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FBDCA4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2B6242FF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2D7E3EF2">
      <w:pPr>
        <w:widowControl/>
        <w:jc w:val="center"/>
        <w:rPr>
          <w:rFonts w:ascii="方正小标宋简体" w:hAnsi="宋体" w:eastAsia="方正小标宋简体" w:cs="宋体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安徽省医疗服务信息社会公开内容</w:t>
      </w:r>
    </w:p>
    <w:p w14:paraId="013EE942">
      <w:pPr>
        <w:widowControl/>
        <w:spacing w:line="450" w:lineRule="atLeast"/>
        <w:jc w:val="left"/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 </w:t>
      </w:r>
    </w:p>
    <w:p w14:paraId="2479508F">
      <w:pPr>
        <w:widowControl/>
        <w:spacing w:line="450" w:lineRule="atLeast"/>
        <w:jc w:val="left"/>
        <w:rPr>
          <w:rFonts w:hint="eastAsia" w:cs="宋体" w:asciiTheme="minorEastAsia" w:hAnsiTheme="minorEastAsia" w:eastAsiaTheme="minorEastAsia"/>
          <w:kern w:val="0"/>
          <w:szCs w:val="21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单位名称：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东至县人民医院                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202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年第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季度 </w:t>
      </w:r>
    </w:p>
    <w:tbl>
      <w:tblPr>
        <w:tblStyle w:val="13"/>
        <w:tblpPr w:leftFromText="180" w:rightFromText="180" w:vertAnchor="text" w:horzAnchor="page" w:tblpX="1037" w:tblpY="413"/>
        <w:tblOverlap w:val="never"/>
        <w:tblW w:w="99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0"/>
        <w:gridCol w:w="4274"/>
        <w:gridCol w:w="1392"/>
        <w:gridCol w:w="1309"/>
        <w:gridCol w:w="1350"/>
      </w:tblGrid>
      <w:tr w14:paraId="2D9BD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590" w:type="dxa"/>
            <w:vAlign w:val="center"/>
          </w:tcPr>
          <w:p w14:paraId="49E475B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 w:val="0"/>
                <w:kern w:val="0"/>
                <w:sz w:val="24"/>
                <w:szCs w:val="24"/>
              </w:rPr>
              <w:t>信息分类</w:t>
            </w:r>
          </w:p>
        </w:tc>
        <w:tc>
          <w:tcPr>
            <w:tcW w:w="5666" w:type="dxa"/>
            <w:gridSpan w:val="2"/>
            <w:vAlign w:val="center"/>
          </w:tcPr>
          <w:p w14:paraId="30B91F1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 w:val="0"/>
                <w:kern w:val="0"/>
                <w:sz w:val="24"/>
                <w:szCs w:val="24"/>
              </w:rPr>
              <w:t>指标项目</w:t>
            </w:r>
          </w:p>
        </w:tc>
        <w:tc>
          <w:tcPr>
            <w:tcW w:w="1309" w:type="dxa"/>
            <w:vAlign w:val="center"/>
          </w:tcPr>
          <w:p w14:paraId="2A3AAE9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 w:val="0"/>
                <w:kern w:val="0"/>
                <w:sz w:val="24"/>
                <w:szCs w:val="24"/>
              </w:rPr>
              <w:t>本期数值</w:t>
            </w:r>
          </w:p>
        </w:tc>
        <w:tc>
          <w:tcPr>
            <w:tcW w:w="1350" w:type="dxa"/>
            <w:vAlign w:val="center"/>
          </w:tcPr>
          <w:p w14:paraId="51D60A5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 w:val="0"/>
                <w:kern w:val="0"/>
                <w:sz w:val="24"/>
                <w:szCs w:val="24"/>
              </w:rPr>
              <w:t>上期数值</w:t>
            </w:r>
          </w:p>
        </w:tc>
      </w:tr>
      <w:tr w14:paraId="5EE9C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restart"/>
            <w:vAlign w:val="center"/>
          </w:tcPr>
          <w:p w14:paraId="4EBFAC0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4274" w:type="dxa"/>
            <w:vMerge w:val="restart"/>
            <w:vAlign w:val="center"/>
          </w:tcPr>
          <w:p w14:paraId="7AC7D5D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</w:t>
            </w: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.1 重点（特色）专科</w:t>
            </w:r>
          </w:p>
        </w:tc>
        <w:tc>
          <w:tcPr>
            <w:tcW w:w="1392" w:type="dxa"/>
            <w:vAlign w:val="center"/>
          </w:tcPr>
          <w:p w14:paraId="495A7711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国家级</w:t>
            </w:r>
          </w:p>
        </w:tc>
        <w:tc>
          <w:tcPr>
            <w:tcW w:w="1309" w:type="dxa"/>
            <w:vAlign w:val="center"/>
          </w:tcPr>
          <w:p w14:paraId="1A9F4CF1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  <w:tc>
          <w:tcPr>
            <w:tcW w:w="1350" w:type="dxa"/>
            <w:vAlign w:val="center"/>
          </w:tcPr>
          <w:p w14:paraId="7D4E294D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</w:tr>
      <w:tr w14:paraId="4D158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exact"/>
        </w:trPr>
        <w:tc>
          <w:tcPr>
            <w:tcW w:w="1590" w:type="dxa"/>
            <w:vMerge w:val="continue"/>
            <w:vAlign w:val="center"/>
          </w:tcPr>
          <w:p w14:paraId="69CAC58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274" w:type="dxa"/>
            <w:vMerge w:val="continue"/>
            <w:vAlign w:val="center"/>
          </w:tcPr>
          <w:p w14:paraId="71DD5545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6D2D84DB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省  级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894BC38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  <w:tc>
          <w:tcPr>
            <w:tcW w:w="1350" w:type="dxa"/>
            <w:vAlign w:val="center"/>
          </w:tcPr>
          <w:p w14:paraId="27A8D8FC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  <w:tr w14:paraId="05745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9" w:hRule="exact"/>
        </w:trPr>
        <w:tc>
          <w:tcPr>
            <w:tcW w:w="1590" w:type="dxa"/>
            <w:vMerge w:val="continue"/>
            <w:vAlign w:val="center"/>
          </w:tcPr>
          <w:p w14:paraId="110EA0A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274" w:type="dxa"/>
            <w:vMerge w:val="continue"/>
            <w:vAlign w:val="center"/>
          </w:tcPr>
          <w:p w14:paraId="10B39A4F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F443740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市  级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272A2B82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3（呼吸内科、神经内科、胸外科）</w:t>
            </w:r>
          </w:p>
        </w:tc>
        <w:tc>
          <w:tcPr>
            <w:tcW w:w="1350" w:type="dxa"/>
            <w:vAlign w:val="center"/>
          </w:tcPr>
          <w:p w14:paraId="3147DEFD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3（呼吸内科、神经内科、胸外科）</w:t>
            </w:r>
          </w:p>
        </w:tc>
      </w:tr>
      <w:tr w14:paraId="5ED0A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1590" w:type="dxa"/>
            <w:vMerge w:val="continue"/>
            <w:vAlign w:val="center"/>
          </w:tcPr>
          <w:p w14:paraId="284B989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274" w:type="dxa"/>
            <w:vMerge w:val="continue"/>
            <w:vAlign w:val="center"/>
          </w:tcPr>
          <w:p w14:paraId="05B932E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08C3F80F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院  级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0E59205A">
            <w:pPr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F5C32B9">
            <w:pPr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/</w:t>
            </w:r>
          </w:p>
        </w:tc>
      </w:tr>
      <w:tr w14:paraId="27A3E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vAlign w:val="center"/>
          </w:tcPr>
          <w:p w14:paraId="7A822F8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5666" w:type="dxa"/>
            <w:gridSpan w:val="2"/>
            <w:vAlign w:val="center"/>
          </w:tcPr>
          <w:p w14:paraId="71C347AB">
            <w:pPr>
              <w:widowControl/>
              <w:spacing w:line="240" w:lineRule="exact"/>
              <w:jc w:val="both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1.2 “江淮名医”人数</w:t>
            </w:r>
          </w:p>
        </w:tc>
        <w:tc>
          <w:tcPr>
            <w:tcW w:w="1309" w:type="dxa"/>
            <w:vAlign w:val="center"/>
          </w:tcPr>
          <w:p w14:paraId="1EEBA137">
            <w:pPr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  <w:t>/</w:t>
            </w:r>
          </w:p>
        </w:tc>
        <w:tc>
          <w:tcPr>
            <w:tcW w:w="1350" w:type="dxa"/>
            <w:vAlign w:val="center"/>
          </w:tcPr>
          <w:p w14:paraId="43322875">
            <w:pPr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/</w:t>
            </w:r>
          </w:p>
        </w:tc>
      </w:tr>
      <w:tr w14:paraId="70C38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vAlign w:val="center"/>
          </w:tcPr>
          <w:p w14:paraId="67C7AF8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5666" w:type="dxa"/>
            <w:gridSpan w:val="2"/>
            <w:vAlign w:val="center"/>
          </w:tcPr>
          <w:p w14:paraId="2B2DE193">
            <w:pPr>
              <w:widowControl/>
              <w:spacing w:line="240" w:lineRule="exact"/>
              <w:jc w:val="both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1.3 床医比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903A8CA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2.65:1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ADE0B8E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2.87:1</w:t>
            </w:r>
          </w:p>
        </w:tc>
      </w:tr>
      <w:tr w14:paraId="20A7F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vAlign w:val="center"/>
          </w:tcPr>
          <w:p w14:paraId="3AAB924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5666" w:type="dxa"/>
            <w:gridSpan w:val="2"/>
            <w:vAlign w:val="center"/>
          </w:tcPr>
          <w:p w14:paraId="581448BD">
            <w:pPr>
              <w:widowControl/>
              <w:spacing w:line="240" w:lineRule="exact"/>
              <w:jc w:val="both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1.4 床护比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F82108D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1.57:1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2579D11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1.57:1</w:t>
            </w:r>
          </w:p>
        </w:tc>
      </w:tr>
      <w:tr w14:paraId="3FF18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restart"/>
            <w:vAlign w:val="center"/>
          </w:tcPr>
          <w:p w14:paraId="6D43F77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5666" w:type="dxa"/>
            <w:gridSpan w:val="2"/>
            <w:vAlign w:val="center"/>
          </w:tcPr>
          <w:p w14:paraId="39D9705C">
            <w:pPr>
              <w:jc w:val="both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2.1 门诊患者人均医疗费用（元）</w:t>
            </w:r>
          </w:p>
        </w:tc>
        <w:tc>
          <w:tcPr>
            <w:tcW w:w="1309" w:type="dxa"/>
            <w:vAlign w:val="center"/>
          </w:tcPr>
          <w:p w14:paraId="52A52A69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346.67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7A5E269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371.2</w:t>
            </w:r>
          </w:p>
        </w:tc>
      </w:tr>
      <w:tr w14:paraId="09184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vAlign w:val="center"/>
          </w:tcPr>
          <w:p w14:paraId="6D835FF2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5666" w:type="dxa"/>
            <w:gridSpan w:val="2"/>
            <w:vAlign w:val="center"/>
          </w:tcPr>
          <w:p w14:paraId="535F5CBC">
            <w:pPr>
              <w:widowControl/>
              <w:spacing w:line="240" w:lineRule="exact"/>
              <w:jc w:val="both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2.2 住院患者人均医疗费用（元）</w:t>
            </w:r>
          </w:p>
        </w:tc>
        <w:tc>
          <w:tcPr>
            <w:tcW w:w="1309" w:type="dxa"/>
            <w:vAlign w:val="center"/>
          </w:tcPr>
          <w:p w14:paraId="727428CA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4221.01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DB1DEC7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4373.07</w:t>
            </w:r>
          </w:p>
        </w:tc>
      </w:tr>
      <w:tr w14:paraId="35924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vAlign w:val="center"/>
          </w:tcPr>
          <w:p w14:paraId="60C27746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8325" w:type="dxa"/>
            <w:gridSpan w:val="4"/>
            <w:vAlign w:val="center"/>
          </w:tcPr>
          <w:p w14:paraId="2DF1D323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 xml:space="preserve">2.3 </w:t>
            </w: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医疗机构住院患者单病种平均费用（见附件2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）</w:t>
            </w:r>
          </w:p>
        </w:tc>
      </w:tr>
      <w:tr w14:paraId="09503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vAlign w:val="center"/>
          </w:tcPr>
          <w:p w14:paraId="393D3FB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274" w:type="dxa"/>
            <w:vMerge w:val="restart"/>
            <w:vAlign w:val="center"/>
          </w:tcPr>
          <w:p w14:paraId="268B7100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10C19C0F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城镇职工</w:t>
            </w:r>
          </w:p>
        </w:tc>
        <w:tc>
          <w:tcPr>
            <w:tcW w:w="1309" w:type="dxa"/>
            <w:vAlign w:val="center"/>
          </w:tcPr>
          <w:p w14:paraId="34679E2B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71.75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DA4D43A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71.89</w:t>
            </w:r>
          </w:p>
        </w:tc>
      </w:tr>
      <w:tr w14:paraId="454B54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tcBorders>
              <w:bottom w:val="single" w:color="auto" w:sz="4" w:space="0"/>
            </w:tcBorders>
            <w:vAlign w:val="center"/>
          </w:tcPr>
          <w:p w14:paraId="66B50E1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274" w:type="dxa"/>
            <w:vMerge w:val="continue"/>
            <w:tcBorders>
              <w:bottom w:val="single" w:color="auto" w:sz="4" w:space="0"/>
            </w:tcBorders>
            <w:vAlign w:val="center"/>
          </w:tcPr>
          <w:p w14:paraId="7FD943C6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1117552B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城乡居民</w:t>
            </w:r>
          </w:p>
        </w:tc>
        <w:tc>
          <w:tcPr>
            <w:tcW w:w="1309" w:type="dxa"/>
            <w:tcBorders>
              <w:bottom w:val="single" w:color="auto" w:sz="4" w:space="0"/>
            </w:tcBorders>
            <w:vAlign w:val="center"/>
          </w:tcPr>
          <w:p w14:paraId="784B66E5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65.29</w:t>
            </w:r>
          </w:p>
        </w:tc>
        <w:tc>
          <w:tcPr>
            <w:tcW w:w="135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42981A4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66.16</w:t>
            </w:r>
          </w:p>
        </w:tc>
      </w:tr>
      <w:tr w14:paraId="61E30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85D13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56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AF07B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3.1 治愈好转率（%）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8711C7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93.04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AC894D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93.27</w:t>
            </w:r>
          </w:p>
        </w:tc>
      </w:tr>
      <w:tr w14:paraId="730B8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7A131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56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A20E27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3.2 手术前后诊断符合率（%）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64893B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98.7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0D89D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98</w:t>
            </w:r>
          </w:p>
        </w:tc>
      </w:tr>
      <w:tr w14:paraId="3EAF1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FD5F1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56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423CF0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3.3 急诊抢救成功率（%）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3ACE6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99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21786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98.82</w:t>
            </w:r>
          </w:p>
        </w:tc>
      </w:tr>
      <w:tr w14:paraId="56D41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exact"/>
        </w:trPr>
        <w:tc>
          <w:tcPr>
            <w:tcW w:w="15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EF255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56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DF2A6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3.4 抗菌药物使用强度（DDDs）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DAB229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33.03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12CFB0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31.36</w:t>
            </w:r>
          </w:p>
        </w:tc>
      </w:tr>
      <w:tr w14:paraId="6E282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85F62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56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57A2FC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3.5 门诊输液率（%）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F3F1B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4.5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FFE5B2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4.3</w:t>
            </w:r>
          </w:p>
        </w:tc>
      </w:tr>
      <w:tr w14:paraId="45B4D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exact"/>
        </w:trPr>
        <w:tc>
          <w:tcPr>
            <w:tcW w:w="15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446A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56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8C756D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3.6 无菌手术切口感染率（%）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99A25E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ABAAE0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0</w:t>
            </w:r>
          </w:p>
        </w:tc>
      </w:tr>
      <w:tr w14:paraId="43216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DDBD5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56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02D192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3.7 住院患者压疮发生率（%）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4B82CF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0.1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2DB58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0.15</w:t>
            </w:r>
          </w:p>
        </w:tc>
      </w:tr>
      <w:tr w14:paraId="05F05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087D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56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8A518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3.8 出院患者手术占比（%）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54A8BA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17.86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5AE6B9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17.14</w:t>
            </w:r>
          </w:p>
        </w:tc>
      </w:tr>
      <w:tr w14:paraId="1C5EA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1447B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56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2B53B5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3.9 手术患者并发症发生率（%）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B7FE48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0.1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ABDD6B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0.22</w:t>
            </w:r>
          </w:p>
        </w:tc>
      </w:tr>
      <w:tr w14:paraId="3D59B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restart"/>
            <w:tcBorders>
              <w:top w:val="single" w:color="auto" w:sz="4" w:space="0"/>
            </w:tcBorders>
            <w:vAlign w:val="center"/>
          </w:tcPr>
          <w:p w14:paraId="109604D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5666" w:type="dxa"/>
            <w:gridSpan w:val="2"/>
            <w:tcBorders>
              <w:top w:val="single" w:color="auto" w:sz="4" w:space="0"/>
            </w:tcBorders>
            <w:vAlign w:val="center"/>
          </w:tcPr>
          <w:p w14:paraId="4AE57581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4.1 门诊患者平均预约诊疗率（%）</w:t>
            </w:r>
          </w:p>
        </w:tc>
        <w:tc>
          <w:tcPr>
            <w:tcW w:w="1309" w:type="dxa"/>
            <w:tcBorders>
              <w:top w:val="single" w:color="auto" w:sz="4" w:space="0"/>
            </w:tcBorders>
            <w:vAlign w:val="center"/>
          </w:tcPr>
          <w:p w14:paraId="6BCD7364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2.32</w:t>
            </w:r>
          </w:p>
        </w:tc>
        <w:tc>
          <w:tcPr>
            <w:tcW w:w="135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3726A7D6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1.21</w:t>
            </w:r>
          </w:p>
        </w:tc>
      </w:tr>
      <w:tr w14:paraId="5CC11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vAlign w:val="center"/>
          </w:tcPr>
          <w:p w14:paraId="5DFFF02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5666" w:type="dxa"/>
            <w:gridSpan w:val="2"/>
            <w:vAlign w:val="center"/>
          </w:tcPr>
          <w:p w14:paraId="37AC0F24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4.2 门诊患者预约后平均等待时间（分钟）</w:t>
            </w:r>
          </w:p>
        </w:tc>
        <w:tc>
          <w:tcPr>
            <w:tcW w:w="1309" w:type="dxa"/>
            <w:vAlign w:val="center"/>
          </w:tcPr>
          <w:p w14:paraId="780469A9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6CFBC686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</w:tr>
      <w:tr w14:paraId="1AC90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vAlign w:val="center"/>
          </w:tcPr>
          <w:p w14:paraId="631BCD76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274" w:type="dxa"/>
            <w:vMerge w:val="restart"/>
            <w:vAlign w:val="center"/>
          </w:tcPr>
          <w:p w14:paraId="3CCE30E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7B923EE7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二级手术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4B0B37BF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1.7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F592850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1.7</w:t>
            </w:r>
          </w:p>
        </w:tc>
      </w:tr>
      <w:tr w14:paraId="4AC88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vAlign w:val="center"/>
          </w:tcPr>
          <w:p w14:paraId="124A3A4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274" w:type="dxa"/>
            <w:vMerge w:val="continue"/>
            <w:vAlign w:val="center"/>
          </w:tcPr>
          <w:p w14:paraId="54D02BA8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92" w:type="dxa"/>
            <w:vAlign w:val="center"/>
          </w:tcPr>
          <w:p w14:paraId="50A291E4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三级手术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2868E0A3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1.8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8B0DE9B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1.8</w:t>
            </w:r>
          </w:p>
        </w:tc>
      </w:tr>
      <w:tr w14:paraId="7BD16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exact"/>
        </w:trPr>
        <w:tc>
          <w:tcPr>
            <w:tcW w:w="1590" w:type="dxa"/>
            <w:vMerge w:val="continue"/>
            <w:vAlign w:val="center"/>
          </w:tcPr>
          <w:p w14:paraId="0FEEB232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274" w:type="dxa"/>
            <w:vMerge w:val="continue"/>
            <w:vAlign w:val="center"/>
          </w:tcPr>
          <w:p w14:paraId="46C10D4D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92" w:type="dxa"/>
            <w:vAlign w:val="center"/>
          </w:tcPr>
          <w:p w14:paraId="27CF7DBB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四级手术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4844AF7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5732318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</w:tr>
      <w:tr w14:paraId="1F229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vAlign w:val="center"/>
          </w:tcPr>
          <w:p w14:paraId="619F56B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5666" w:type="dxa"/>
            <w:gridSpan w:val="2"/>
            <w:vAlign w:val="center"/>
          </w:tcPr>
          <w:p w14:paraId="15F25AE6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4.4 病床使用率（%）</w:t>
            </w:r>
          </w:p>
        </w:tc>
        <w:tc>
          <w:tcPr>
            <w:tcW w:w="1309" w:type="dxa"/>
            <w:vAlign w:val="center"/>
          </w:tcPr>
          <w:p w14:paraId="0F432FEF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71.59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F5DD1F9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69.98</w:t>
            </w:r>
          </w:p>
        </w:tc>
      </w:tr>
      <w:tr w14:paraId="294B3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vAlign w:val="center"/>
          </w:tcPr>
          <w:p w14:paraId="0090A77C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5666" w:type="dxa"/>
            <w:gridSpan w:val="2"/>
            <w:vAlign w:val="center"/>
          </w:tcPr>
          <w:p w14:paraId="5D431150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4.5 出院者平均住院日（天）</w:t>
            </w:r>
          </w:p>
        </w:tc>
        <w:tc>
          <w:tcPr>
            <w:tcW w:w="1309" w:type="dxa"/>
            <w:vAlign w:val="center"/>
          </w:tcPr>
          <w:p w14:paraId="01B139D5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6.07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AD79567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6.52</w:t>
            </w:r>
          </w:p>
        </w:tc>
      </w:tr>
      <w:tr w14:paraId="0BD36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vAlign w:val="center"/>
          </w:tcPr>
          <w:p w14:paraId="0F6DBE89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5666" w:type="dxa"/>
            <w:gridSpan w:val="2"/>
            <w:vAlign w:val="center"/>
          </w:tcPr>
          <w:p w14:paraId="29614469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4.6 门诊人次</w:t>
            </w:r>
          </w:p>
        </w:tc>
        <w:tc>
          <w:tcPr>
            <w:tcW w:w="1309" w:type="dxa"/>
            <w:vAlign w:val="center"/>
          </w:tcPr>
          <w:p w14:paraId="0C446E11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64244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6CEB2E6F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59515</w:t>
            </w:r>
          </w:p>
        </w:tc>
      </w:tr>
      <w:tr w14:paraId="44028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Merge w:val="continue"/>
            <w:vAlign w:val="center"/>
          </w:tcPr>
          <w:p w14:paraId="71B35F7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5666" w:type="dxa"/>
            <w:gridSpan w:val="2"/>
            <w:vAlign w:val="center"/>
          </w:tcPr>
          <w:p w14:paraId="078EA36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4.7 出院人次</w:t>
            </w:r>
          </w:p>
        </w:tc>
        <w:tc>
          <w:tcPr>
            <w:tcW w:w="1309" w:type="dxa"/>
            <w:vAlign w:val="center"/>
          </w:tcPr>
          <w:p w14:paraId="51BA48F8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5701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A29D466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5349</w:t>
            </w:r>
          </w:p>
        </w:tc>
      </w:tr>
      <w:tr w14:paraId="373EB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Align w:val="center"/>
          </w:tcPr>
          <w:p w14:paraId="1B10B2DB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5666" w:type="dxa"/>
            <w:gridSpan w:val="2"/>
            <w:vAlign w:val="center"/>
          </w:tcPr>
          <w:p w14:paraId="0E7A3BE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总体满意度（%）</w:t>
            </w:r>
          </w:p>
        </w:tc>
        <w:tc>
          <w:tcPr>
            <w:tcW w:w="1309" w:type="dxa"/>
            <w:vAlign w:val="center"/>
          </w:tcPr>
          <w:p w14:paraId="198D9800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98.1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DABB285">
            <w:pPr>
              <w:jc w:val="center"/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kern w:val="2"/>
                <w:sz w:val="24"/>
                <w:szCs w:val="24"/>
                <w:lang w:val="en-US" w:eastAsia="zh-CN" w:bidi="ar-SA"/>
              </w:rPr>
              <w:t>97</w:t>
            </w:r>
          </w:p>
        </w:tc>
      </w:tr>
      <w:tr w14:paraId="3B773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590" w:type="dxa"/>
            <w:vAlign w:val="center"/>
          </w:tcPr>
          <w:p w14:paraId="18FF29F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6.服务承诺</w:t>
            </w:r>
          </w:p>
        </w:tc>
        <w:tc>
          <w:tcPr>
            <w:tcW w:w="8325" w:type="dxa"/>
            <w:gridSpan w:val="4"/>
            <w:vAlign w:val="center"/>
          </w:tcPr>
          <w:p w14:paraId="176AF354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医疗机构服务承诺内容（见附件3）</w:t>
            </w:r>
          </w:p>
        </w:tc>
      </w:tr>
    </w:tbl>
    <w:p w14:paraId="666A29CC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</w:p>
    <w:p w14:paraId="140FC9F6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</w:p>
    <w:p w14:paraId="351F4237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</w:p>
    <w:p w14:paraId="642B8664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</w:p>
    <w:p w14:paraId="638972D6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77E02F7D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718C1CCF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5BCF586D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68C8AA4A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64DB6A33">
      <w:pPr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附件2</w:t>
      </w:r>
      <w:r>
        <w:rPr>
          <w:rFonts w:hint="eastAsia" w:ascii="宋体" w:hAnsi="宋体" w:eastAsia="方正小标宋简体" w:cs="宋体"/>
          <w:color w:val="555555"/>
          <w:kern w:val="0"/>
          <w:sz w:val="24"/>
        </w:rPr>
        <w:t>  </w:t>
      </w:r>
    </w:p>
    <w:p w14:paraId="7832C534">
      <w:pPr>
        <w:spacing w:line="240" w:lineRule="exact"/>
        <w:rPr>
          <w:rFonts w:ascii="黑体" w:hAnsi="宋体" w:eastAsia="黑体" w:cs="宋体"/>
          <w:kern w:val="0"/>
          <w:sz w:val="32"/>
          <w:szCs w:val="32"/>
        </w:rPr>
      </w:pPr>
    </w:p>
    <w:p w14:paraId="30BFC796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医疗机构住院患者单病种平均费用</w:t>
      </w:r>
    </w:p>
    <w:p w14:paraId="5B41E7BA">
      <w:pPr>
        <w:spacing w:line="240" w:lineRule="exact"/>
        <w:rPr>
          <w:rFonts w:ascii="Calibri" w:hAnsi="Calibri"/>
          <w:szCs w:val="22"/>
        </w:rPr>
      </w:pPr>
    </w:p>
    <w:tbl>
      <w:tblPr>
        <w:tblStyle w:val="13"/>
        <w:tblW w:w="936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6"/>
        <w:gridCol w:w="3976"/>
        <w:gridCol w:w="2108"/>
        <w:gridCol w:w="2059"/>
      </w:tblGrid>
      <w:tr w14:paraId="5A9FB7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exact"/>
          <w:jc w:val="center"/>
        </w:trPr>
        <w:tc>
          <w:tcPr>
            <w:tcW w:w="1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4869F7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  <w:t>序号</w:t>
            </w:r>
          </w:p>
        </w:tc>
        <w:tc>
          <w:tcPr>
            <w:tcW w:w="3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247082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  <w:t>病种类型</w:t>
            </w:r>
          </w:p>
        </w:tc>
        <w:tc>
          <w:tcPr>
            <w:tcW w:w="2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E3782F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  <w:t>本期平均费用（元）</w:t>
            </w:r>
          </w:p>
        </w:tc>
        <w:tc>
          <w:tcPr>
            <w:tcW w:w="2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F0919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  <w:t>上期平均费用（元）</w:t>
            </w:r>
          </w:p>
        </w:tc>
      </w:tr>
      <w:tr w14:paraId="5605A6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16" w:hRule="exact"/>
          <w:jc w:val="center"/>
        </w:trPr>
        <w:tc>
          <w:tcPr>
            <w:tcW w:w="1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ADE1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3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A0AC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中高危风险患者预防静脉血栓栓塞症</w:t>
            </w:r>
          </w:p>
        </w:tc>
        <w:tc>
          <w:tcPr>
            <w:tcW w:w="2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92D0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4657.86</w:t>
            </w:r>
          </w:p>
        </w:tc>
        <w:tc>
          <w:tcPr>
            <w:tcW w:w="2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207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4794.03</w:t>
            </w:r>
          </w:p>
        </w:tc>
      </w:tr>
      <w:tr w14:paraId="2376E7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16" w:hRule="exact"/>
          <w:jc w:val="center"/>
        </w:trPr>
        <w:tc>
          <w:tcPr>
            <w:tcW w:w="1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4B8C1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3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58E9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围手术期预防感染</w:t>
            </w:r>
          </w:p>
        </w:tc>
        <w:tc>
          <w:tcPr>
            <w:tcW w:w="2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39D3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7766.76</w:t>
            </w:r>
          </w:p>
        </w:tc>
        <w:tc>
          <w:tcPr>
            <w:tcW w:w="2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39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8732.08</w:t>
            </w:r>
          </w:p>
        </w:tc>
      </w:tr>
      <w:tr w14:paraId="3FC178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16" w:hRule="exact"/>
          <w:jc w:val="center"/>
        </w:trPr>
        <w:tc>
          <w:tcPr>
            <w:tcW w:w="1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899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3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6C15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慢性阻塞性肺疾病急性发作（住院）</w:t>
            </w:r>
          </w:p>
        </w:tc>
        <w:tc>
          <w:tcPr>
            <w:tcW w:w="2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4E3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4417.67</w:t>
            </w:r>
          </w:p>
        </w:tc>
        <w:tc>
          <w:tcPr>
            <w:tcW w:w="2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57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4227.95</w:t>
            </w:r>
          </w:p>
        </w:tc>
      </w:tr>
      <w:tr w14:paraId="4A4082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56" w:hRule="exact"/>
          <w:jc w:val="center"/>
        </w:trPr>
        <w:tc>
          <w:tcPr>
            <w:tcW w:w="1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F0CA9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3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F52C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脑梗死（首次住院）</w:t>
            </w:r>
          </w:p>
        </w:tc>
        <w:tc>
          <w:tcPr>
            <w:tcW w:w="21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38A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4965.09</w:t>
            </w:r>
          </w:p>
        </w:tc>
        <w:tc>
          <w:tcPr>
            <w:tcW w:w="20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72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5308.27</w:t>
            </w:r>
          </w:p>
        </w:tc>
      </w:tr>
      <w:tr w14:paraId="263615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16" w:hRule="exact"/>
          <w:jc w:val="center"/>
        </w:trPr>
        <w:tc>
          <w:tcPr>
            <w:tcW w:w="1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578B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69D3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剖宫产</w:t>
            </w:r>
          </w:p>
        </w:tc>
        <w:tc>
          <w:tcPr>
            <w:tcW w:w="21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C79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5584.76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1DF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5509.09</w:t>
            </w:r>
          </w:p>
        </w:tc>
      </w:tr>
      <w:tr w14:paraId="06C016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16" w:hRule="exact"/>
          <w:jc w:val="center"/>
        </w:trPr>
        <w:tc>
          <w:tcPr>
            <w:tcW w:w="1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8F3BB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D8C5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房颤</w:t>
            </w:r>
          </w:p>
        </w:tc>
        <w:tc>
          <w:tcPr>
            <w:tcW w:w="21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B51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3815.15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D11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3678.29</w:t>
            </w:r>
          </w:p>
        </w:tc>
      </w:tr>
      <w:tr w14:paraId="1DF3B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16" w:hRule="exact"/>
          <w:jc w:val="center"/>
        </w:trPr>
        <w:tc>
          <w:tcPr>
            <w:tcW w:w="1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E011E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6C5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围手术期预防深静脉血栓栓塞</w:t>
            </w:r>
          </w:p>
        </w:tc>
        <w:tc>
          <w:tcPr>
            <w:tcW w:w="21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650F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8265.16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CA6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7773.5</w:t>
            </w:r>
          </w:p>
        </w:tc>
      </w:tr>
      <w:tr w14:paraId="6F3704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16" w:hRule="exact"/>
          <w:jc w:val="center"/>
        </w:trPr>
        <w:tc>
          <w:tcPr>
            <w:tcW w:w="1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4BE06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0946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脑出血</w:t>
            </w:r>
          </w:p>
        </w:tc>
        <w:tc>
          <w:tcPr>
            <w:tcW w:w="21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644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17321.26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40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11709.54</w:t>
            </w:r>
          </w:p>
        </w:tc>
      </w:tr>
      <w:tr w14:paraId="21B680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36" w:hRule="exact"/>
          <w:jc w:val="center"/>
        </w:trPr>
        <w:tc>
          <w:tcPr>
            <w:tcW w:w="1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24730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A7D9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社区获得性肺炎（儿童，首次住院）</w:t>
            </w:r>
          </w:p>
        </w:tc>
        <w:tc>
          <w:tcPr>
            <w:tcW w:w="21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B210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1730.23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51B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1675.07</w:t>
            </w:r>
          </w:p>
        </w:tc>
      </w:tr>
      <w:tr w14:paraId="4F0693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16" w:hRule="exact"/>
          <w:jc w:val="center"/>
        </w:trPr>
        <w:tc>
          <w:tcPr>
            <w:tcW w:w="1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0AC93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0A5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社区获得性肺炎（成人，首次住院）</w:t>
            </w:r>
          </w:p>
        </w:tc>
        <w:tc>
          <w:tcPr>
            <w:tcW w:w="21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118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6036.43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A05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6446.94</w:t>
            </w:r>
          </w:p>
        </w:tc>
      </w:tr>
      <w:tr w14:paraId="1415AC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16" w:hRule="exact"/>
          <w:jc w:val="center"/>
        </w:trPr>
        <w:tc>
          <w:tcPr>
            <w:tcW w:w="1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D7D1D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DDD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短暂性脑缺血发作</w:t>
            </w:r>
          </w:p>
        </w:tc>
        <w:tc>
          <w:tcPr>
            <w:tcW w:w="21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2E7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2691.49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45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2672.8</w:t>
            </w:r>
          </w:p>
        </w:tc>
      </w:tr>
      <w:tr w14:paraId="36627B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16" w:hRule="exact"/>
          <w:jc w:val="center"/>
        </w:trPr>
        <w:tc>
          <w:tcPr>
            <w:tcW w:w="1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9DEA4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D08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哮喘（成人，急性发作，住院）</w:t>
            </w:r>
          </w:p>
        </w:tc>
        <w:tc>
          <w:tcPr>
            <w:tcW w:w="21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60C4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3210.28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094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2994.9</w:t>
            </w:r>
          </w:p>
        </w:tc>
      </w:tr>
      <w:tr w14:paraId="41C39A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16" w:hRule="exact"/>
          <w:jc w:val="center"/>
        </w:trPr>
        <w:tc>
          <w:tcPr>
            <w:tcW w:w="1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79175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5211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住院精神疾病</w:t>
            </w:r>
          </w:p>
        </w:tc>
        <w:tc>
          <w:tcPr>
            <w:tcW w:w="21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A124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2363.51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148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 w14:paraId="0ED38C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16" w:hRule="exact"/>
          <w:jc w:val="center"/>
        </w:trPr>
        <w:tc>
          <w:tcPr>
            <w:tcW w:w="1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32845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2B7D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严重脓毒症和脓毒症休克早期治疗</w:t>
            </w:r>
          </w:p>
        </w:tc>
        <w:tc>
          <w:tcPr>
            <w:tcW w:w="21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5FD5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9511.29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D90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7128.57</w:t>
            </w:r>
          </w:p>
        </w:tc>
      </w:tr>
      <w:tr w14:paraId="7A9804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16" w:hRule="exact"/>
          <w:jc w:val="center"/>
        </w:trPr>
        <w:tc>
          <w:tcPr>
            <w:tcW w:w="1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424B0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128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急性心肌梗死（ST 段抬高型，首次住院）</w:t>
            </w:r>
          </w:p>
        </w:tc>
        <w:tc>
          <w:tcPr>
            <w:tcW w:w="21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3C45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12909.56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E8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9517.62</w:t>
            </w:r>
          </w:p>
        </w:tc>
      </w:tr>
      <w:tr w14:paraId="2E34E6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16" w:hRule="exact"/>
          <w:jc w:val="center"/>
        </w:trPr>
        <w:tc>
          <w:tcPr>
            <w:tcW w:w="1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5AA80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FCBC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子宫肌瘤（手术治疗）</w:t>
            </w:r>
          </w:p>
        </w:tc>
        <w:tc>
          <w:tcPr>
            <w:tcW w:w="21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F7D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7758.58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EC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7334.09</w:t>
            </w:r>
          </w:p>
        </w:tc>
      </w:tr>
      <w:tr w14:paraId="04AA9C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26" w:hRule="exact"/>
          <w:jc w:val="center"/>
        </w:trPr>
        <w:tc>
          <w:tcPr>
            <w:tcW w:w="1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C630A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7557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髋关节置换术</w:t>
            </w:r>
          </w:p>
        </w:tc>
        <w:tc>
          <w:tcPr>
            <w:tcW w:w="21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3E59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20522.84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A1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20445.77</w:t>
            </w:r>
          </w:p>
        </w:tc>
      </w:tr>
      <w:tr w14:paraId="19A9D7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16" w:hRule="exact"/>
          <w:jc w:val="center"/>
        </w:trPr>
        <w:tc>
          <w:tcPr>
            <w:tcW w:w="1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AE231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18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21D6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急性肺血栓栓塞症</w:t>
            </w:r>
          </w:p>
        </w:tc>
        <w:tc>
          <w:tcPr>
            <w:tcW w:w="21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402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11902.91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14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3449.48</w:t>
            </w:r>
          </w:p>
        </w:tc>
      </w:tr>
      <w:tr w14:paraId="5B4848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16" w:hRule="exact"/>
          <w:jc w:val="center"/>
        </w:trPr>
        <w:tc>
          <w:tcPr>
            <w:tcW w:w="1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C41B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E4F8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甲状腺结节（手术治疗）</w:t>
            </w:r>
          </w:p>
        </w:tc>
        <w:tc>
          <w:tcPr>
            <w:tcW w:w="21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EE8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7579.32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5F0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6785.85</w:t>
            </w:r>
          </w:p>
        </w:tc>
      </w:tr>
      <w:tr w14:paraId="0639A5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16" w:hRule="exact"/>
          <w:jc w:val="center"/>
        </w:trPr>
        <w:tc>
          <w:tcPr>
            <w:tcW w:w="12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D155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23D2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心力衰竭</w:t>
            </w:r>
          </w:p>
        </w:tc>
        <w:tc>
          <w:tcPr>
            <w:tcW w:w="21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939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2677.44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7E2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4580.17</w:t>
            </w:r>
          </w:p>
        </w:tc>
      </w:tr>
    </w:tbl>
    <w:p w14:paraId="13371846">
      <w:pPr>
        <w:pStyle w:val="8"/>
        <w:bidi w:val="0"/>
        <w:rPr>
          <w:rFonts w:ascii="黑体" w:hAnsi="宋体" w:eastAsia="黑体" w:cs="宋体"/>
          <w:kern w:val="0"/>
          <w:sz w:val="36"/>
          <w:szCs w:val="36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 w14:paraId="6F82F749">
      <w:pPr>
        <w:spacing w:line="520" w:lineRule="exact"/>
        <w:jc w:val="center"/>
        <w:rPr>
          <w:rFonts w:ascii="方正小标宋简体" w:hAnsi="宋体" w:eastAsia="方正小标宋简体" w:cs="宋体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医疗机构服务承诺内容</w:t>
      </w:r>
    </w:p>
    <w:p w14:paraId="1950478B"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13"/>
        <w:tblW w:w="9813" w:type="dxa"/>
        <w:tblCellSpacing w:w="0" w:type="dxa"/>
        <w:tblInd w:w="-3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5"/>
        <w:gridCol w:w="9018"/>
      </w:tblGrid>
      <w:tr w14:paraId="5ADCA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0" w:type="dxa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C7CDC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</w:rPr>
              <w:t>序号</w:t>
            </w:r>
          </w:p>
        </w:tc>
        <w:tc>
          <w:tcPr>
            <w:tcW w:w="9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306A0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</w:rPr>
              <w:t>承诺服务内容</w:t>
            </w:r>
          </w:p>
        </w:tc>
      </w:tr>
      <w:tr w14:paraId="24779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7" w:hRule="atLeast"/>
          <w:tblCellSpacing w:w="0" w:type="dxa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30CC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9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24D58B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以“救死扶伤”为神圣职责，树立“一切以病人为中心”的服务理念，全心全意为伤病员服务。</w:t>
            </w:r>
          </w:p>
        </w:tc>
      </w:tr>
      <w:tr w14:paraId="2E69F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  <w:tblCellSpacing w:w="0" w:type="dxa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30CE2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</w:t>
            </w:r>
          </w:p>
        </w:tc>
        <w:tc>
          <w:tcPr>
            <w:tcW w:w="9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D36010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一切医疗服务行为严格遵章守纪，严守操作规程，按医疗科学对患者进行检查诊断和治疗。</w:t>
            </w:r>
          </w:p>
        </w:tc>
      </w:tr>
      <w:tr w14:paraId="39744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1C275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</w:t>
            </w:r>
          </w:p>
        </w:tc>
        <w:tc>
          <w:tcPr>
            <w:tcW w:w="9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FED5C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为患者提供良好的就诊和住院条件，服务能力和医护质量达到二级甲等医院标准。</w:t>
            </w:r>
          </w:p>
        </w:tc>
      </w:tr>
      <w:tr w14:paraId="28783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38E31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</w:t>
            </w:r>
          </w:p>
        </w:tc>
        <w:tc>
          <w:tcPr>
            <w:tcW w:w="9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4E284B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严格执行医疗服务价格，在保证质量的前提下，控制医疗费用增长，合理检查，合理用药，使人均出院费用控制在市县标准线以内。</w:t>
            </w:r>
          </w:p>
        </w:tc>
      </w:tr>
      <w:tr w14:paraId="17345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1" w:hRule="atLeast"/>
          <w:tblCellSpacing w:w="0" w:type="dxa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1156C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5</w:t>
            </w:r>
          </w:p>
        </w:tc>
        <w:tc>
          <w:tcPr>
            <w:tcW w:w="9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499F1A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严格执行城镇职工医保、城镇居民和居民医保政策，保障资金安全，服务质量让患者满意，费用控制不超过规定标准。</w:t>
            </w:r>
          </w:p>
        </w:tc>
      </w:tr>
      <w:tr w14:paraId="047EF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588C3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6</w:t>
            </w:r>
          </w:p>
        </w:tc>
        <w:tc>
          <w:tcPr>
            <w:tcW w:w="9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5A66BF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抵制一切商业贿赂行为，不接受红包、回扣，不以权、以医谋私。</w:t>
            </w:r>
          </w:p>
        </w:tc>
      </w:tr>
      <w:tr w14:paraId="79A3E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  <w:tblCellSpacing w:w="0" w:type="dxa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44749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7</w:t>
            </w:r>
          </w:p>
        </w:tc>
        <w:tc>
          <w:tcPr>
            <w:tcW w:w="9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EEC04D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不断改善服务态度，提高服务质量，把“三好一满意”作为我院的服务标准，用“宾馆式服务”的理念和“优质护理服务”的要求为每一位患者提供满意的服务。</w:t>
            </w:r>
          </w:p>
          <w:p w14:paraId="5265FEA5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9386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  <w:tblCellSpacing w:w="0" w:type="dxa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2F2BC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8</w:t>
            </w:r>
          </w:p>
        </w:tc>
        <w:tc>
          <w:tcPr>
            <w:tcW w:w="9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2ECF02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认真负责地落实处理每一位患者、家属及社会的投诉或举报。对投诉的每一条意见和建议，凡署实名者，做到100%回复处理。</w:t>
            </w:r>
          </w:p>
        </w:tc>
      </w:tr>
      <w:tr w14:paraId="38653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tblCellSpacing w:w="0" w:type="dxa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55D8C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9</w:t>
            </w:r>
          </w:p>
        </w:tc>
        <w:tc>
          <w:tcPr>
            <w:tcW w:w="9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E52FF6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对职工关心的热点问题实行院务公开，各种招标、采购实行阳光操作，药品、耗材进购、劳动鉴定、体检、转院等流程公开，接受社会监督。</w:t>
            </w:r>
          </w:p>
        </w:tc>
      </w:tr>
    </w:tbl>
    <w:p w14:paraId="28B656C3">
      <w:pPr>
        <w:shd w:val="clear" w:color="auto" w:fill="FFFFFF"/>
        <w:overflowPunct w:val="0"/>
        <w:adjustRightInd w:val="0"/>
        <w:snapToGrid w:val="0"/>
        <w:spacing w:line="240" w:lineRule="auto"/>
        <w:jc w:val="left"/>
        <w:rPr>
          <w:rFonts w:ascii="仿宋" w:hAnsi="仿宋" w:eastAsia="仿宋" w:cs="仿宋"/>
          <w:sz w:val="30"/>
          <w:szCs w:val="30"/>
        </w:rPr>
      </w:pPr>
    </w:p>
    <w:p w14:paraId="5B0FFED5">
      <w:pPr>
        <w:shd w:val="clear" w:color="auto" w:fill="FFFFFF"/>
        <w:overflowPunct w:val="0"/>
        <w:adjustRightInd w:val="0"/>
        <w:snapToGrid w:val="0"/>
        <w:spacing w:line="560" w:lineRule="exact"/>
        <w:jc w:val="left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院长：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汪长兵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 xml:space="preserve">    制表人：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3181D"/>
          <w:spacing w:val="0"/>
          <w:sz w:val="30"/>
          <w:szCs w:val="30"/>
          <w:lang w:val="en-US" w:eastAsia="zh-CN"/>
        </w:rPr>
        <w:t xml:space="preserve">刘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3181D"/>
          <w:spacing w:val="0"/>
          <w:sz w:val="30"/>
          <w:szCs w:val="30"/>
          <w:lang w:val="en-US" w:eastAsia="zh-CN"/>
        </w:rPr>
        <w:t>柳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 xml:space="preserve">   报表日期：202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日</w:t>
      </w:r>
    </w:p>
    <w:p w14:paraId="79DC5619">
      <w:pPr>
        <w:shd w:val="clear" w:color="auto" w:fill="FFFFFF"/>
        <w:overflowPunct w:val="0"/>
        <w:adjustRightInd w:val="0"/>
        <w:snapToGrid w:val="0"/>
        <w:spacing w:line="240" w:lineRule="auto"/>
        <w:jc w:val="left"/>
        <w:rPr>
          <w:rFonts w:ascii="仿宋" w:hAnsi="仿宋" w:eastAsia="仿宋" w:cs="仿宋"/>
          <w:sz w:val="30"/>
          <w:szCs w:val="30"/>
        </w:rPr>
      </w:pPr>
    </w:p>
    <w:sectPr>
      <w:footerReference r:id="rId3" w:type="default"/>
      <w:footerReference r:id="rId4" w:type="even"/>
      <w:pgSz w:w="11906" w:h="16838"/>
      <w:pgMar w:top="1701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DE83968-DFA9-4574-A403-13C66349FB0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8E3C28BA-C4CF-4266-8D98-762F65BC3423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1BA38342-4877-44D9-ABD1-2D3E7201FD88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1B33A01F-4583-444A-863D-69895799A1FC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7E8BB9DE-7E95-4224-A453-B5988740B06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9DCE6546-5B50-4B93-91C4-570FF3911C32}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4002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AAE768">
    <w:pPr>
      <w:pStyle w:val="9"/>
      <w:framePr w:wrap="around" w:vAnchor="text" w:hAnchor="margin" w:xAlign="outside" w:y="1"/>
      <w:rPr>
        <w:rStyle w:val="17"/>
        <w:rFonts w:ascii="宋体" w:hAnsi="宋体"/>
        <w:sz w:val="28"/>
        <w:szCs w:val="28"/>
      </w:rPr>
    </w:pPr>
    <w:r>
      <w:rPr>
        <w:rStyle w:val="17"/>
        <w:rFonts w:hint="eastAsia" w:ascii="宋体" w:hAnsi="宋体"/>
        <w:sz w:val="28"/>
        <w:szCs w:val="28"/>
      </w:rPr>
      <w:t xml:space="preserve">— </w:t>
    </w:r>
    <w:r>
      <w:rPr>
        <w:rStyle w:val="17"/>
        <w:rFonts w:hint="eastAsia" w:ascii="宋体" w:hAnsi="宋体"/>
        <w:sz w:val="28"/>
        <w:szCs w:val="28"/>
      </w:rPr>
      <w:fldChar w:fldCharType="begin"/>
    </w:r>
    <w:r>
      <w:rPr>
        <w:rStyle w:val="17"/>
        <w:rFonts w:hint="eastAsia" w:ascii="宋体" w:hAnsi="宋体"/>
        <w:sz w:val="28"/>
        <w:szCs w:val="28"/>
      </w:rPr>
      <w:instrText xml:space="preserve">PAGE  </w:instrText>
    </w:r>
    <w:r>
      <w:rPr>
        <w:rStyle w:val="17"/>
        <w:rFonts w:hint="eastAsia" w:ascii="宋体" w:hAnsi="宋体"/>
        <w:sz w:val="28"/>
        <w:szCs w:val="28"/>
      </w:rPr>
      <w:fldChar w:fldCharType="separate"/>
    </w:r>
    <w:r>
      <w:rPr>
        <w:rStyle w:val="17"/>
        <w:rFonts w:ascii="宋体" w:hAnsi="宋体"/>
        <w:sz w:val="28"/>
        <w:szCs w:val="28"/>
      </w:rPr>
      <w:t>17</w:t>
    </w:r>
    <w:r>
      <w:rPr>
        <w:rStyle w:val="17"/>
        <w:rFonts w:hint="eastAsia" w:ascii="宋体" w:hAnsi="宋体"/>
        <w:sz w:val="28"/>
        <w:szCs w:val="28"/>
      </w:rPr>
      <w:fldChar w:fldCharType="end"/>
    </w:r>
    <w:r>
      <w:rPr>
        <w:rStyle w:val="17"/>
        <w:rFonts w:hint="eastAsia" w:ascii="宋体" w:hAnsi="宋体"/>
        <w:sz w:val="28"/>
        <w:szCs w:val="28"/>
      </w:rPr>
      <w:t xml:space="preserve"> —</w:t>
    </w:r>
  </w:p>
  <w:p w14:paraId="396357D7">
    <w:pPr>
      <w:pStyle w:val="9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7083">
    <w:pPr>
      <w:pStyle w:val="9"/>
      <w:rPr>
        <w:rFonts w:ascii="宋体" w:hAnsi="宋体" w:cs="宋体"/>
        <w:sz w:val="28"/>
        <w:szCs w:val="28"/>
      </w:rPr>
    </w:pPr>
    <w:r>
      <w:rPr>
        <w:rFonts w:hint="eastAsia" w:ascii="宋体" w:hAnsi="宋体" w:cs="宋体"/>
        <w:sz w:val="28"/>
        <w:szCs w:val="28"/>
        <w:lang w:val="zh-CN"/>
      </w:rPr>
      <w:t xml:space="preserve">— </w:t>
    </w:r>
    <w:r>
      <w:rPr>
        <w:rFonts w:hint="eastAsia" w:ascii="宋体" w:hAnsi="宋体" w:cs="宋体"/>
        <w:sz w:val="28"/>
        <w:szCs w:val="28"/>
      </w:rPr>
      <w:fldChar w:fldCharType="begin"/>
    </w:r>
    <w:r>
      <w:rPr>
        <w:rFonts w:hint="eastAsia" w:ascii="宋体" w:hAnsi="宋体" w:cs="宋体"/>
        <w:sz w:val="28"/>
        <w:szCs w:val="28"/>
      </w:rPr>
      <w:instrText xml:space="preserve">PAGE    \* MERGEFORMAT</w:instrText>
    </w:r>
    <w:r>
      <w:rPr>
        <w:rFonts w:hint="eastAsia" w:ascii="宋体" w:hAnsi="宋体" w:cs="宋体"/>
        <w:sz w:val="28"/>
        <w:szCs w:val="28"/>
      </w:rPr>
      <w:fldChar w:fldCharType="separate"/>
    </w:r>
    <w:r>
      <w:rPr>
        <w:rFonts w:ascii="宋体" w:hAnsi="宋体" w:cs="宋体"/>
        <w:sz w:val="28"/>
        <w:szCs w:val="28"/>
        <w:lang w:val="zh-CN"/>
      </w:rPr>
      <w:t>16</w:t>
    </w:r>
    <w:r>
      <w:rPr>
        <w:rFonts w:hint="eastAsia" w:ascii="宋体" w:hAnsi="宋体" w:cs="宋体"/>
        <w:sz w:val="28"/>
        <w:szCs w:val="28"/>
      </w:rPr>
      <w:fldChar w:fldCharType="end"/>
    </w:r>
    <w:r>
      <w:rPr>
        <w:rFonts w:hint="eastAsia" w:ascii="宋体" w:hAnsi="宋体" w:cs="宋体"/>
        <w:sz w:val="28"/>
        <w:szCs w:val="28"/>
        <w:lang w:val="zh-CN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dit="readOnly"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wYzViYzMzMmJmN2RiZjI4YzZiNTEyZWJiZDgxZjAifQ=="/>
  </w:docVars>
  <w:rsids>
    <w:rsidRoot w:val="00E42B99"/>
    <w:rsid w:val="00002658"/>
    <w:rsid w:val="00004E72"/>
    <w:rsid w:val="000057DF"/>
    <w:rsid w:val="0000654E"/>
    <w:rsid w:val="00006AE2"/>
    <w:rsid w:val="00010AAC"/>
    <w:rsid w:val="00012B6B"/>
    <w:rsid w:val="00012EF2"/>
    <w:rsid w:val="00016CE6"/>
    <w:rsid w:val="0002034B"/>
    <w:rsid w:val="000235B2"/>
    <w:rsid w:val="00025A4B"/>
    <w:rsid w:val="00031E51"/>
    <w:rsid w:val="0003274D"/>
    <w:rsid w:val="00035E60"/>
    <w:rsid w:val="0003650F"/>
    <w:rsid w:val="000367C2"/>
    <w:rsid w:val="0003727C"/>
    <w:rsid w:val="0004144C"/>
    <w:rsid w:val="0004317F"/>
    <w:rsid w:val="00043422"/>
    <w:rsid w:val="00047DF9"/>
    <w:rsid w:val="00047E20"/>
    <w:rsid w:val="000511FA"/>
    <w:rsid w:val="000540C2"/>
    <w:rsid w:val="00055AAC"/>
    <w:rsid w:val="0005789A"/>
    <w:rsid w:val="00071592"/>
    <w:rsid w:val="00072D70"/>
    <w:rsid w:val="00075327"/>
    <w:rsid w:val="00075774"/>
    <w:rsid w:val="00075F4F"/>
    <w:rsid w:val="000806B2"/>
    <w:rsid w:val="0008208F"/>
    <w:rsid w:val="000854E9"/>
    <w:rsid w:val="00087A2F"/>
    <w:rsid w:val="00090906"/>
    <w:rsid w:val="000923ED"/>
    <w:rsid w:val="000935D9"/>
    <w:rsid w:val="000958CF"/>
    <w:rsid w:val="000A02BB"/>
    <w:rsid w:val="000A1278"/>
    <w:rsid w:val="000A154B"/>
    <w:rsid w:val="000A180A"/>
    <w:rsid w:val="000A4B40"/>
    <w:rsid w:val="000A7627"/>
    <w:rsid w:val="000B0EB0"/>
    <w:rsid w:val="000B33F1"/>
    <w:rsid w:val="000B7105"/>
    <w:rsid w:val="000C3AE4"/>
    <w:rsid w:val="000C3E58"/>
    <w:rsid w:val="000C3F0A"/>
    <w:rsid w:val="000D16C0"/>
    <w:rsid w:val="000D20A3"/>
    <w:rsid w:val="000D243F"/>
    <w:rsid w:val="000D24D0"/>
    <w:rsid w:val="000D5130"/>
    <w:rsid w:val="000D663F"/>
    <w:rsid w:val="000D7EC2"/>
    <w:rsid w:val="000E1948"/>
    <w:rsid w:val="000E51BB"/>
    <w:rsid w:val="000E57CB"/>
    <w:rsid w:val="000E689A"/>
    <w:rsid w:val="000F1737"/>
    <w:rsid w:val="000F24B1"/>
    <w:rsid w:val="000F40AF"/>
    <w:rsid w:val="000F4944"/>
    <w:rsid w:val="000F5A23"/>
    <w:rsid w:val="000F6A38"/>
    <w:rsid w:val="001035F3"/>
    <w:rsid w:val="00105660"/>
    <w:rsid w:val="00110C5B"/>
    <w:rsid w:val="00111012"/>
    <w:rsid w:val="00111F65"/>
    <w:rsid w:val="001173A3"/>
    <w:rsid w:val="00117487"/>
    <w:rsid w:val="00121F86"/>
    <w:rsid w:val="001224FE"/>
    <w:rsid w:val="001243FD"/>
    <w:rsid w:val="00127E1A"/>
    <w:rsid w:val="00132484"/>
    <w:rsid w:val="00133699"/>
    <w:rsid w:val="001400A2"/>
    <w:rsid w:val="00140424"/>
    <w:rsid w:val="001418E9"/>
    <w:rsid w:val="00145CCC"/>
    <w:rsid w:val="00146D12"/>
    <w:rsid w:val="00153031"/>
    <w:rsid w:val="001538E7"/>
    <w:rsid w:val="00154E49"/>
    <w:rsid w:val="0016011B"/>
    <w:rsid w:val="00161C13"/>
    <w:rsid w:val="001626F7"/>
    <w:rsid w:val="00163B78"/>
    <w:rsid w:val="00167F3B"/>
    <w:rsid w:val="00170286"/>
    <w:rsid w:val="00171D4A"/>
    <w:rsid w:val="00172197"/>
    <w:rsid w:val="001735F0"/>
    <w:rsid w:val="00174031"/>
    <w:rsid w:val="00175099"/>
    <w:rsid w:val="001779A9"/>
    <w:rsid w:val="00180AB7"/>
    <w:rsid w:val="001817B9"/>
    <w:rsid w:val="00181C66"/>
    <w:rsid w:val="0018278A"/>
    <w:rsid w:val="001836DF"/>
    <w:rsid w:val="00184C6A"/>
    <w:rsid w:val="00190B9E"/>
    <w:rsid w:val="00191FF4"/>
    <w:rsid w:val="001955C3"/>
    <w:rsid w:val="00196B50"/>
    <w:rsid w:val="001A1B66"/>
    <w:rsid w:val="001A1F3C"/>
    <w:rsid w:val="001A1F6D"/>
    <w:rsid w:val="001A3069"/>
    <w:rsid w:val="001A56D3"/>
    <w:rsid w:val="001A5CA6"/>
    <w:rsid w:val="001A71CA"/>
    <w:rsid w:val="001A7E6E"/>
    <w:rsid w:val="001B25C3"/>
    <w:rsid w:val="001B2A37"/>
    <w:rsid w:val="001B3247"/>
    <w:rsid w:val="001B52C7"/>
    <w:rsid w:val="001B5EB7"/>
    <w:rsid w:val="001C0029"/>
    <w:rsid w:val="001C37B4"/>
    <w:rsid w:val="001C3AE2"/>
    <w:rsid w:val="001C3C4E"/>
    <w:rsid w:val="001C5EDA"/>
    <w:rsid w:val="001C6390"/>
    <w:rsid w:val="001C7D56"/>
    <w:rsid w:val="001D049C"/>
    <w:rsid w:val="001D1B46"/>
    <w:rsid w:val="001F13E3"/>
    <w:rsid w:val="001F3FC6"/>
    <w:rsid w:val="001F4B26"/>
    <w:rsid w:val="00201C2C"/>
    <w:rsid w:val="00202366"/>
    <w:rsid w:val="00203814"/>
    <w:rsid w:val="00204434"/>
    <w:rsid w:val="00216A0D"/>
    <w:rsid w:val="00216D81"/>
    <w:rsid w:val="00217A27"/>
    <w:rsid w:val="00225233"/>
    <w:rsid w:val="00225483"/>
    <w:rsid w:val="00226A58"/>
    <w:rsid w:val="0023654A"/>
    <w:rsid w:val="00241922"/>
    <w:rsid w:val="00241A42"/>
    <w:rsid w:val="002452ED"/>
    <w:rsid w:val="00246007"/>
    <w:rsid w:val="002468C2"/>
    <w:rsid w:val="00247DA3"/>
    <w:rsid w:val="002522ED"/>
    <w:rsid w:val="002554E2"/>
    <w:rsid w:val="0025564C"/>
    <w:rsid w:val="002559FA"/>
    <w:rsid w:val="00256072"/>
    <w:rsid w:val="00260E92"/>
    <w:rsid w:val="00263C43"/>
    <w:rsid w:val="00264426"/>
    <w:rsid w:val="00264B52"/>
    <w:rsid w:val="0026539A"/>
    <w:rsid w:val="00266593"/>
    <w:rsid w:val="00266681"/>
    <w:rsid w:val="00267A7D"/>
    <w:rsid w:val="002705C3"/>
    <w:rsid w:val="00272BE1"/>
    <w:rsid w:val="0027423B"/>
    <w:rsid w:val="00283477"/>
    <w:rsid w:val="00283CC2"/>
    <w:rsid w:val="00290A62"/>
    <w:rsid w:val="00291D7C"/>
    <w:rsid w:val="0029349A"/>
    <w:rsid w:val="00293680"/>
    <w:rsid w:val="00297C62"/>
    <w:rsid w:val="002A1D13"/>
    <w:rsid w:val="002A6B1C"/>
    <w:rsid w:val="002B0F8F"/>
    <w:rsid w:val="002B2C5A"/>
    <w:rsid w:val="002B5AA4"/>
    <w:rsid w:val="002B70E4"/>
    <w:rsid w:val="002C1DD5"/>
    <w:rsid w:val="002C30F4"/>
    <w:rsid w:val="002C7E23"/>
    <w:rsid w:val="002D52EF"/>
    <w:rsid w:val="002D6FBE"/>
    <w:rsid w:val="002E09FF"/>
    <w:rsid w:val="002E1DD0"/>
    <w:rsid w:val="002E3D50"/>
    <w:rsid w:val="002E4766"/>
    <w:rsid w:val="002E7F0A"/>
    <w:rsid w:val="002F013C"/>
    <w:rsid w:val="002F1649"/>
    <w:rsid w:val="002F33C9"/>
    <w:rsid w:val="002F574A"/>
    <w:rsid w:val="002F5C76"/>
    <w:rsid w:val="002F6AFC"/>
    <w:rsid w:val="00300CE5"/>
    <w:rsid w:val="00301022"/>
    <w:rsid w:val="003017AF"/>
    <w:rsid w:val="003042A8"/>
    <w:rsid w:val="0030767F"/>
    <w:rsid w:val="0031196E"/>
    <w:rsid w:val="0031465C"/>
    <w:rsid w:val="0031652F"/>
    <w:rsid w:val="00316B41"/>
    <w:rsid w:val="003210A8"/>
    <w:rsid w:val="0033316E"/>
    <w:rsid w:val="00335A9A"/>
    <w:rsid w:val="003374BA"/>
    <w:rsid w:val="003451AC"/>
    <w:rsid w:val="00346389"/>
    <w:rsid w:val="00347770"/>
    <w:rsid w:val="00354EE8"/>
    <w:rsid w:val="003617C2"/>
    <w:rsid w:val="00361F89"/>
    <w:rsid w:val="00362345"/>
    <w:rsid w:val="003623D9"/>
    <w:rsid w:val="00363EEC"/>
    <w:rsid w:val="00365A30"/>
    <w:rsid w:val="003678EE"/>
    <w:rsid w:val="00371127"/>
    <w:rsid w:val="003752BD"/>
    <w:rsid w:val="00375CF4"/>
    <w:rsid w:val="003764FA"/>
    <w:rsid w:val="003772C6"/>
    <w:rsid w:val="0038397E"/>
    <w:rsid w:val="0038671F"/>
    <w:rsid w:val="00390D37"/>
    <w:rsid w:val="0039270C"/>
    <w:rsid w:val="00395DDA"/>
    <w:rsid w:val="003A0A6D"/>
    <w:rsid w:val="003A2EED"/>
    <w:rsid w:val="003A431D"/>
    <w:rsid w:val="003B2893"/>
    <w:rsid w:val="003B3CAB"/>
    <w:rsid w:val="003B3DED"/>
    <w:rsid w:val="003B6F88"/>
    <w:rsid w:val="003C38EB"/>
    <w:rsid w:val="003C50EC"/>
    <w:rsid w:val="003C7C50"/>
    <w:rsid w:val="003C7EF6"/>
    <w:rsid w:val="003E256D"/>
    <w:rsid w:val="003E33F8"/>
    <w:rsid w:val="003E342A"/>
    <w:rsid w:val="003E73DB"/>
    <w:rsid w:val="003E7666"/>
    <w:rsid w:val="003F0CBC"/>
    <w:rsid w:val="003F0F00"/>
    <w:rsid w:val="003F1138"/>
    <w:rsid w:val="003F1BCE"/>
    <w:rsid w:val="003F3543"/>
    <w:rsid w:val="003F3EE8"/>
    <w:rsid w:val="003F5579"/>
    <w:rsid w:val="003F5875"/>
    <w:rsid w:val="003F7EF7"/>
    <w:rsid w:val="00402538"/>
    <w:rsid w:val="004027CF"/>
    <w:rsid w:val="00402B3C"/>
    <w:rsid w:val="00403618"/>
    <w:rsid w:val="0041318D"/>
    <w:rsid w:val="004136FC"/>
    <w:rsid w:val="00416295"/>
    <w:rsid w:val="00423B96"/>
    <w:rsid w:val="00423DA5"/>
    <w:rsid w:val="00437A8A"/>
    <w:rsid w:val="00442D5B"/>
    <w:rsid w:val="00443706"/>
    <w:rsid w:val="0044451E"/>
    <w:rsid w:val="00447FE7"/>
    <w:rsid w:val="00450038"/>
    <w:rsid w:val="004520FC"/>
    <w:rsid w:val="004527B1"/>
    <w:rsid w:val="0046233A"/>
    <w:rsid w:val="00462704"/>
    <w:rsid w:val="0047102E"/>
    <w:rsid w:val="004727F8"/>
    <w:rsid w:val="004767A5"/>
    <w:rsid w:val="00480918"/>
    <w:rsid w:val="004830E8"/>
    <w:rsid w:val="00485799"/>
    <w:rsid w:val="00486234"/>
    <w:rsid w:val="004949E0"/>
    <w:rsid w:val="00496143"/>
    <w:rsid w:val="004978A3"/>
    <w:rsid w:val="004A076F"/>
    <w:rsid w:val="004A1F69"/>
    <w:rsid w:val="004A2007"/>
    <w:rsid w:val="004A2F9A"/>
    <w:rsid w:val="004A3554"/>
    <w:rsid w:val="004A55E6"/>
    <w:rsid w:val="004B1A24"/>
    <w:rsid w:val="004B324A"/>
    <w:rsid w:val="004B7A9E"/>
    <w:rsid w:val="004C6DAA"/>
    <w:rsid w:val="004D0427"/>
    <w:rsid w:val="004D0C05"/>
    <w:rsid w:val="004D1917"/>
    <w:rsid w:val="004D2ADD"/>
    <w:rsid w:val="004E1832"/>
    <w:rsid w:val="004E1C58"/>
    <w:rsid w:val="004E3197"/>
    <w:rsid w:val="004E389E"/>
    <w:rsid w:val="004F1127"/>
    <w:rsid w:val="004F222B"/>
    <w:rsid w:val="004F2FB4"/>
    <w:rsid w:val="004F4F47"/>
    <w:rsid w:val="00500E6C"/>
    <w:rsid w:val="005050B6"/>
    <w:rsid w:val="0050614F"/>
    <w:rsid w:val="00507515"/>
    <w:rsid w:val="0051015F"/>
    <w:rsid w:val="00512E9E"/>
    <w:rsid w:val="00521D04"/>
    <w:rsid w:val="005259E7"/>
    <w:rsid w:val="0053360F"/>
    <w:rsid w:val="00534967"/>
    <w:rsid w:val="005366D0"/>
    <w:rsid w:val="0054087B"/>
    <w:rsid w:val="005456D7"/>
    <w:rsid w:val="005469C7"/>
    <w:rsid w:val="005475A3"/>
    <w:rsid w:val="00552914"/>
    <w:rsid w:val="00553CBF"/>
    <w:rsid w:val="005561F0"/>
    <w:rsid w:val="00561F1A"/>
    <w:rsid w:val="00571A79"/>
    <w:rsid w:val="00571FE2"/>
    <w:rsid w:val="00576615"/>
    <w:rsid w:val="0057725D"/>
    <w:rsid w:val="0058288B"/>
    <w:rsid w:val="00583C7E"/>
    <w:rsid w:val="005876A9"/>
    <w:rsid w:val="00590166"/>
    <w:rsid w:val="005901CF"/>
    <w:rsid w:val="00593AB8"/>
    <w:rsid w:val="005941DB"/>
    <w:rsid w:val="00595069"/>
    <w:rsid w:val="0059507F"/>
    <w:rsid w:val="00595ECA"/>
    <w:rsid w:val="005A0719"/>
    <w:rsid w:val="005A112D"/>
    <w:rsid w:val="005A2819"/>
    <w:rsid w:val="005A655F"/>
    <w:rsid w:val="005A71BC"/>
    <w:rsid w:val="005B3982"/>
    <w:rsid w:val="005B420D"/>
    <w:rsid w:val="005C5163"/>
    <w:rsid w:val="005C70A9"/>
    <w:rsid w:val="005C7BF7"/>
    <w:rsid w:val="005D1D15"/>
    <w:rsid w:val="005D1D43"/>
    <w:rsid w:val="005D29ED"/>
    <w:rsid w:val="005D31AC"/>
    <w:rsid w:val="005D4FA7"/>
    <w:rsid w:val="005E2DDF"/>
    <w:rsid w:val="005E3795"/>
    <w:rsid w:val="005E4CEF"/>
    <w:rsid w:val="005E647A"/>
    <w:rsid w:val="005E6C05"/>
    <w:rsid w:val="00601554"/>
    <w:rsid w:val="00603425"/>
    <w:rsid w:val="00604BF7"/>
    <w:rsid w:val="00604EB3"/>
    <w:rsid w:val="00611BD7"/>
    <w:rsid w:val="006149A2"/>
    <w:rsid w:val="00617977"/>
    <w:rsid w:val="006237AA"/>
    <w:rsid w:val="00623D57"/>
    <w:rsid w:val="00631776"/>
    <w:rsid w:val="006333FB"/>
    <w:rsid w:val="00634085"/>
    <w:rsid w:val="006348B5"/>
    <w:rsid w:val="00640B04"/>
    <w:rsid w:val="00640D27"/>
    <w:rsid w:val="006412FC"/>
    <w:rsid w:val="0064305D"/>
    <w:rsid w:val="0064408A"/>
    <w:rsid w:val="00644C25"/>
    <w:rsid w:val="00653E23"/>
    <w:rsid w:val="00654610"/>
    <w:rsid w:val="00654FEC"/>
    <w:rsid w:val="00656593"/>
    <w:rsid w:val="00662D1F"/>
    <w:rsid w:val="006657D1"/>
    <w:rsid w:val="0067221F"/>
    <w:rsid w:val="006729E6"/>
    <w:rsid w:val="00672B2F"/>
    <w:rsid w:val="0067300D"/>
    <w:rsid w:val="006804BE"/>
    <w:rsid w:val="00680B53"/>
    <w:rsid w:val="006832C0"/>
    <w:rsid w:val="0068330B"/>
    <w:rsid w:val="00683E3E"/>
    <w:rsid w:val="00685D21"/>
    <w:rsid w:val="006A48F2"/>
    <w:rsid w:val="006A7997"/>
    <w:rsid w:val="006B1B35"/>
    <w:rsid w:val="006C09BA"/>
    <w:rsid w:val="006C0C1A"/>
    <w:rsid w:val="006C151A"/>
    <w:rsid w:val="006C5288"/>
    <w:rsid w:val="006C65AC"/>
    <w:rsid w:val="006C67E5"/>
    <w:rsid w:val="006C68A6"/>
    <w:rsid w:val="006D30F1"/>
    <w:rsid w:val="006D5AB6"/>
    <w:rsid w:val="006D71F7"/>
    <w:rsid w:val="006E1380"/>
    <w:rsid w:val="006E1936"/>
    <w:rsid w:val="006E27CF"/>
    <w:rsid w:val="006E37A5"/>
    <w:rsid w:val="006E3E4C"/>
    <w:rsid w:val="006E73CB"/>
    <w:rsid w:val="006F2047"/>
    <w:rsid w:val="006F29F7"/>
    <w:rsid w:val="00700167"/>
    <w:rsid w:val="00700D5F"/>
    <w:rsid w:val="007013CD"/>
    <w:rsid w:val="00701877"/>
    <w:rsid w:val="00704C16"/>
    <w:rsid w:val="00711CFB"/>
    <w:rsid w:val="007172B6"/>
    <w:rsid w:val="00725941"/>
    <w:rsid w:val="00726302"/>
    <w:rsid w:val="0073271E"/>
    <w:rsid w:val="00732EF6"/>
    <w:rsid w:val="00733EF5"/>
    <w:rsid w:val="00741520"/>
    <w:rsid w:val="00744BEB"/>
    <w:rsid w:val="00745299"/>
    <w:rsid w:val="00747F1C"/>
    <w:rsid w:val="0075042B"/>
    <w:rsid w:val="00751B70"/>
    <w:rsid w:val="00751D79"/>
    <w:rsid w:val="007658E4"/>
    <w:rsid w:val="00765A9C"/>
    <w:rsid w:val="00770879"/>
    <w:rsid w:val="007708DE"/>
    <w:rsid w:val="0077107F"/>
    <w:rsid w:val="00772268"/>
    <w:rsid w:val="007727EF"/>
    <w:rsid w:val="00785108"/>
    <w:rsid w:val="0079156C"/>
    <w:rsid w:val="00795F23"/>
    <w:rsid w:val="0079771F"/>
    <w:rsid w:val="00797CD7"/>
    <w:rsid w:val="007A4519"/>
    <w:rsid w:val="007A6591"/>
    <w:rsid w:val="007B492A"/>
    <w:rsid w:val="007B57EA"/>
    <w:rsid w:val="007B5A3D"/>
    <w:rsid w:val="007C2132"/>
    <w:rsid w:val="007C2F2B"/>
    <w:rsid w:val="007C65B9"/>
    <w:rsid w:val="007D0710"/>
    <w:rsid w:val="007D1482"/>
    <w:rsid w:val="007D5B35"/>
    <w:rsid w:val="007E2CC6"/>
    <w:rsid w:val="007E632B"/>
    <w:rsid w:val="007E675A"/>
    <w:rsid w:val="007F011C"/>
    <w:rsid w:val="007F020C"/>
    <w:rsid w:val="007F0A07"/>
    <w:rsid w:val="007F18A7"/>
    <w:rsid w:val="007F4F05"/>
    <w:rsid w:val="007F4F1C"/>
    <w:rsid w:val="007F5C41"/>
    <w:rsid w:val="0080250F"/>
    <w:rsid w:val="00802AA8"/>
    <w:rsid w:val="00803ECA"/>
    <w:rsid w:val="00806374"/>
    <w:rsid w:val="00810E6C"/>
    <w:rsid w:val="00812EA4"/>
    <w:rsid w:val="00815491"/>
    <w:rsid w:val="00816CB2"/>
    <w:rsid w:val="00816F43"/>
    <w:rsid w:val="00821CB5"/>
    <w:rsid w:val="00822EE1"/>
    <w:rsid w:val="008376AF"/>
    <w:rsid w:val="00841DA2"/>
    <w:rsid w:val="00842530"/>
    <w:rsid w:val="00843229"/>
    <w:rsid w:val="00843816"/>
    <w:rsid w:val="0084690C"/>
    <w:rsid w:val="00860129"/>
    <w:rsid w:val="0086052D"/>
    <w:rsid w:val="00862A11"/>
    <w:rsid w:val="00863C3D"/>
    <w:rsid w:val="008676B6"/>
    <w:rsid w:val="00872535"/>
    <w:rsid w:val="00881996"/>
    <w:rsid w:val="00890D3C"/>
    <w:rsid w:val="00891309"/>
    <w:rsid w:val="00894EC1"/>
    <w:rsid w:val="00895042"/>
    <w:rsid w:val="00896770"/>
    <w:rsid w:val="008A1DAB"/>
    <w:rsid w:val="008A205C"/>
    <w:rsid w:val="008A34B2"/>
    <w:rsid w:val="008A4F77"/>
    <w:rsid w:val="008A61A6"/>
    <w:rsid w:val="008B1D82"/>
    <w:rsid w:val="008C01CA"/>
    <w:rsid w:val="008C21FC"/>
    <w:rsid w:val="008C3B7C"/>
    <w:rsid w:val="008C6A51"/>
    <w:rsid w:val="008C7B3A"/>
    <w:rsid w:val="008D02E7"/>
    <w:rsid w:val="008D0752"/>
    <w:rsid w:val="008D19EC"/>
    <w:rsid w:val="008D1C97"/>
    <w:rsid w:val="008D4ECD"/>
    <w:rsid w:val="008D66C1"/>
    <w:rsid w:val="008E08FA"/>
    <w:rsid w:val="008E419B"/>
    <w:rsid w:val="008E42E1"/>
    <w:rsid w:val="008E6F9A"/>
    <w:rsid w:val="008E71B6"/>
    <w:rsid w:val="008F10AF"/>
    <w:rsid w:val="008F19E3"/>
    <w:rsid w:val="008F4ACA"/>
    <w:rsid w:val="0090039F"/>
    <w:rsid w:val="00900817"/>
    <w:rsid w:val="00900C32"/>
    <w:rsid w:val="00902C3D"/>
    <w:rsid w:val="00907522"/>
    <w:rsid w:val="00910FA9"/>
    <w:rsid w:val="00922191"/>
    <w:rsid w:val="009243CB"/>
    <w:rsid w:val="00924ABD"/>
    <w:rsid w:val="0092522C"/>
    <w:rsid w:val="00925294"/>
    <w:rsid w:val="00931436"/>
    <w:rsid w:val="00937236"/>
    <w:rsid w:val="00944167"/>
    <w:rsid w:val="00944FED"/>
    <w:rsid w:val="00945C08"/>
    <w:rsid w:val="0095311E"/>
    <w:rsid w:val="00956840"/>
    <w:rsid w:val="00956A86"/>
    <w:rsid w:val="009613C4"/>
    <w:rsid w:val="0096335E"/>
    <w:rsid w:val="00967685"/>
    <w:rsid w:val="0096787D"/>
    <w:rsid w:val="009715ED"/>
    <w:rsid w:val="00972A35"/>
    <w:rsid w:val="00972A72"/>
    <w:rsid w:val="00973E62"/>
    <w:rsid w:val="00974257"/>
    <w:rsid w:val="00976B24"/>
    <w:rsid w:val="00977922"/>
    <w:rsid w:val="00980FFE"/>
    <w:rsid w:val="00981B78"/>
    <w:rsid w:val="009837CB"/>
    <w:rsid w:val="00983DB1"/>
    <w:rsid w:val="009847FF"/>
    <w:rsid w:val="00985C40"/>
    <w:rsid w:val="00990978"/>
    <w:rsid w:val="00993DF4"/>
    <w:rsid w:val="009941C0"/>
    <w:rsid w:val="00994A3A"/>
    <w:rsid w:val="00996B47"/>
    <w:rsid w:val="00997186"/>
    <w:rsid w:val="0099755E"/>
    <w:rsid w:val="009A1243"/>
    <w:rsid w:val="009B01F2"/>
    <w:rsid w:val="009B2FBC"/>
    <w:rsid w:val="009B3E89"/>
    <w:rsid w:val="009B4B27"/>
    <w:rsid w:val="009B4DB9"/>
    <w:rsid w:val="009B6505"/>
    <w:rsid w:val="009C2EA4"/>
    <w:rsid w:val="009C674A"/>
    <w:rsid w:val="009C785C"/>
    <w:rsid w:val="009D2476"/>
    <w:rsid w:val="009D3826"/>
    <w:rsid w:val="009D431F"/>
    <w:rsid w:val="009D5184"/>
    <w:rsid w:val="009E26FA"/>
    <w:rsid w:val="009E2B83"/>
    <w:rsid w:val="009E4BBC"/>
    <w:rsid w:val="009E4E33"/>
    <w:rsid w:val="009E5111"/>
    <w:rsid w:val="009E59A2"/>
    <w:rsid w:val="009E7151"/>
    <w:rsid w:val="009E71D4"/>
    <w:rsid w:val="009E7308"/>
    <w:rsid w:val="00A05CE4"/>
    <w:rsid w:val="00A0657F"/>
    <w:rsid w:val="00A07F98"/>
    <w:rsid w:val="00A16E3C"/>
    <w:rsid w:val="00A179E6"/>
    <w:rsid w:val="00A17D5E"/>
    <w:rsid w:val="00A2136D"/>
    <w:rsid w:val="00A23C40"/>
    <w:rsid w:val="00A326EC"/>
    <w:rsid w:val="00A35334"/>
    <w:rsid w:val="00A416B5"/>
    <w:rsid w:val="00A46424"/>
    <w:rsid w:val="00A468CA"/>
    <w:rsid w:val="00A46B22"/>
    <w:rsid w:val="00A46C49"/>
    <w:rsid w:val="00A47955"/>
    <w:rsid w:val="00A53B9B"/>
    <w:rsid w:val="00A5546E"/>
    <w:rsid w:val="00A608C6"/>
    <w:rsid w:val="00A6109C"/>
    <w:rsid w:val="00A61616"/>
    <w:rsid w:val="00A623AD"/>
    <w:rsid w:val="00A659C0"/>
    <w:rsid w:val="00A702D4"/>
    <w:rsid w:val="00A70960"/>
    <w:rsid w:val="00A803F1"/>
    <w:rsid w:val="00A81040"/>
    <w:rsid w:val="00A81878"/>
    <w:rsid w:val="00A90CDD"/>
    <w:rsid w:val="00A93218"/>
    <w:rsid w:val="00A94E4B"/>
    <w:rsid w:val="00A95E25"/>
    <w:rsid w:val="00AA043D"/>
    <w:rsid w:val="00AA0CAF"/>
    <w:rsid w:val="00AA129F"/>
    <w:rsid w:val="00AA1E37"/>
    <w:rsid w:val="00AA363C"/>
    <w:rsid w:val="00AA4EFD"/>
    <w:rsid w:val="00AA51AF"/>
    <w:rsid w:val="00AA74E5"/>
    <w:rsid w:val="00AB3605"/>
    <w:rsid w:val="00AB60F9"/>
    <w:rsid w:val="00AB6B6A"/>
    <w:rsid w:val="00AC30BD"/>
    <w:rsid w:val="00AC39B6"/>
    <w:rsid w:val="00AC682C"/>
    <w:rsid w:val="00AD1608"/>
    <w:rsid w:val="00AD1916"/>
    <w:rsid w:val="00AE03FC"/>
    <w:rsid w:val="00AE3737"/>
    <w:rsid w:val="00AE6BB7"/>
    <w:rsid w:val="00AF3247"/>
    <w:rsid w:val="00AF4EEC"/>
    <w:rsid w:val="00AF5DED"/>
    <w:rsid w:val="00B011EF"/>
    <w:rsid w:val="00B04DD6"/>
    <w:rsid w:val="00B07CDA"/>
    <w:rsid w:val="00B134B1"/>
    <w:rsid w:val="00B14304"/>
    <w:rsid w:val="00B16C81"/>
    <w:rsid w:val="00B2055E"/>
    <w:rsid w:val="00B20EA9"/>
    <w:rsid w:val="00B21DE8"/>
    <w:rsid w:val="00B22635"/>
    <w:rsid w:val="00B256D1"/>
    <w:rsid w:val="00B27F6F"/>
    <w:rsid w:val="00B33CB1"/>
    <w:rsid w:val="00B34283"/>
    <w:rsid w:val="00B35CE6"/>
    <w:rsid w:val="00B36322"/>
    <w:rsid w:val="00B363B6"/>
    <w:rsid w:val="00B40E1F"/>
    <w:rsid w:val="00B44000"/>
    <w:rsid w:val="00B44608"/>
    <w:rsid w:val="00B70497"/>
    <w:rsid w:val="00B7080C"/>
    <w:rsid w:val="00B70D53"/>
    <w:rsid w:val="00B70FE6"/>
    <w:rsid w:val="00B75952"/>
    <w:rsid w:val="00B7744B"/>
    <w:rsid w:val="00B8165B"/>
    <w:rsid w:val="00B83891"/>
    <w:rsid w:val="00B843DA"/>
    <w:rsid w:val="00B86FB7"/>
    <w:rsid w:val="00B9226D"/>
    <w:rsid w:val="00B931DB"/>
    <w:rsid w:val="00B94374"/>
    <w:rsid w:val="00B95761"/>
    <w:rsid w:val="00B9599C"/>
    <w:rsid w:val="00B95B4F"/>
    <w:rsid w:val="00BA023D"/>
    <w:rsid w:val="00BA14B7"/>
    <w:rsid w:val="00BA1AE1"/>
    <w:rsid w:val="00BA2432"/>
    <w:rsid w:val="00BA3915"/>
    <w:rsid w:val="00BA729B"/>
    <w:rsid w:val="00BA7480"/>
    <w:rsid w:val="00BB2000"/>
    <w:rsid w:val="00BB6C27"/>
    <w:rsid w:val="00BB6E18"/>
    <w:rsid w:val="00BC15A8"/>
    <w:rsid w:val="00BD121C"/>
    <w:rsid w:val="00BD62CE"/>
    <w:rsid w:val="00BE39B5"/>
    <w:rsid w:val="00BE3E30"/>
    <w:rsid w:val="00BF2F31"/>
    <w:rsid w:val="00BF41FB"/>
    <w:rsid w:val="00BF75C7"/>
    <w:rsid w:val="00C02119"/>
    <w:rsid w:val="00C034AE"/>
    <w:rsid w:val="00C03695"/>
    <w:rsid w:val="00C04749"/>
    <w:rsid w:val="00C04BDC"/>
    <w:rsid w:val="00C106B2"/>
    <w:rsid w:val="00C13185"/>
    <w:rsid w:val="00C1387F"/>
    <w:rsid w:val="00C15F1A"/>
    <w:rsid w:val="00C17E1B"/>
    <w:rsid w:val="00C20EE5"/>
    <w:rsid w:val="00C2133A"/>
    <w:rsid w:val="00C240FB"/>
    <w:rsid w:val="00C24F55"/>
    <w:rsid w:val="00C25FCD"/>
    <w:rsid w:val="00C26696"/>
    <w:rsid w:val="00C30631"/>
    <w:rsid w:val="00C31328"/>
    <w:rsid w:val="00C3554E"/>
    <w:rsid w:val="00C427FF"/>
    <w:rsid w:val="00C4513B"/>
    <w:rsid w:val="00C46B27"/>
    <w:rsid w:val="00C46CA7"/>
    <w:rsid w:val="00C504A0"/>
    <w:rsid w:val="00C523C4"/>
    <w:rsid w:val="00C52A8D"/>
    <w:rsid w:val="00C545E0"/>
    <w:rsid w:val="00C57122"/>
    <w:rsid w:val="00C63766"/>
    <w:rsid w:val="00C64BB0"/>
    <w:rsid w:val="00C67C51"/>
    <w:rsid w:val="00C726B5"/>
    <w:rsid w:val="00C81228"/>
    <w:rsid w:val="00C818B2"/>
    <w:rsid w:val="00C82409"/>
    <w:rsid w:val="00C83540"/>
    <w:rsid w:val="00C85C6C"/>
    <w:rsid w:val="00C92565"/>
    <w:rsid w:val="00C976B2"/>
    <w:rsid w:val="00CA1E51"/>
    <w:rsid w:val="00CA4A55"/>
    <w:rsid w:val="00CA7A10"/>
    <w:rsid w:val="00CB043F"/>
    <w:rsid w:val="00CB1B5C"/>
    <w:rsid w:val="00CB3EBF"/>
    <w:rsid w:val="00CB4F04"/>
    <w:rsid w:val="00CB6341"/>
    <w:rsid w:val="00CB7B96"/>
    <w:rsid w:val="00CC2B66"/>
    <w:rsid w:val="00CC60FF"/>
    <w:rsid w:val="00CD22C6"/>
    <w:rsid w:val="00CD35F9"/>
    <w:rsid w:val="00CD3D1C"/>
    <w:rsid w:val="00CD40F5"/>
    <w:rsid w:val="00CD4952"/>
    <w:rsid w:val="00CE0C3B"/>
    <w:rsid w:val="00CE114E"/>
    <w:rsid w:val="00CE32C8"/>
    <w:rsid w:val="00CE69EC"/>
    <w:rsid w:val="00CF6DCE"/>
    <w:rsid w:val="00CF77B2"/>
    <w:rsid w:val="00D0572A"/>
    <w:rsid w:val="00D06645"/>
    <w:rsid w:val="00D1604B"/>
    <w:rsid w:val="00D2057E"/>
    <w:rsid w:val="00D21EC8"/>
    <w:rsid w:val="00D23E33"/>
    <w:rsid w:val="00D24EE8"/>
    <w:rsid w:val="00D25521"/>
    <w:rsid w:val="00D312C1"/>
    <w:rsid w:val="00D316FF"/>
    <w:rsid w:val="00D33397"/>
    <w:rsid w:val="00D363B8"/>
    <w:rsid w:val="00D37FB5"/>
    <w:rsid w:val="00D37FFA"/>
    <w:rsid w:val="00D40CC2"/>
    <w:rsid w:val="00D42743"/>
    <w:rsid w:val="00D45AC2"/>
    <w:rsid w:val="00D46C19"/>
    <w:rsid w:val="00D518F4"/>
    <w:rsid w:val="00D52C73"/>
    <w:rsid w:val="00D56D88"/>
    <w:rsid w:val="00D56F73"/>
    <w:rsid w:val="00D57FF8"/>
    <w:rsid w:val="00D60257"/>
    <w:rsid w:val="00D60263"/>
    <w:rsid w:val="00D609ED"/>
    <w:rsid w:val="00D64E27"/>
    <w:rsid w:val="00D70D69"/>
    <w:rsid w:val="00D736C4"/>
    <w:rsid w:val="00D73D67"/>
    <w:rsid w:val="00D76FF5"/>
    <w:rsid w:val="00D84D98"/>
    <w:rsid w:val="00D85143"/>
    <w:rsid w:val="00D86974"/>
    <w:rsid w:val="00D8702D"/>
    <w:rsid w:val="00D9116E"/>
    <w:rsid w:val="00DA2A94"/>
    <w:rsid w:val="00DA4127"/>
    <w:rsid w:val="00DA479F"/>
    <w:rsid w:val="00DA710F"/>
    <w:rsid w:val="00DB51D4"/>
    <w:rsid w:val="00DC0BC1"/>
    <w:rsid w:val="00DD01D8"/>
    <w:rsid w:val="00DD15AB"/>
    <w:rsid w:val="00DD2FA1"/>
    <w:rsid w:val="00DD6BCE"/>
    <w:rsid w:val="00DD7116"/>
    <w:rsid w:val="00DD7975"/>
    <w:rsid w:val="00DE1A88"/>
    <w:rsid w:val="00DE20F1"/>
    <w:rsid w:val="00DE3BA2"/>
    <w:rsid w:val="00DF0A3E"/>
    <w:rsid w:val="00DF2D3B"/>
    <w:rsid w:val="00DF4C4A"/>
    <w:rsid w:val="00DF559D"/>
    <w:rsid w:val="00E014A9"/>
    <w:rsid w:val="00E01A12"/>
    <w:rsid w:val="00E026DF"/>
    <w:rsid w:val="00E03D02"/>
    <w:rsid w:val="00E043D8"/>
    <w:rsid w:val="00E07FDC"/>
    <w:rsid w:val="00E13FCB"/>
    <w:rsid w:val="00E17491"/>
    <w:rsid w:val="00E22D53"/>
    <w:rsid w:val="00E22DB4"/>
    <w:rsid w:val="00E23844"/>
    <w:rsid w:val="00E263FC"/>
    <w:rsid w:val="00E26889"/>
    <w:rsid w:val="00E33297"/>
    <w:rsid w:val="00E366E5"/>
    <w:rsid w:val="00E42B99"/>
    <w:rsid w:val="00E42E1F"/>
    <w:rsid w:val="00E457B9"/>
    <w:rsid w:val="00E54880"/>
    <w:rsid w:val="00E55BF3"/>
    <w:rsid w:val="00E562D9"/>
    <w:rsid w:val="00E6138F"/>
    <w:rsid w:val="00E61E40"/>
    <w:rsid w:val="00E62F9A"/>
    <w:rsid w:val="00E63E42"/>
    <w:rsid w:val="00E63F6C"/>
    <w:rsid w:val="00E64912"/>
    <w:rsid w:val="00E712E5"/>
    <w:rsid w:val="00E7667F"/>
    <w:rsid w:val="00E80492"/>
    <w:rsid w:val="00E8089B"/>
    <w:rsid w:val="00E81A45"/>
    <w:rsid w:val="00E81B01"/>
    <w:rsid w:val="00E826E5"/>
    <w:rsid w:val="00E876DA"/>
    <w:rsid w:val="00E908F1"/>
    <w:rsid w:val="00E94028"/>
    <w:rsid w:val="00E950B2"/>
    <w:rsid w:val="00E9515A"/>
    <w:rsid w:val="00E9549A"/>
    <w:rsid w:val="00E96550"/>
    <w:rsid w:val="00E97506"/>
    <w:rsid w:val="00EA187F"/>
    <w:rsid w:val="00EA278C"/>
    <w:rsid w:val="00EA579E"/>
    <w:rsid w:val="00EA7625"/>
    <w:rsid w:val="00EA7702"/>
    <w:rsid w:val="00EA7A8C"/>
    <w:rsid w:val="00EB314D"/>
    <w:rsid w:val="00EB60B2"/>
    <w:rsid w:val="00EB7109"/>
    <w:rsid w:val="00EC20B1"/>
    <w:rsid w:val="00EC23FD"/>
    <w:rsid w:val="00EC467F"/>
    <w:rsid w:val="00ED0667"/>
    <w:rsid w:val="00ED091D"/>
    <w:rsid w:val="00ED1666"/>
    <w:rsid w:val="00ED51F5"/>
    <w:rsid w:val="00ED568A"/>
    <w:rsid w:val="00EE053E"/>
    <w:rsid w:val="00EE4BFD"/>
    <w:rsid w:val="00EE5C93"/>
    <w:rsid w:val="00EF0400"/>
    <w:rsid w:val="00EF091A"/>
    <w:rsid w:val="00EF1DFA"/>
    <w:rsid w:val="00EF424C"/>
    <w:rsid w:val="00EF4774"/>
    <w:rsid w:val="00EF71BD"/>
    <w:rsid w:val="00F13272"/>
    <w:rsid w:val="00F159B8"/>
    <w:rsid w:val="00F17E3F"/>
    <w:rsid w:val="00F20EB3"/>
    <w:rsid w:val="00F234D6"/>
    <w:rsid w:val="00F23D43"/>
    <w:rsid w:val="00F23FEC"/>
    <w:rsid w:val="00F24963"/>
    <w:rsid w:val="00F31E67"/>
    <w:rsid w:val="00F3597F"/>
    <w:rsid w:val="00F35F5B"/>
    <w:rsid w:val="00F45718"/>
    <w:rsid w:val="00F46F04"/>
    <w:rsid w:val="00F47B23"/>
    <w:rsid w:val="00F47BB7"/>
    <w:rsid w:val="00F50EA6"/>
    <w:rsid w:val="00F617A2"/>
    <w:rsid w:val="00F64084"/>
    <w:rsid w:val="00F640FD"/>
    <w:rsid w:val="00F716BE"/>
    <w:rsid w:val="00F771BC"/>
    <w:rsid w:val="00F77D48"/>
    <w:rsid w:val="00F81D56"/>
    <w:rsid w:val="00F84849"/>
    <w:rsid w:val="00F84B03"/>
    <w:rsid w:val="00F9283B"/>
    <w:rsid w:val="00F937F0"/>
    <w:rsid w:val="00F96039"/>
    <w:rsid w:val="00FA1D5E"/>
    <w:rsid w:val="00FA5A91"/>
    <w:rsid w:val="00FB06F2"/>
    <w:rsid w:val="00FB09A0"/>
    <w:rsid w:val="00FB4EF6"/>
    <w:rsid w:val="00FC0B7A"/>
    <w:rsid w:val="00FC0CDD"/>
    <w:rsid w:val="00FC48DF"/>
    <w:rsid w:val="00FC62A3"/>
    <w:rsid w:val="00FC76F8"/>
    <w:rsid w:val="00FD1354"/>
    <w:rsid w:val="00FD25ED"/>
    <w:rsid w:val="00FD25F3"/>
    <w:rsid w:val="00FD2E4B"/>
    <w:rsid w:val="00FD67DA"/>
    <w:rsid w:val="00FD67F6"/>
    <w:rsid w:val="00FD77D3"/>
    <w:rsid w:val="00FE0C55"/>
    <w:rsid w:val="00FE4E39"/>
    <w:rsid w:val="00FE57FC"/>
    <w:rsid w:val="00FE7122"/>
    <w:rsid w:val="00FF1FF1"/>
    <w:rsid w:val="00FF23D0"/>
    <w:rsid w:val="00FF577D"/>
    <w:rsid w:val="0178737B"/>
    <w:rsid w:val="01DD3C4D"/>
    <w:rsid w:val="01E054EB"/>
    <w:rsid w:val="02021D56"/>
    <w:rsid w:val="021F5E8C"/>
    <w:rsid w:val="02425E99"/>
    <w:rsid w:val="02B24672"/>
    <w:rsid w:val="034649C6"/>
    <w:rsid w:val="04120294"/>
    <w:rsid w:val="049F3AB4"/>
    <w:rsid w:val="04AE367F"/>
    <w:rsid w:val="04D40769"/>
    <w:rsid w:val="04F5472C"/>
    <w:rsid w:val="05796E8A"/>
    <w:rsid w:val="059E7B97"/>
    <w:rsid w:val="064F49ED"/>
    <w:rsid w:val="06BD404D"/>
    <w:rsid w:val="072145DC"/>
    <w:rsid w:val="07691ADF"/>
    <w:rsid w:val="078B01C0"/>
    <w:rsid w:val="07921036"/>
    <w:rsid w:val="08275C22"/>
    <w:rsid w:val="0828766F"/>
    <w:rsid w:val="083245C7"/>
    <w:rsid w:val="083D3697"/>
    <w:rsid w:val="08803584"/>
    <w:rsid w:val="0A913826"/>
    <w:rsid w:val="0B2F7965"/>
    <w:rsid w:val="0B3901BE"/>
    <w:rsid w:val="0B4C418B"/>
    <w:rsid w:val="0B95098E"/>
    <w:rsid w:val="0BB35A1E"/>
    <w:rsid w:val="0BB51797"/>
    <w:rsid w:val="0BE840DC"/>
    <w:rsid w:val="0C6A76ED"/>
    <w:rsid w:val="0C755A7E"/>
    <w:rsid w:val="0CD81BE1"/>
    <w:rsid w:val="0DC42165"/>
    <w:rsid w:val="0EE044E1"/>
    <w:rsid w:val="0F19203C"/>
    <w:rsid w:val="0F434917"/>
    <w:rsid w:val="10D25C79"/>
    <w:rsid w:val="116F23E8"/>
    <w:rsid w:val="11874047"/>
    <w:rsid w:val="11FE479D"/>
    <w:rsid w:val="12103BCB"/>
    <w:rsid w:val="12C34799"/>
    <w:rsid w:val="12C642E5"/>
    <w:rsid w:val="12EC1F42"/>
    <w:rsid w:val="12FE0E52"/>
    <w:rsid w:val="130A36C0"/>
    <w:rsid w:val="132A0CBC"/>
    <w:rsid w:val="14C842E9"/>
    <w:rsid w:val="15000600"/>
    <w:rsid w:val="155C2C83"/>
    <w:rsid w:val="15835A3D"/>
    <w:rsid w:val="163F4A7E"/>
    <w:rsid w:val="16664FB7"/>
    <w:rsid w:val="16BC60CF"/>
    <w:rsid w:val="16D927DD"/>
    <w:rsid w:val="16E82A20"/>
    <w:rsid w:val="170F5DE2"/>
    <w:rsid w:val="17103D25"/>
    <w:rsid w:val="175B7696"/>
    <w:rsid w:val="17CC351C"/>
    <w:rsid w:val="17E23BBC"/>
    <w:rsid w:val="17E41AE8"/>
    <w:rsid w:val="18372B6F"/>
    <w:rsid w:val="18B666E7"/>
    <w:rsid w:val="18FC27B3"/>
    <w:rsid w:val="19C46AC5"/>
    <w:rsid w:val="1AA17AB6"/>
    <w:rsid w:val="1ADF3326"/>
    <w:rsid w:val="1B3D1573"/>
    <w:rsid w:val="1C1A0A3B"/>
    <w:rsid w:val="1C8E5869"/>
    <w:rsid w:val="1CEB14BC"/>
    <w:rsid w:val="1D012A8E"/>
    <w:rsid w:val="1D1A3B4F"/>
    <w:rsid w:val="1D2B3667"/>
    <w:rsid w:val="1D5E3A3C"/>
    <w:rsid w:val="1D60636A"/>
    <w:rsid w:val="1D7B2840"/>
    <w:rsid w:val="1D9456B0"/>
    <w:rsid w:val="1DAC49BC"/>
    <w:rsid w:val="1DD957B9"/>
    <w:rsid w:val="1DDB32DF"/>
    <w:rsid w:val="1E960FB4"/>
    <w:rsid w:val="1EBA1146"/>
    <w:rsid w:val="1ED3045A"/>
    <w:rsid w:val="1F195A3D"/>
    <w:rsid w:val="1F3879C6"/>
    <w:rsid w:val="1F7033A3"/>
    <w:rsid w:val="1F7C464D"/>
    <w:rsid w:val="1FB931AC"/>
    <w:rsid w:val="1FCA53B9"/>
    <w:rsid w:val="1FEC0C73"/>
    <w:rsid w:val="203767C6"/>
    <w:rsid w:val="204A64FA"/>
    <w:rsid w:val="20DD7E60"/>
    <w:rsid w:val="21020207"/>
    <w:rsid w:val="22050DDE"/>
    <w:rsid w:val="220F3557"/>
    <w:rsid w:val="222C1173"/>
    <w:rsid w:val="22453681"/>
    <w:rsid w:val="232B0BC0"/>
    <w:rsid w:val="23616034"/>
    <w:rsid w:val="23701141"/>
    <w:rsid w:val="23B05A23"/>
    <w:rsid w:val="250C7BDD"/>
    <w:rsid w:val="251A25EA"/>
    <w:rsid w:val="257D4C7B"/>
    <w:rsid w:val="25965D3D"/>
    <w:rsid w:val="268E4399"/>
    <w:rsid w:val="269243D5"/>
    <w:rsid w:val="26BA1F0B"/>
    <w:rsid w:val="26D305CA"/>
    <w:rsid w:val="26E96FC9"/>
    <w:rsid w:val="2751016E"/>
    <w:rsid w:val="27D43AE7"/>
    <w:rsid w:val="27DF1C1D"/>
    <w:rsid w:val="28003F1F"/>
    <w:rsid w:val="284D6B87"/>
    <w:rsid w:val="28C350D3"/>
    <w:rsid w:val="29235B3A"/>
    <w:rsid w:val="296F0D7F"/>
    <w:rsid w:val="29791BFE"/>
    <w:rsid w:val="2A186697"/>
    <w:rsid w:val="2A677CA8"/>
    <w:rsid w:val="2A88659C"/>
    <w:rsid w:val="2AAE2B7D"/>
    <w:rsid w:val="2AFA2FBD"/>
    <w:rsid w:val="2B936FA7"/>
    <w:rsid w:val="2C8A1F91"/>
    <w:rsid w:val="2D2F60D9"/>
    <w:rsid w:val="2D5B3AF4"/>
    <w:rsid w:val="2DB31F61"/>
    <w:rsid w:val="2EEB6A78"/>
    <w:rsid w:val="2F1F32D5"/>
    <w:rsid w:val="2FA83246"/>
    <w:rsid w:val="2FC71915"/>
    <w:rsid w:val="30534F57"/>
    <w:rsid w:val="30823A8E"/>
    <w:rsid w:val="30840E28"/>
    <w:rsid w:val="31464ABB"/>
    <w:rsid w:val="31A53B13"/>
    <w:rsid w:val="32792E2E"/>
    <w:rsid w:val="328E04C8"/>
    <w:rsid w:val="32EE540A"/>
    <w:rsid w:val="33095598"/>
    <w:rsid w:val="335214F5"/>
    <w:rsid w:val="33D932FF"/>
    <w:rsid w:val="33E31EB4"/>
    <w:rsid w:val="341D068F"/>
    <w:rsid w:val="343B01DB"/>
    <w:rsid w:val="34AC4C6E"/>
    <w:rsid w:val="3518051D"/>
    <w:rsid w:val="351D3D85"/>
    <w:rsid w:val="35305866"/>
    <w:rsid w:val="35CB558F"/>
    <w:rsid w:val="35CF32D1"/>
    <w:rsid w:val="36863F80"/>
    <w:rsid w:val="36E0506A"/>
    <w:rsid w:val="37CF580A"/>
    <w:rsid w:val="37EE62CE"/>
    <w:rsid w:val="381E4A1E"/>
    <w:rsid w:val="38EF0EF7"/>
    <w:rsid w:val="39785A2E"/>
    <w:rsid w:val="39D322B3"/>
    <w:rsid w:val="39E11825"/>
    <w:rsid w:val="3A540249"/>
    <w:rsid w:val="3B163750"/>
    <w:rsid w:val="3B36794F"/>
    <w:rsid w:val="3DA33AB8"/>
    <w:rsid w:val="3DAF01C0"/>
    <w:rsid w:val="3E2E7003"/>
    <w:rsid w:val="3EBA43F3"/>
    <w:rsid w:val="3ED54117"/>
    <w:rsid w:val="3EF94F1B"/>
    <w:rsid w:val="3F375A43"/>
    <w:rsid w:val="3F4F1E6B"/>
    <w:rsid w:val="3FB11C9A"/>
    <w:rsid w:val="3FF011AB"/>
    <w:rsid w:val="40133ADE"/>
    <w:rsid w:val="407F58F4"/>
    <w:rsid w:val="419B49AF"/>
    <w:rsid w:val="42251667"/>
    <w:rsid w:val="425702A2"/>
    <w:rsid w:val="42C81561"/>
    <w:rsid w:val="42CB3072"/>
    <w:rsid w:val="42E83C24"/>
    <w:rsid w:val="436F7EA2"/>
    <w:rsid w:val="43AF5C17"/>
    <w:rsid w:val="43E837B0"/>
    <w:rsid w:val="43F565F9"/>
    <w:rsid w:val="440D50A3"/>
    <w:rsid w:val="444B446B"/>
    <w:rsid w:val="44A91191"/>
    <w:rsid w:val="44AC2A30"/>
    <w:rsid w:val="455A248C"/>
    <w:rsid w:val="461D7FB4"/>
    <w:rsid w:val="46535859"/>
    <w:rsid w:val="46D544C0"/>
    <w:rsid w:val="46FD0828"/>
    <w:rsid w:val="472471F5"/>
    <w:rsid w:val="47961EA1"/>
    <w:rsid w:val="47C05921"/>
    <w:rsid w:val="484138DF"/>
    <w:rsid w:val="48541414"/>
    <w:rsid w:val="48545C43"/>
    <w:rsid w:val="48904B42"/>
    <w:rsid w:val="49344461"/>
    <w:rsid w:val="49D1637E"/>
    <w:rsid w:val="49EF3AEA"/>
    <w:rsid w:val="49F20EE5"/>
    <w:rsid w:val="4A015677"/>
    <w:rsid w:val="4A360039"/>
    <w:rsid w:val="4A6873F9"/>
    <w:rsid w:val="4AAB009E"/>
    <w:rsid w:val="4AC00FE3"/>
    <w:rsid w:val="4B0233A9"/>
    <w:rsid w:val="4B5802B9"/>
    <w:rsid w:val="4BC67D92"/>
    <w:rsid w:val="4C43011D"/>
    <w:rsid w:val="4D0E24D9"/>
    <w:rsid w:val="4DB841F3"/>
    <w:rsid w:val="4DD01D51"/>
    <w:rsid w:val="4DE33966"/>
    <w:rsid w:val="4E255D2C"/>
    <w:rsid w:val="4F4421E2"/>
    <w:rsid w:val="4F876573"/>
    <w:rsid w:val="4F8F4266"/>
    <w:rsid w:val="4F9111A0"/>
    <w:rsid w:val="4FC5181C"/>
    <w:rsid w:val="50E53551"/>
    <w:rsid w:val="50F10148"/>
    <w:rsid w:val="51B01083"/>
    <w:rsid w:val="51DB7711"/>
    <w:rsid w:val="5233653E"/>
    <w:rsid w:val="52992845"/>
    <w:rsid w:val="530C3017"/>
    <w:rsid w:val="5314011E"/>
    <w:rsid w:val="531C6FD2"/>
    <w:rsid w:val="53316F22"/>
    <w:rsid w:val="536E43FC"/>
    <w:rsid w:val="53F53192"/>
    <w:rsid w:val="547146BE"/>
    <w:rsid w:val="547370C6"/>
    <w:rsid w:val="554747DA"/>
    <w:rsid w:val="558C48E3"/>
    <w:rsid w:val="56682C5A"/>
    <w:rsid w:val="56870BCE"/>
    <w:rsid w:val="56941CA1"/>
    <w:rsid w:val="56A25A40"/>
    <w:rsid w:val="56B20379"/>
    <w:rsid w:val="577675F9"/>
    <w:rsid w:val="57D52571"/>
    <w:rsid w:val="57FF75EE"/>
    <w:rsid w:val="58820456"/>
    <w:rsid w:val="59C873C6"/>
    <w:rsid w:val="5A6F20DD"/>
    <w:rsid w:val="5A852E0A"/>
    <w:rsid w:val="5AC056CA"/>
    <w:rsid w:val="5ACE14FA"/>
    <w:rsid w:val="5B152C85"/>
    <w:rsid w:val="5BB029AE"/>
    <w:rsid w:val="5BF949F3"/>
    <w:rsid w:val="5CC47E3A"/>
    <w:rsid w:val="5CF25B9A"/>
    <w:rsid w:val="5D021F09"/>
    <w:rsid w:val="5D1F2257"/>
    <w:rsid w:val="5EE017FC"/>
    <w:rsid w:val="5EF97984"/>
    <w:rsid w:val="5F3A0F0C"/>
    <w:rsid w:val="5F7E34EF"/>
    <w:rsid w:val="5FFA472D"/>
    <w:rsid w:val="60A70823"/>
    <w:rsid w:val="60BE5811"/>
    <w:rsid w:val="617A62F9"/>
    <w:rsid w:val="61EF4230"/>
    <w:rsid w:val="62C03E1E"/>
    <w:rsid w:val="62EF025F"/>
    <w:rsid w:val="637075F2"/>
    <w:rsid w:val="63821F51"/>
    <w:rsid w:val="63AD43A2"/>
    <w:rsid w:val="63F55D49"/>
    <w:rsid w:val="640A1ACE"/>
    <w:rsid w:val="64864CAD"/>
    <w:rsid w:val="64A70DF2"/>
    <w:rsid w:val="653528A1"/>
    <w:rsid w:val="65354F9D"/>
    <w:rsid w:val="65613696"/>
    <w:rsid w:val="65766A16"/>
    <w:rsid w:val="65BD2897"/>
    <w:rsid w:val="65D33883"/>
    <w:rsid w:val="65E16C35"/>
    <w:rsid w:val="66044022"/>
    <w:rsid w:val="66187ACD"/>
    <w:rsid w:val="663568D1"/>
    <w:rsid w:val="66833198"/>
    <w:rsid w:val="6692787F"/>
    <w:rsid w:val="66A25372"/>
    <w:rsid w:val="67696832"/>
    <w:rsid w:val="679A4C3E"/>
    <w:rsid w:val="68324E76"/>
    <w:rsid w:val="687B7376"/>
    <w:rsid w:val="693B39B1"/>
    <w:rsid w:val="69790883"/>
    <w:rsid w:val="69931944"/>
    <w:rsid w:val="699E2882"/>
    <w:rsid w:val="6A130CD7"/>
    <w:rsid w:val="6A4A7F6B"/>
    <w:rsid w:val="6A7E0847"/>
    <w:rsid w:val="6AD31A8B"/>
    <w:rsid w:val="6AD824D8"/>
    <w:rsid w:val="6B120F8F"/>
    <w:rsid w:val="6B1B42E7"/>
    <w:rsid w:val="6B246D54"/>
    <w:rsid w:val="6BAA3509"/>
    <w:rsid w:val="6BD04C6F"/>
    <w:rsid w:val="6BE66E12"/>
    <w:rsid w:val="6C700348"/>
    <w:rsid w:val="6CBA368C"/>
    <w:rsid w:val="6D0A4613"/>
    <w:rsid w:val="6DC81DD9"/>
    <w:rsid w:val="6E9C129B"/>
    <w:rsid w:val="6EC425A0"/>
    <w:rsid w:val="6F865AA7"/>
    <w:rsid w:val="6F8C5FC0"/>
    <w:rsid w:val="6F993A2D"/>
    <w:rsid w:val="701C74B2"/>
    <w:rsid w:val="707A560C"/>
    <w:rsid w:val="70A42689"/>
    <w:rsid w:val="70F55209"/>
    <w:rsid w:val="712E4649"/>
    <w:rsid w:val="718814E9"/>
    <w:rsid w:val="728D7D7F"/>
    <w:rsid w:val="72BF4D59"/>
    <w:rsid w:val="72D059B7"/>
    <w:rsid w:val="734A79B4"/>
    <w:rsid w:val="73552361"/>
    <w:rsid w:val="73995D32"/>
    <w:rsid w:val="73BE1CB4"/>
    <w:rsid w:val="73E4138D"/>
    <w:rsid w:val="73F92CEC"/>
    <w:rsid w:val="745B563F"/>
    <w:rsid w:val="745B5755"/>
    <w:rsid w:val="75483F2B"/>
    <w:rsid w:val="75BC0475"/>
    <w:rsid w:val="75DB60EE"/>
    <w:rsid w:val="75E066F3"/>
    <w:rsid w:val="75FB0F9D"/>
    <w:rsid w:val="7709593C"/>
    <w:rsid w:val="77263AF5"/>
    <w:rsid w:val="773209DC"/>
    <w:rsid w:val="77374DEE"/>
    <w:rsid w:val="77626DFA"/>
    <w:rsid w:val="778D20C9"/>
    <w:rsid w:val="77BF775E"/>
    <w:rsid w:val="77C35AEB"/>
    <w:rsid w:val="77C67389"/>
    <w:rsid w:val="782567A5"/>
    <w:rsid w:val="784A0269"/>
    <w:rsid w:val="7A4A24F3"/>
    <w:rsid w:val="7A7E03EF"/>
    <w:rsid w:val="7B65510B"/>
    <w:rsid w:val="7BD04C7A"/>
    <w:rsid w:val="7CA43D7A"/>
    <w:rsid w:val="7DE30C78"/>
    <w:rsid w:val="7EF90203"/>
    <w:rsid w:val="7F89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4"/>
    <w:basedOn w:val="1"/>
    <w:next w:val="1"/>
    <w:link w:val="34"/>
    <w:autoRedefine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 w:firstLineChars="200"/>
    </w:pPr>
  </w:style>
  <w:style w:type="paragraph" w:styleId="5">
    <w:name w:val="Body Text"/>
    <w:basedOn w:val="1"/>
    <w:link w:val="28"/>
    <w:autoRedefine/>
    <w:unhideWhenUsed/>
    <w:qFormat/>
    <w:uiPriority w:val="1"/>
    <w:pPr>
      <w:autoSpaceDE w:val="0"/>
      <w:autoSpaceDN w:val="0"/>
      <w:adjustRightInd w:val="0"/>
      <w:ind w:left="109"/>
      <w:jc w:val="left"/>
    </w:pPr>
    <w:rPr>
      <w:rFonts w:ascii="宋体" w:hAnsi="宋体"/>
      <w:kern w:val="0"/>
      <w:sz w:val="32"/>
    </w:rPr>
  </w:style>
  <w:style w:type="paragraph" w:styleId="6">
    <w:name w:val="Body Text Indent"/>
    <w:basedOn w:val="1"/>
    <w:link w:val="32"/>
    <w:autoRedefine/>
    <w:qFormat/>
    <w:uiPriority w:val="0"/>
    <w:pPr>
      <w:spacing w:after="120"/>
      <w:ind w:left="420" w:leftChars="200"/>
    </w:pPr>
    <w:rPr>
      <w:rFonts w:ascii="Calibri" w:hAnsi="Calibri"/>
    </w:rPr>
  </w:style>
  <w:style w:type="paragraph" w:styleId="7">
    <w:name w:val="Date"/>
    <w:basedOn w:val="1"/>
    <w:next w:val="1"/>
    <w:link w:val="24"/>
    <w:autoRedefine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2"/>
    <w:autoRedefine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unhideWhenUsed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styleId="12">
    <w:name w:val="Title"/>
    <w:basedOn w:val="1"/>
    <w:next w:val="1"/>
    <w:link w:val="41"/>
    <w:autoRedefine/>
    <w:qFormat/>
    <w:uiPriority w:val="10"/>
    <w:pPr>
      <w:snapToGrid w:val="0"/>
      <w:spacing w:before="120" w:after="120"/>
      <w:jc w:val="center"/>
      <w:outlineLvl w:val="0"/>
    </w:pPr>
    <w:rPr>
      <w:rFonts w:eastAsia="方正小标宋简体"/>
      <w:bCs/>
      <w:sz w:val="44"/>
      <w:szCs w:val="36"/>
    </w:rPr>
  </w:style>
  <w:style w:type="table" w:styleId="14">
    <w:name w:val="Table Grid"/>
    <w:basedOn w:val="13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autoRedefine/>
    <w:qFormat/>
    <w:uiPriority w:val="0"/>
    <w:rPr>
      <w:b/>
      <w:bCs/>
    </w:rPr>
  </w:style>
  <w:style w:type="character" w:styleId="17">
    <w:name w:val="page number"/>
    <w:basedOn w:val="15"/>
    <w:autoRedefine/>
    <w:qFormat/>
    <w:uiPriority w:val="0"/>
  </w:style>
  <w:style w:type="character" w:styleId="18">
    <w:name w:val="Hyperlink"/>
    <w:basedOn w:val="15"/>
    <w:autoRedefine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9">
    <w:name w:val="Char"/>
    <w:basedOn w:val="1"/>
    <w:autoRedefine/>
    <w:qFormat/>
    <w:uiPriority w:val="0"/>
  </w:style>
  <w:style w:type="character" w:customStyle="1" w:styleId="20">
    <w:name w:val="页脚 Char"/>
    <w:basedOn w:val="15"/>
    <w:link w:val="9"/>
    <w:autoRedefine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cn-main-title"/>
    <w:basedOn w:val="1"/>
    <w:autoRedefine/>
    <w:qFormat/>
    <w:uiPriority w:val="0"/>
    <w:pPr>
      <w:spacing w:after="240"/>
      <w:jc w:val="center"/>
    </w:pPr>
    <w:rPr>
      <w:color w:val="333333"/>
      <w:kern w:val="0"/>
      <w:sz w:val="33"/>
      <w:szCs w:val="33"/>
    </w:rPr>
  </w:style>
  <w:style w:type="character" w:customStyle="1" w:styleId="22">
    <w:name w:val="批注框文本 Char"/>
    <w:basedOn w:val="15"/>
    <w:link w:val="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眉 Char"/>
    <w:basedOn w:val="15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日期 Char"/>
    <w:basedOn w:val="15"/>
    <w:link w:val="7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25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26">
    <w:name w:val="Body text|1"/>
    <w:basedOn w:val="1"/>
    <w:autoRedefine/>
    <w:qFormat/>
    <w:uiPriority w:val="0"/>
    <w:pPr>
      <w:spacing w:line="461" w:lineRule="auto"/>
      <w:ind w:firstLine="400"/>
    </w:pPr>
    <w:rPr>
      <w:rFonts w:ascii="宋体" w:hAnsi="宋体" w:cs="宋体"/>
      <w:sz w:val="26"/>
      <w:szCs w:val="26"/>
      <w:lang w:val="zh-TW" w:eastAsia="zh-TW" w:bidi="zh-TW"/>
    </w:rPr>
  </w:style>
  <w:style w:type="character" w:customStyle="1" w:styleId="27">
    <w:name w:val="标题 1 Char"/>
    <w:basedOn w:val="15"/>
    <w:link w:val="2"/>
    <w:autoRedefine/>
    <w:qFormat/>
    <w:uiPriority w:val="0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8">
    <w:name w:val="正文文本 Char"/>
    <w:basedOn w:val="15"/>
    <w:link w:val="5"/>
    <w:autoRedefine/>
    <w:qFormat/>
    <w:uiPriority w:val="1"/>
    <w:rPr>
      <w:rFonts w:ascii="宋体" w:hAnsi="宋体" w:eastAsia="宋体" w:cs="Times New Roman"/>
      <w:kern w:val="0"/>
      <w:sz w:val="32"/>
      <w:szCs w:val="24"/>
    </w:rPr>
  </w:style>
  <w:style w:type="paragraph" w:customStyle="1" w:styleId="2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黑体" w:eastAsia="宋体" w:cs="黑体"/>
      <w:color w:val="000000"/>
      <w:sz w:val="24"/>
      <w:szCs w:val="24"/>
      <w:lang w:val="en-US" w:eastAsia="zh-CN" w:bidi="ar-SA"/>
    </w:rPr>
  </w:style>
  <w:style w:type="paragraph" w:customStyle="1" w:styleId="30">
    <w:name w:val="列出段落1"/>
    <w:basedOn w:val="1"/>
    <w:autoRedefine/>
    <w:qFormat/>
    <w:uiPriority w:val="34"/>
    <w:pPr>
      <w:ind w:firstLine="420" w:firstLineChars="200"/>
    </w:pPr>
    <w:rPr>
      <w:rFonts w:ascii="Calibri" w:hAnsi="Calibri"/>
    </w:rPr>
  </w:style>
  <w:style w:type="character" w:customStyle="1" w:styleId="31">
    <w:name w:val="sigblank17陶仪声"/>
    <w:basedOn w:val="15"/>
    <w:autoRedefine/>
    <w:qFormat/>
    <w:uiPriority w:val="0"/>
  </w:style>
  <w:style w:type="character" w:customStyle="1" w:styleId="32">
    <w:name w:val="正文文本缩进 Char"/>
    <w:basedOn w:val="15"/>
    <w:link w:val="6"/>
    <w:autoRedefine/>
    <w:qFormat/>
    <w:uiPriority w:val="0"/>
    <w:rPr>
      <w:rFonts w:ascii="Calibri" w:hAnsi="Calibri" w:eastAsia="宋体" w:cs="Times New Roman"/>
      <w:szCs w:val="24"/>
    </w:rPr>
  </w:style>
  <w:style w:type="table" w:customStyle="1" w:styleId="33">
    <w:name w:val="网格型1"/>
    <w:basedOn w:val="13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4">
    <w:name w:val="标题 4 Char"/>
    <w:basedOn w:val="15"/>
    <w:link w:val="3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35">
    <w:name w:val="Table Paragraph"/>
    <w:basedOn w:val="1"/>
    <w:autoRedefine/>
    <w:qFormat/>
    <w:uiPriority w:val="1"/>
    <w:pPr>
      <w:jc w:val="center"/>
    </w:pPr>
    <w:rPr>
      <w:rFonts w:ascii="Calibri" w:hAnsi="Calibri"/>
    </w:rPr>
  </w:style>
  <w:style w:type="character" w:customStyle="1" w:styleId="36">
    <w:name w:val="15"/>
    <w:basedOn w:val="15"/>
    <w:autoRedefine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37">
    <w:name w:val="NormalCharacter"/>
    <w:autoRedefine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38">
    <w:name w:val="cjk"/>
    <w:basedOn w:val="1"/>
    <w:autoRedefine/>
    <w:qFormat/>
    <w:uiPriority w:val="99"/>
    <w:pPr>
      <w:spacing w:before="100" w:beforeAutospacing="1" w:after="142" w:line="276" w:lineRule="auto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39">
    <w:name w:val="16"/>
    <w:autoRedefine/>
    <w:qFormat/>
    <w:uiPriority w:val="0"/>
    <w:rPr>
      <w:rFonts w:ascii="Calibri" w:hAnsi="Calibri" w:eastAsia="宋体" w:cs="Times New Roman"/>
    </w:rPr>
  </w:style>
  <w:style w:type="paragraph" w:customStyle="1" w:styleId="40">
    <w:name w:val="正文2"/>
    <w:basedOn w:val="1"/>
    <w:autoRedefine/>
    <w:qFormat/>
    <w:uiPriority w:val="0"/>
  </w:style>
  <w:style w:type="character" w:customStyle="1" w:styleId="41">
    <w:name w:val="标题 Char"/>
    <w:basedOn w:val="15"/>
    <w:link w:val="12"/>
    <w:autoRedefine/>
    <w:qFormat/>
    <w:uiPriority w:val="10"/>
    <w:rPr>
      <w:rFonts w:ascii="Times New Roman" w:hAnsi="Times New Roman" w:eastAsia="方正小标宋简体" w:cs="Times New Roman"/>
      <w:bCs/>
      <w:sz w:val="44"/>
      <w:szCs w:val="36"/>
    </w:rPr>
  </w:style>
  <w:style w:type="character" w:customStyle="1" w:styleId="42">
    <w:name w:val="font41"/>
    <w:basedOn w:val="15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E071E-5BDE-40CE-88FF-8F625A4CEA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4</Pages>
  <Words>2226</Words>
  <Characters>2797</Characters>
  <Lines>68</Lines>
  <Paragraphs>19</Paragraphs>
  <TotalTime>3</TotalTime>
  <ScaleCrop>false</ScaleCrop>
  <LinksUpToDate>false</LinksUpToDate>
  <CharactersWithSpaces>2880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2022-05-06T09:04:00Z</dcterms:created>
  <dc:creator>文印室</dc:creator>
  <cp:lastModifiedBy>湖中叟</cp:lastModifiedBy>
  <cp:lastPrinted>2022-05-06T08:33:00Z</cp:lastPrinted>
  <dcterms:modified xsi:type="dcterms:W3CDTF">2026-04-13T07:45:36Z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0B81FFD9828F4120B3DC8972841F3731_13</vt:lpwstr>
  </property>
  <property fmtid="{D5CDD505-2E9C-101B-9397-08002B2CF9AE}" pid="4" name="KSOTemplateDocerSaveRecord">
    <vt:lpwstr>eyJoZGlkIjoiYzFlMTlkNWI1ODMzZWE1OGRiMTljZDU2ODZhMmE0ZDYiLCJ1c2VySWQiOiI0MDE2Nzk1MjAifQ==</vt:lpwstr>
  </property>
</Properties>
</file>