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FBDCA4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 w14:paraId="2B6242FF">
      <w:pPr>
        <w:widowControl/>
        <w:jc w:val="left"/>
        <w:rPr>
          <w:rFonts w:ascii="Calibri" w:hAnsi="Calibri" w:eastAsia="黑体" w:cs="宋体"/>
          <w:kern w:val="0"/>
          <w:sz w:val="32"/>
          <w:szCs w:val="32"/>
        </w:rPr>
      </w:pPr>
    </w:p>
    <w:p w14:paraId="2D7E3EF2">
      <w:pPr>
        <w:widowControl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安徽省医疗服务信息社会公开内容</w:t>
      </w:r>
    </w:p>
    <w:p w14:paraId="013EE942">
      <w:pPr>
        <w:widowControl/>
        <w:spacing w:line="450" w:lineRule="atLeast"/>
        <w:jc w:val="left"/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 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 </w:t>
      </w:r>
    </w:p>
    <w:p w14:paraId="2479508F">
      <w:pPr>
        <w:widowControl/>
        <w:spacing w:line="450" w:lineRule="atLeast"/>
        <w:jc w:val="left"/>
        <w:rPr>
          <w:rFonts w:hint="eastAsia" w:cs="宋体" w:asciiTheme="minorEastAsia" w:hAnsiTheme="minorEastAsia" w:eastAsiaTheme="minorEastAsia"/>
          <w:kern w:val="0"/>
          <w:szCs w:val="21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单位名称：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东至县人民医院                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202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年第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3</w:t>
      </w:r>
      <w:bookmarkStart w:id="0" w:name="_GoBack"/>
      <w:bookmarkEnd w:id="0"/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季度 </w:t>
      </w:r>
    </w:p>
    <w:tbl>
      <w:tblPr>
        <w:tblStyle w:val="13"/>
        <w:tblpPr w:leftFromText="180" w:rightFromText="180" w:vertAnchor="text" w:horzAnchor="page" w:tblpX="1548" w:tblpY="413"/>
        <w:tblOverlap w:val="never"/>
        <w:tblW w:w="94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309"/>
        <w:gridCol w:w="1350"/>
      </w:tblGrid>
      <w:tr w14:paraId="2D9BD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 w14:paraId="49E475B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30B91F1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309" w:type="dxa"/>
            <w:vAlign w:val="center"/>
          </w:tcPr>
          <w:p w14:paraId="2A3AAE9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350" w:type="dxa"/>
            <w:vAlign w:val="center"/>
          </w:tcPr>
          <w:p w14:paraId="51D60A50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上期数值</w:t>
            </w:r>
          </w:p>
        </w:tc>
      </w:tr>
      <w:tr w14:paraId="5EE9C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4EBFAC0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14:paraId="7AC7D5D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</w:t>
            </w: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.1 重点（特色）专科</w:t>
            </w:r>
          </w:p>
        </w:tc>
        <w:tc>
          <w:tcPr>
            <w:tcW w:w="1392" w:type="dxa"/>
            <w:vAlign w:val="center"/>
          </w:tcPr>
          <w:p w14:paraId="495A7711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国家级</w:t>
            </w:r>
          </w:p>
        </w:tc>
        <w:tc>
          <w:tcPr>
            <w:tcW w:w="1309" w:type="dxa"/>
            <w:vAlign w:val="center"/>
          </w:tcPr>
          <w:p w14:paraId="1A9F4CF1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/</w:t>
            </w:r>
          </w:p>
        </w:tc>
        <w:tc>
          <w:tcPr>
            <w:tcW w:w="1350" w:type="dxa"/>
            <w:vAlign w:val="center"/>
          </w:tcPr>
          <w:p w14:paraId="7D4E294D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/</w:t>
            </w:r>
          </w:p>
        </w:tc>
      </w:tr>
      <w:tr w14:paraId="4D158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exact"/>
        </w:trPr>
        <w:tc>
          <w:tcPr>
            <w:tcW w:w="1809" w:type="dxa"/>
            <w:vMerge w:val="continue"/>
            <w:vAlign w:val="center"/>
          </w:tcPr>
          <w:p w14:paraId="69CAC58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71DD5545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6D2D84DB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省  级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5894BC38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  <w:tc>
          <w:tcPr>
            <w:tcW w:w="1350" w:type="dxa"/>
            <w:vAlign w:val="center"/>
          </w:tcPr>
          <w:p w14:paraId="27A8D8FC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</w:tr>
      <w:tr w14:paraId="05745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9" w:hRule="exact"/>
        </w:trPr>
        <w:tc>
          <w:tcPr>
            <w:tcW w:w="1809" w:type="dxa"/>
            <w:vMerge w:val="continue"/>
            <w:vAlign w:val="center"/>
          </w:tcPr>
          <w:p w14:paraId="110EA0A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10B39A4F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F443740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市  级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272A2B82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3（呼吸内科、神经内科、胸外科）</w:t>
            </w:r>
          </w:p>
        </w:tc>
        <w:tc>
          <w:tcPr>
            <w:tcW w:w="1350" w:type="dxa"/>
            <w:vAlign w:val="center"/>
          </w:tcPr>
          <w:p w14:paraId="3147DEFD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3（呼吸内科、神经内科、胸外科）</w:t>
            </w:r>
          </w:p>
        </w:tc>
      </w:tr>
      <w:tr w14:paraId="5ED0AE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1809" w:type="dxa"/>
            <w:vMerge w:val="continue"/>
            <w:vAlign w:val="center"/>
          </w:tcPr>
          <w:p w14:paraId="284B989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05B932E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08C3F80F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院  级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0E59205A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/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F5C32B9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/</w:t>
            </w:r>
          </w:p>
        </w:tc>
      </w:tr>
      <w:tr w14:paraId="27A3E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A822F8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1C347AB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1.2 “江淮名医”人数</w:t>
            </w:r>
          </w:p>
        </w:tc>
        <w:tc>
          <w:tcPr>
            <w:tcW w:w="1309" w:type="dxa"/>
            <w:vAlign w:val="center"/>
          </w:tcPr>
          <w:p w14:paraId="1EEBA137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/</w:t>
            </w:r>
          </w:p>
        </w:tc>
        <w:tc>
          <w:tcPr>
            <w:tcW w:w="1350" w:type="dxa"/>
            <w:vAlign w:val="center"/>
          </w:tcPr>
          <w:p w14:paraId="43322875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/</w:t>
            </w:r>
          </w:p>
        </w:tc>
      </w:tr>
      <w:tr w14:paraId="70C38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7C7AF8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B2DE193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1.3 床医比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5903A8CA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2.8：1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ADE0B8E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2.8：1</w:t>
            </w:r>
          </w:p>
        </w:tc>
      </w:tr>
      <w:tr w14:paraId="20A7F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AAB924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81448BD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1.4 床护比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5F82108D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1.57：1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2579D11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1.57：1</w:t>
            </w:r>
          </w:p>
        </w:tc>
      </w:tr>
      <w:tr w14:paraId="3FF18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6D43F77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14:paraId="39D9705C">
            <w:pPr>
              <w:jc w:val="both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2.1 门诊患者人均医疗费用（元）</w:t>
            </w:r>
          </w:p>
        </w:tc>
        <w:tc>
          <w:tcPr>
            <w:tcW w:w="1309" w:type="dxa"/>
            <w:vAlign w:val="center"/>
          </w:tcPr>
          <w:p w14:paraId="52A52A69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366.46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7A5E269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336.22</w:t>
            </w:r>
          </w:p>
        </w:tc>
      </w:tr>
      <w:tr w14:paraId="09184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D835FF2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35F5CBC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2.2 住院患者人均医疗费用（元）</w:t>
            </w:r>
          </w:p>
        </w:tc>
        <w:tc>
          <w:tcPr>
            <w:tcW w:w="1309" w:type="dxa"/>
            <w:vAlign w:val="center"/>
          </w:tcPr>
          <w:p w14:paraId="727428CA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4558.70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DB1DEC7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4299.75</w:t>
            </w:r>
          </w:p>
        </w:tc>
      </w:tr>
      <w:tr w14:paraId="35924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0C27746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595" w:type="dxa"/>
            <w:gridSpan w:val="4"/>
            <w:vAlign w:val="center"/>
          </w:tcPr>
          <w:p w14:paraId="2DF1D323"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 xml:space="preserve">2.3 </w:t>
            </w: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医疗机构住院患者单病种平均费用（见附件2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）</w:t>
            </w:r>
          </w:p>
        </w:tc>
      </w:tr>
      <w:tr w14:paraId="095034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93D3FB0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268B7100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10C19C0F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城镇职工</w:t>
            </w:r>
          </w:p>
        </w:tc>
        <w:tc>
          <w:tcPr>
            <w:tcW w:w="1309" w:type="dxa"/>
            <w:vAlign w:val="center"/>
          </w:tcPr>
          <w:p w14:paraId="34679E2B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78.37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DA4D43A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74.15</w:t>
            </w:r>
          </w:p>
        </w:tc>
      </w:tr>
      <w:tr w14:paraId="454B54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 w14:paraId="66B50E10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 w14:paraId="7FD943C6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1117552B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城乡居民</w:t>
            </w:r>
          </w:p>
        </w:tc>
        <w:tc>
          <w:tcPr>
            <w:tcW w:w="1309" w:type="dxa"/>
            <w:tcBorders>
              <w:bottom w:val="single" w:color="auto" w:sz="4" w:space="0"/>
            </w:tcBorders>
            <w:vAlign w:val="center"/>
          </w:tcPr>
          <w:p w14:paraId="784B66E5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67.36</w:t>
            </w:r>
          </w:p>
        </w:tc>
        <w:tc>
          <w:tcPr>
            <w:tcW w:w="135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42981A4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67.03</w:t>
            </w:r>
          </w:p>
        </w:tc>
      </w:tr>
      <w:tr w14:paraId="61E30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D85D13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CAF07B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3.1 治愈好转率（%）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8711C7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92.7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AC894D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93.4</w:t>
            </w:r>
          </w:p>
        </w:tc>
      </w:tr>
      <w:tr w14:paraId="730B8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7A131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A20E27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3.2 手术前后诊断符合率（%）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64893B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98.3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80D89D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98.5</w:t>
            </w:r>
          </w:p>
        </w:tc>
      </w:tr>
      <w:tr w14:paraId="3EAF1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FD5F1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423CF0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3.3 急诊抢救成功率（%）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43ACE6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98.9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A21786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99.2</w:t>
            </w:r>
          </w:p>
        </w:tc>
      </w:tr>
      <w:tr w14:paraId="56D41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EF255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DF2A6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3.4 抗菌药物使用强度（DDDs）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DAB229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33.25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12CFB0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28.55</w:t>
            </w:r>
          </w:p>
        </w:tc>
      </w:tr>
      <w:tr w14:paraId="6E282C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85F62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57A2FC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3.5 门诊输液率（%）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F3F1B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4.5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FFE5B2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4.3</w:t>
            </w:r>
          </w:p>
        </w:tc>
      </w:tr>
      <w:tr w14:paraId="45B4D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446A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8C756D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3.6 无菌手术切口感染率（%）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99A25E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0.68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ABAAE0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0.25</w:t>
            </w:r>
          </w:p>
        </w:tc>
      </w:tr>
      <w:tr w14:paraId="43216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DDBD5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02D192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3.7 住院患者压疮发生率（%）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4B82CF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0.29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02DB58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0.22</w:t>
            </w:r>
          </w:p>
        </w:tc>
      </w:tr>
      <w:tr w14:paraId="05F055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B087D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8A518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3.8 出院患者手术占比（%）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54A8BA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18.81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5AE6B9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17.33</w:t>
            </w:r>
          </w:p>
        </w:tc>
      </w:tr>
      <w:tr w14:paraId="1C5EA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1447B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2B53B5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3.9 手术患者并发症发生率（%）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B7FE48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0.31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ABDD6B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0.34</w:t>
            </w:r>
          </w:p>
        </w:tc>
      </w:tr>
      <w:tr w14:paraId="3D59B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 w14:paraId="109604DF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 w14:paraId="4AE57581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4.1 门诊患者平均预约诊疗率（%）</w:t>
            </w:r>
          </w:p>
        </w:tc>
        <w:tc>
          <w:tcPr>
            <w:tcW w:w="1309" w:type="dxa"/>
            <w:tcBorders>
              <w:top w:val="single" w:color="auto" w:sz="4" w:space="0"/>
            </w:tcBorders>
            <w:vAlign w:val="center"/>
          </w:tcPr>
          <w:p w14:paraId="6BCD7364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0.75</w:t>
            </w:r>
          </w:p>
        </w:tc>
        <w:tc>
          <w:tcPr>
            <w:tcW w:w="135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3726A7D6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0.8</w:t>
            </w:r>
          </w:p>
        </w:tc>
      </w:tr>
      <w:tr w14:paraId="5CC11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DFFF02B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37AC0F24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4.2 门诊患者预约后平均等待时间（分钟）</w:t>
            </w:r>
          </w:p>
        </w:tc>
        <w:tc>
          <w:tcPr>
            <w:tcW w:w="1309" w:type="dxa"/>
            <w:vAlign w:val="center"/>
          </w:tcPr>
          <w:p w14:paraId="780469A9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15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6CFBC686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15</w:t>
            </w:r>
          </w:p>
        </w:tc>
      </w:tr>
      <w:tr w14:paraId="1AC90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31BCD76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3CCE30EA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7B923EE7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二级手术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4B0B37BF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1.7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F592850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1.7</w:t>
            </w:r>
          </w:p>
        </w:tc>
      </w:tr>
      <w:tr w14:paraId="4AC88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24A3A4B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54D02BA8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92" w:type="dxa"/>
            <w:vAlign w:val="center"/>
          </w:tcPr>
          <w:p w14:paraId="50A291E4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三级手术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2868E0A3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1.8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8B0DE9B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1.8</w:t>
            </w:r>
          </w:p>
        </w:tc>
      </w:tr>
      <w:tr w14:paraId="7BD16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exact"/>
        </w:trPr>
        <w:tc>
          <w:tcPr>
            <w:tcW w:w="1809" w:type="dxa"/>
            <w:vMerge w:val="continue"/>
            <w:vAlign w:val="center"/>
          </w:tcPr>
          <w:p w14:paraId="0FEEB232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46C10D4D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92" w:type="dxa"/>
            <w:vAlign w:val="center"/>
          </w:tcPr>
          <w:p w14:paraId="27CF7DBB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四级手术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54844AF7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15732318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</w:tr>
      <w:tr w14:paraId="1F229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19F56B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15F25AE6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4.4 病床使用率（%）</w:t>
            </w:r>
          </w:p>
        </w:tc>
        <w:tc>
          <w:tcPr>
            <w:tcW w:w="1309" w:type="dxa"/>
            <w:vAlign w:val="center"/>
          </w:tcPr>
          <w:p w14:paraId="0F432FEF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67.67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1F5DD1F9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69.08</w:t>
            </w:r>
          </w:p>
        </w:tc>
      </w:tr>
      <w:tr w14:paraId="294B3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090A77C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D431150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4.5 出院者平均住院日（天）</w:t>
            </w:r>
          </w:p>
        </w:tc>
        <w:tc>
          <w:tcPr>
            <w:tcW w:w="1309" w:type="dxa"/>
            <w:vAlign w:val="center"/>
          </w:tcPr>
          <w:p w14:paraId="01B139D5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6.54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AD79567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6.69</w:t>
            </w:r>
          </w:p>
        </w:tc>
      </w:tr>
      <w:tr w14:paraId="0BD369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F6DBE89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9614469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4.6 门诊人次</w:t>
            </w:r>
          </w:p>
        </w:tc>
        <w:tc>
          <w:tcPr>
            <w:tcW w:w="1309" w:type="dxa"/>
            <w:vAlign w:val="center"/>
          </w:tcPr>
          <w:p w14:paraId="0C446E11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58983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6CEB2E6F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59716</w:t>
            </w:r>
          </w:p>
        </w:tc>
      </w:tr>
      <w:tr w14:paraId="44028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1B35F7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078EA36A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4.7 出院人次</w:t>
            </w:r>
          </w:p>
        </w:tc>
        <w:tc>
          <w:tcPr>
            <w:tcW w:w="1309" w:type="dxa"/>
            <w:vAlign w:val="center"/>
          </w:tcPr>
          <w:p w14:paraId="51BA48F8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5120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A29D466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5090</w:t>
            </w:r>
          </w:p>
        </w:tc>
      </w:tr>
      <w:tr w14:paraId="373EB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1B10B2DB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14:paraId="0E7A3BEA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总体满意度（%）</w:t>
            </w:r>
          </w:p>
        </w:tc>
        <w:tc>
          <w:tcPr>
            <w:tcW w:w="1309" w:type="dxa"/>
            <w:vAlign w:val="center"/>
          </w:tcPr>
          <w:p w14:paraId="198D9800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97.5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DABB285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98</w:t>
            </w:r>
          </w:p>
        </w:tc>
      </w:tr>
      <w:tr w14:paraId="3B773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18FF29FA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6.服务承诺</w:t>
            </w:r>
          </w:p>
        </w:tc>
        <w:tc>
          <w:tcPr>
            <w:tcW w:w="7595" w:type="dxa"/>
            <w:gridSpan w:val="4"/>
            <w:vAlign w:val="center"/>
          </w:tcPr>
          <w:p w14:paraId="176AF354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医疗机构服务承诺内容（见附件3）</w:t>
            </w:r>
          </w:p>
        </w:tc>
      </w:tr>
    </w:tbl>
    <w:p w14:paraId="00BB4A16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</w:pPr>
    </w:p>
    <w:p w14:paraId="140FC9F6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</w:pPr>
    </w:p>
    <w:p w14:paraId="351F4237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</w:pPr>
    </w:p>
    <w:p w14:paraId="642B8664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</w:pPr>
    </w:p>
    <w:p w14:paraId="638972D6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77E02F7D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718C1CCF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3612CC13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5035BBAA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5BCF586D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64DB6A33">
      <w:pPr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附件2</w:t>
      </w:r>
      <w:r>
        <w:rPr>
          <w:rFonts w:hint="eastAsia" w:ascii="宋体" w:hAnsi="宋体" w:eastAsia="方正小标宋简体" w:cs="宋体"/>
          <w:color w:val="555555"/>
          <w:kern w:val="0"/>
          <w:sz w:val="24"/>
        </w:rPr>
        <w:t>  </w:t>
      </w:r>
    </w:p>
    <w:p w14:paraId="7832C534">
      <w:pPr>
        <w:spacing w:line="240" w:lineRule="exact"/>
        <w:rPr>
          <w:rFonts w:ascii="黑体" w:hAnsi="宋体" w:eastAsia="黑体" w:cs="宋体"/>
          <w:kern w:val="0"/>
          <w:sz w:val="32"/>
          <w:szCs w:val="32"/>
        </w:rPr>
      </w:pPr>
    </w:p>
    <w:p w14:paraId="30BFC796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医疗机构住院患者单病种平均费用</w:t>
      </w:r>
    </w:p>
    <w:p w14:paraId="5B41E7BA">
      <w:pPr>
        <w:spacing w:line="240" w:lineRule="exact"/>
        <w:rPr>
          <w:rFonts w:ascii="Calibri" w:hAnsi="Calibri"/>
          <w:szCs w:val="22"/>
        </w:rPr>
      </w:pPr>
    </w:p>
    <w:tbl>
      <w:tblPr>
        <w:tblStyle w:val="13"/>
        <w:tblW w:w="829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"/>
        <w:gridCol w:w="3736"/>
        <w:gridCol w:w="2005"/>
        <w:gridCol w:w="1990"/>
      </w:tblGrid>
      <w:tr w14:paraId="5A9FB7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1" w:hRule="exact"/>
          <w:jc w:val="center"/>
        </w:trPr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4869F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3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24708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病种类型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E3782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1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BF091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5605A6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8ADE1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3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A0A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中高危风险患者预防静脉血栓栓塞症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92D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4777.2</w:t>
            </w:r>
          </w:p>
        </w:tc>
        <w:tc>
          <w:tcPr>
            <w:tcW w:w="1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207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7469.68</w:t>
            </w:r>
          </w:p>
        </w:tc>
      </w:tr>
      <w:tr w14:paraId="2376E7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4B8C1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3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58E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围手术期预防感染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39D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8466.64</w:t>
            </w:r>
          </w:p>
        </w:tc>
        <w:tc>
          <w:tcPr>
            <w:tcW w:w="1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395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6968.13</w:t>
            </w:r>
          </w:p>
        </w:tc>
      </w:tr>
      <w:tr w14:paraId="3FC178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18995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3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6C1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脑梗死（首次住院）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4E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4714.17</w:t>
            </w:r>
          </w:p>
        </w:tc>
        <w:tc>
          <w:tcPr>
            <w:tcW w:w="1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579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4692.45</w:t>
            </w:r>
          </w:p>
        </w:tc>
      </w:tr>
      <w:tr w14:paraId="4A4082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F0CA9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F52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慢性阻塞性肺疾病急性发作（住院）</w:t>
            </w:r>
          </w:p>
        </w:tc>
        <w:tc>
          <w:tcPr>
            <w:tcW w:w="2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B38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4576.69</w:t>
            </w:r>
          </w:p>
        </w:tc>
        <w:tc>
          <w:tcPr>
            <w:tcW w:w="1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972F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3578.98</w:t>
            </w:r>
          </w:p>
        </w:tc>
      </w:tr>
      <w:tr w14:paraId="263615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D578B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69D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剖宫产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C7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4988.46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1DFC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4854.13</w:t>
            </w:r>
          </w:p>
        </w:tc>
      </w:tr>
      <w:tr w14:paraId="06C016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8F3BB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D8C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围手术期预防深静脉血栓栓塞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B5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6498.93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D11D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8930.43</w:t>
            </w:r>
          </w:p>
        </w:tc>
      </w:tr>
      <w:tr w14:paraId="1DF3B7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E011E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6C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房颤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650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3335.75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CA69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3803.94</w:t>
            </w:r>
          </w:p>
        </w:tc>
      </w:tr>
      <w:tr w14:paraId="6F3704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4BE06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094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脑出血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C64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10950.32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D403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9512.17</w:t>
            </w:r>
          </w:p>
        </w:tc>
      </w:tr>
      <w:tr w14:paraId="21B680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24730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9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A7D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短暂性脑缺血发作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B21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3046.33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51BC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2689.36</w:t>
            </w:r>
          </w:p>
        </w:tc>
      </w:tr>
      <w:tr w14:paraId="4F0693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0AC93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0A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社区获得性肺炎（成人，首次住院）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011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6611.27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A051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3135.01</w:t>
            </w:r>
          </w:p>
        </w:tc>
      </w:tr>
      <w:tr w14:paraId="1415AC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D7D1D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DD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严重脓毒症和脓毒症休克早期治疗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B2E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7699.84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E459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8686.87</w:t>
            </w:r>
          </w:p>
        </w:tc>
      </w:tr>
      <w:tr w14:paraId="36627B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9DEA4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7D0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子宫肌瘤（手术治疗）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60C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7567.8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0948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6483.6</w:t>
            </w:r>
          </w:p>
        </w:tc>
      </w:tr>
      <w:tr w14:paraId="41C39A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79175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13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521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社区获得性肺炎（儿童，首次住院）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A12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1803.44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5148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1554.85</w:t>
            </w:r>
          </w:p>
        </w:tc>
      </w:tr>
      <w:tr w14:paraId="0ED38C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32845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14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2B7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髋关节置换术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5FD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23271.89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D905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16968.76</w:t>
            </w:r>
          </w:p>
        </w:tc>
      </w:tr>
      <w:tr w14:paraId="7A9804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424B0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15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612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心力衰竭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3C4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9547.33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E8F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3269.74</w:t>
            </w:r>
          </w:p>
        </w:tc>
      </w:tr>
      <w:tr w14:paraId="2E34E6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5AA80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16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FCB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哮喘（成人，急性发作，住院）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FF7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2357.89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9EC1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2877.83</w:t>
            </w:r>
          </w:p>
        </w:tc>
      </w:tr>
      <w:tr w14:paraId="04AA9C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C630A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17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755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甲状腺结节（手术治疗）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3E5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7368.47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EA14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7663.05</w:t>
            </w:r>
          </w:p>
        </w:tc>
      </w:tr>
      <w:tr w14:paraId="19A9D7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AE231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18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21D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宫颈癌（手术治疗）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040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11151.72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A142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2249.26</w:t>
            </w:r>
          </w:p>
        </w:tc>
      </w:tr>
      <w:tr w14:paraId="5B4848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EC41B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19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E4F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异位妊娠（手术治疗）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2EE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5147.75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5F0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Calibri" w:hAnsi="Calibri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</w:tr>
      <w:tr w14:paraId="0639A5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D155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20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23D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甲状腺癌（手术治疗）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093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9893.49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7E2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Calibri" w:hAnsi="Calibri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</w:tr>
    </w:tbl>
    <w:p w14:paraId="103D5243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13371846">
      <w:pPr>
        <w:pStyle w:val="8"/>
        <w:bidi w:val="0"/>
        <w:rPr>
          <w:rFonts w:ascii="黑体" w:hAnsi="宋体" w:eastAsia="黑体" w:cs="宋体"/>
          <w:kern w:val="0"/>
          <w:sz w:val="36"/>
          <w:szCs w:val="36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附件3</w:t>
      </w:r>
    </w:p>
    <w:p w14:paraId="6F82F749">
      <w:pPr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医疗机构服务承诺内容</w:t>
      </w:r>
    </w:p>
    <w:p w14:paraId="1950478B">
      <w:pPr>
        <w:jc w:val="center"/>
        <w:rPr>
          <w:rFonts w:ascii="宋体" w:hAnsi="宋体" w:cs="宋体"/>
          <w:kern w:val="0"/>
          <w:szCs w:val="21"/>
        </w:rPr>
      </w:pPr>
    </w:p>
    <w:tbl>
      <w:tblPr>
        <w:tblStyle w:val="13"/>
        <w:tblW w:w="10245" w:type="dxa"/>
        <w:tblCellSpacing w:w="0" w:type="dxa"/>
        <w:tblInd w:w="-8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5"/>
        <w:gridCol w:w="9390"/>
      </w:tblGrid>
      <w:tr w14:paraId="5ADCA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C7CDC7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序号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306A01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承诺服务内容</w:t>
            </w:r>
          </w:p>
        </w:tc>
      </w:tr>
      <w:tr w14:paraId="24779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7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430CCC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1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24D58B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以“救死扶伤”为神圣职责，树立“一切以病人为中心”的服务理念，全心全意为伤病员服务。</w:t>
            </w:r>
          </w:p>
        </w:tc>
      </w:tr>
      <w:tr w14:paraId="2E69F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30CE22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2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D36010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一切医疗服务行为严格遵章守纪，严守操作规程，按医疗科学对患者进行检查诊断和治疗。</w:t>
            </w:r>
          </w:p>
        </w:tc>
      </w:tr>
      <w:tr w14:paraId="39744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1C275B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3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7FED5C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为患者提供良好的就诊和住院条件，服务能力和医护质量达到二级甲等医院标准。</w:t>
            </w:r>
          </w:p>
        </w:tc>
      </w:tr>
      <w:tr w14:paraId="28783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38E317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4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4E284B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严格执行医疗服务价格，在保证质量的前提下，控制医疗费用增长，合理检查，合理用药，使人均出院费用控制在市县标准线以内。</w:t>
            </w:r>
          </w:p>
        </w:tc>
      </w:tr>
      <w:tr w14:paraId="17345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1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1156C7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5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499F1A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严格执行城镇职工医保、城镇居民和居民医保政策，保障资金安全，服务质量让患者满意，费用控制不超过规定标准。</w:t>
            </w:r>
          </w:p>
        </w:tc>
      </w:tr>
      <w:tr w14:paraId="047EF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588C37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6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5A66BF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抵制一切商业贿赂行为，不接受红包、回扣，不以权、以医谋私。</w:t>
            </w:r>
          </w:p>
        </w:tc>
      </w:tr>
      <w:tr w14:paraId="79A3E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44749C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7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EEC04D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不断改善服务态度，提高服务质量，把“三好一满意”作为我院的服务标准，用“宾馆式服务”的理念和“优质护理服务”的要求为每一位患者提供满意的服务。</w:t>
            </w:r>
          </w:p>
          <w:p w14:paraId="5265FEA5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</w:tr>
      <w:tr w14:paraId="69386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2F2BC1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8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2ECF02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认真负责地落实处理每一位患者、家属及社会的投诉或举报。对投诉的每一条意见和建议，凡署实名者，做到100%回复处理。</w:t>
            </w:r>
          </w:p>
        </w:tc>
      </w:tr>
      <w:tr w14:paraId="38653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55D8C9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9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E52FF6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对职工关心的热点问题实行院务公开，各种招标、采购实行阳光操作，药品、耗材进购、劳动鉴定、体检、转院等流程公开，接受社会监督。</w:t>
            </w:r>
          </w:p>
        </w:tc>
      </w:tr>
    </w:tbl>
    <w:p w14:paraId="386501FD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附件4</w:t>
      </w:r>
    </w:p>
    <w:p w14:paraId="2C99EDCE">
      <w:pPr>
        <w:widowControl/>
        <w:spacing w:line="2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07D7D45F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安徽省医疗服务信息社会公开指标说明</w:t>
      </w:r>
    </w:p>
    <w:p w14:paraId="011EDF65">
      <w:pPr>
        <w:widowControl/>
        <w:spacing w:line="24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tbl>
      <w:tblPr>
        <w:tblStyle w:val="13"/>
        <w:tblW w:w="897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8"/>
        <w:gridCol w:w="1782"/>
        <w:gridCol w:w="1185"/>
        <w:gridCol w:w="4371"/>
      </w:tblGrid>
      <w:tr w14:paraId="2BC44C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C11D9B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EAFE23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9B9ED6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指标定义、计算公式</w:t>
            </w:r>
          </w:p>
        </w:tc>
      </w:tr>
      <w:tr w14:paraId="7FD0A5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2FBB2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54BE2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8985C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437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59F25D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列举经各级卫生健康行政部门评定的重点专科名称</w:t>
            </w:r>
          </w:p>
        </w:tc>
      </w:tr>
      <w:tr w14:paraId="1829C2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EC768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A2C21F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BA903E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3B344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11D1E5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84A08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50212E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A9D951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2F008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6F00A6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CF665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5879A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D17501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94134F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列举医疗机构自行评定的特色专科名称</w:t>
            </w:r>
          </w:p>
        </w:tc>
      </w:tr>
      <w:tr w14:paraId="4CF659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670FF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6C94E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4C8A3B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医疗机构荣获安徽省“江淮名医”荣誉称号人数</w:t>
            </w:r>
          </w:p>
        </w:tc>
      </w:tr>
      <w:tr w14:paraId="7DFDE4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F91A2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95737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DD85BE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=实际开放床位数/注册医师总数</w:t>
            </w:r>
          </w:p>
        </w:tc>
      </w:tr>
      <w:tr w14:paraId="2D56C2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BE82F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9054E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B0CF22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=实际开放床位数/注册护士总数</w:t>
            </w:r>
          </w:p>
        </w:tc>
      </w:tr>
      <w:tr w14:paraId="3CA122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58222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DB7F6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5BC8DF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=门诊收入/门诊诊疗人次</w:t>
            </w:r>
          </w:p>
        </w:tc>
      </w:tr>
      <w:tr w14:paraId="6D9953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3526A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111F0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C3FF1A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=住院收入/出院人次</w:t>
            </w:r>
          </w:p>
        </w:tc>
      </w:tr>
      <w:tr w14:paraId="74E714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127260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3892C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840606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分别计算医疗机构住院患者前20位单病种的平均费用和医疗机构特色专科住院患者前5位单病种平均费用</w:t>
            </w:r>
          </w:p>
          <w:p w14:paraId="70804211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</w:tr>
      <w:tr w14:paraId="72777A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CBCD25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DA008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52895E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91D3A1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分别计算两类医保住院患者平均实际报销比例</w:t>
            </w:r>
          </w:p>
        </w:tc>
      </w:tr>
      <w:tr w14:paraId="5708A5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DA8E2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4C1541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1BF72A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53912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67D320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A61D4E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F0714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407100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=治愈好转人次/出院人次*100%</w:t>
            </w:r>
          </w:p>
        </w:tc>
      </w:tr>
      <w:tr w14:paraId="6EF9A5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F3DD2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9183E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54CBF4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=手术前后诊断符合数/出院人次*100%</w:t>
            </w:r>
          </w:p>
        </w:tc>
      </w:tr>
      <w:tr w14:paraId="5138B7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14183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8EE20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0A1BB5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=急诊抢救成功次数/急诊抢救次数*100%</w:t>
            </w:r>
          </w:p>
        </w:tc>
      </w:tr>
      <w:tr w14:paraId="39B346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42571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43FC5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D05A33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=住院患者抗菌药物消耗量（累计DDD数）*100/同期收治患者人天数</w:t>
            </w:r>
          </w:p>
        </w:tc>
      </w:tr>
      <w:tr w14:paraId="6E4027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B72C5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E480C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83F37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=门诊输液人次数/门诊诊疗人次*100%</w:t>
            </w:r>
          </w:p>
        </w:tc>
      </w:tr>
      <w:tr w14:paraId="005CA3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B504D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7881E5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1914FB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=无菌手术切口感染数/无菌手术人次*100%</w:t>
            </w:r>
          </w:p>
        </w:tc>
      </w:tr>
      <w:tr w14:paraId="3EFBD3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32ADA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7C6F4B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A3CC1A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=发生压疮的患者人次/出院患者人次*100%</w:t>
            </w:r>
          </w:p>
        </w:tc>
      </w:tr>
      <w:tr w14:paraId="24D232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810B2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EFA8BF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EBF8F3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=出院患者手术台次数/同期出院患者总人次数*100%</w:t>
            </w:r>
          </w:p>
        </w:tc>
      </w:tr>
      <w:tr w14:paraId="25716A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0F22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A1390B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E2A922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=手术患者并发症发生例数/同期出院的手术患者人数*100%</w:t>
            </w:r>
          </w:p>
        </w:tc>
      </w:tr>
      <w:tr w14:paraId="70DB80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8D5030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73AD2D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639AC6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=预约诊疗人次数/总诊疗人次数*100%</w:t>
            </w:r>
          </w:p>
        </w:tc>
      </w:tr>
      <w:tr w14:paraId="428CC1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42A82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3A3152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450E02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∑{进入诊室诊疗的时钟时间</w:t>
            </w:r>
            <w:r>
              <w:rPr>
                <w:rFonts w:hint="eastAsia" w:ascii="MS Mincho" w:hAnsi="MS Mincho" w:eastAsia="MS Mincho" w:cs="MS Mincho"/>
                <w:kern w:val="0"/>
                <w:sz w:val="24"/>
                <w:szCs w:val="22"/>
              </w:rPr>
              <w:t>−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2"/>
              </w:rPr>
              <w:t>到达分诊台或通过信息系统（自助机、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APP 等）报到的时钟时间}/预约诊疗人次数</w:t>
            </w:r>
          </w:p>
        </w:tc>
      </w:tr>
      <w:tr w14:paraId="77BABF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2299A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7CEFC6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B81DB8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EEB555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分别计算各级手术患者从入院时点至手术时点的平均等候时间，以天为单位计算。</w:t>
            </w:r>
          </w:p>
        </w:tc>
      </w:tr>
      <w:tr w14:paraId="69F213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FD7E0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E51950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860A17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5BCA4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4D33E7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D8C7B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8F470A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D6037E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C4A47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63A37A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CE27F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72CAF9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02723F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=实际占用总床日数/实际开放总床日数*100%</w:t>
            </w:r>
          </w:p>
        </w:tc>
      </w:tr>
      <w:tr w14:paraId="6BC157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B51EF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F75D40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76FC09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=出院者占用总床日数/出院人次数</w:t>
            </w:r>
          </w:p>
        </w:tc>
      </w:tr>
      <w:tr w14:paraId="1B9370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EBB00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490F27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94FF2A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本季度门诊患者人次数</w:t>
            </w:r>
          </w:p>
        </w:tc>
      </w:tr>
      <w:tr w14:paraId="4EAB45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AD316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F6A659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84E2BF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本季度出院患者人次数</w:t>
            </w:r>
          </w:p>
        </w:tc>
      </w:tr>
      <w:tr w14:paraId="7808AD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809D9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C89FB1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A60968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以第三方机构调查报告数据为准。三级医疗机构和省属医疗机构应用省卫生健康委满意度评价。</w:t>
            </w:r>
          </w:p>
        </w:tc>
      </w:tr>
      <w:tr w14:paraId="268F33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4ED58F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3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004035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医疗机构主动向社会承诺的服务内容（含我省医疗机构统一和自选）</w:t>
            </w:r>
          </w:p>
        </w:tc>
      </w:tr>
    </w:tbl>
    <w:p w14:paraId="0F1CBD9E">
      <w:pPr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p w14:paraId="28B656C3">
      <w:pPr>
        <w:shd w:val="clear" w:color="auto" w:fill="FFFFFF"/>
        <w:overflowPunct w:val="0"/>
        <w:adjustRightInd w:val="0"/>
        <w:snapToGrid w:val="0"/>
        <w:spacing w:line="240" w:lineRule="auto"/>
        <w:jc w:val="left"/>
        <w:rPr>
          <w:rFonts w:ascii="仿宋" w:hAnsi="仿宋" w:eastAsia="仿宋" w:cs="仿宋"/>
          <w:sz w:val="30"/>
          <w:szCs w:val="30"/>
        </w:rPr>
      </w:pPr>
    </w:p>
    <w:sectPr>
      <w:footerReference r:id="rId3" w:type="default"/>
      <w:footerReference r:id="rId4" w:type="even"/>
      <w:pgSz w:w="11906" w:h="16838"/>
      <w:pgMar w:top="1701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7841413-756C-492F-BA5B-27D66F404BF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BAABDD37-F880-4980-A70D-BC86D2210B99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FB8DDCAC-F8BB-4057-9B0B-DAACFD8ED56E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4" w:fontKey="{7795ACD7-5CDA-43B1-9FD3-66D92B95B206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29256A4F-9326-48F0-949A-49C813D29705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54E6D965-A327-45E9-B943-E32AC8F12F43}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  <w:embedRegular r:id="rId7" w:fontKey="{2A1B1FEF-E260-43DC-81EB-FDF6107A372D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PSEMBED2">
    <w:panose1 w:val="02020609040205080304"/>
    <w:charset w:val="80"/>
    <w:family w:val="auto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AAE768">
    <w:pPr>
      <w:pStyle w:val="9"/>
      <w:framePr w:wrap="around" w:vAnchor="text" w:hAnchor="margin" w:xAlign="outside" w:y="1"/>
      <w:rPr>
        <w:rStyle w:val="17"/>
        <w:rFonts w:ascii="宋体" w:hAnsi="宋体"/>
        <w:sz w:val="28"/>
        <w:szCs w:val="28"/>
      </w:rPr>
    </w:pPr>
    <w:r>
      <w:rPr>
        <w:rStyle w:val="17"/>
        <w:rFonts w:hint="eastAsia" w:ascii="宋体" w:hAnsi="宋体"/>
        <w:sz w:val="28"/>
        <w:szCs w:val="28"/>
      </w:rPr>
      <w:t xml:space="preserve">— </w:t>
    </w:r>
    <w:r>
      <w:rPr>
        <w:rStyle w:val="17"/>
        <w:rFonts w:hint="eastAsia" w:ascii="宋体" w:hAnsi="宋体"/>
        <w:sz w:val="28"/>
        <w:szCs w:val="28"/>
      </w:rPr>
      <w:fldChar w:fldCharType="begin"/>
    </w:r>
    <w:r>
      <w:rPr>
        <w:rStyle w:val="17"/>
        <w:rFonts w:hint="eastAsia" w:ascii="宋体" w:hAnsi="宋体"/>
        <w:sz w:val="28"/>
        <w:szCs w:val="28"/>
      </w:rPr>
      <w:instrText xml:space="preserve">PAGE  </w:instrText>
    </w:r>
    <w:r>
      <w:rPr>
        <w:rStyle w:val="17"/>
        <w:rFonts w:hint="eastAsia" w:ascii="宋体" w:hAnsi="宋体"/>
        <w:sz w:val="28"/>
        <w:szCs w:val="28"/>
      </w:rPr>
      <w:fldChar w:fldCharType="separate"/>
    </w:r>
    <w:r>
      <w:rPr>
        <w:rStyle w:val="17"/>
        <w:rFonts w:ascii="宋体" w:hAnsi="宋体"/>
        <w:sz w:val="28"/>
        <w:szCs w:val="28"/>
      </w:rPr>
      <w:t>17</w:t>
    </w:r>
    <w:r>
      <w:rPr>
        <w:rStyle w:val="17"/>
        <w:rFonts w:hint="eastAsia" w:ascii="宋体" w:hAnsi="宋体"/>
        <w:sz w:val="28"/>
        <w:szCs w:val="28"/>
      </w:rPr>
      <w:fldChar w:fldCharType="end"/>
    </w:r>
    <w:r>
      <w:rPr>
        <w:rStyle w:val="17"/>
        <w:rFonts w:hint="eastAsia" w:ascii="宋体" w:hAnsi="宋体"/>
        <w:sz w:val="28"/>
        <w:szCs w:val="28"/>
      </w:rPr>
      <w:t xml:space="preserve"> —</w:t>
    </w:r>
  </w:p>
  <w:p w14:paraId="396357D7">
    <w:pPr>
      <w:pStyle w:val="9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7083">
    <w:pPr>
      <w:pStyle w:val="9"/>
      <w:rPr>
        <w:rFonts w:ascii="宋体" w:hAnsi="宋体" w:cs="宋体"/>
        <w:sz w:val="28"/>
        <w:szCs w:val="28"/>
      </w:rPr>
    </w:pPr>
    <w:r>
      <w:rPr>
        <w:rFonts w:hint="eastAsia" w:ascii="宋体" w:hAnsi="宋体" w:cs="宋体"/>
        <w:sz w:val="28"/>
        <w:szCs w:val="28"/>
        <w:lang w:val="zh-CN"/>
      </w:rPr>
      <w:t xml:space="preserve">— </w:t>
    </w:r>
    <w:r>
      <w:rPr>
        <w:rFonts w:hint="eastAsia" w:ascii="宋体" w:hAnsi="宋体" w:cs="宋体"/>
        <w:sz w:val="28"/>
        <w:szCs w:val="28"/>
      </w:rPr>
      <w:fldChar w:fldCharType="begin"/>
    </w:r>
    <w:r>
      <w:rPr>
        <w:rFonts w:hint="eastAsia" w:ascii="宋体" w:hAnsi="宋体" w:cs="宋体"/>
        <w:sz w:val="28"/>
        <w:szCs w:val="28"/>
      </w:rPr>
      <w:instrText xml:space="preserve">PAGE    \* MERGEFORMAT</w:instrText>
    </w:r>
    <w:r>
      <w:rPr>
        <w:rFonts w:hint="eastAsia" w:ascii="宋体" w:hAnsi="宋体" w:cs="宋体"/>
        <w:sz w:val="28"/>
        <w:szCs w:val="28"/>
      </w:rPr>
      <w:fldChar w:fldCharType="separate"/>
    </w:r>
    <w:r>
      <w:rPr>
        <w:rFonts w:ascii="宋体" w:hAnsi="宋体" w:cs="宋体"/>
        <w:sz w:val="28"/>
        <w:szCs w:val="28"/>
        <w:lang w:val="zh-CN"/>
      </w:rPr>
      <w:t>16</w:t>
    </w:r>
    <w:r>
      <w:rPr>
        <w:rFonts w:hint="eastAsia" w:ascii="宋体" w:hAnsi="宋体" w:cs="宋体"/>
        <w:sz w:val="28"/>
        <w:szCs w:val="28"/>
      </w:rPr>
      <w:fldChar w:fldCharType="end"/>
    </w:r>
    <w:r>
      <w:rPr>
        <w:rFonts w:hint="eastAsia" w:ascii="宋体" w:hAnsi="宋体" w:cs="宋体"/>
        <w:sz w:val="28"/>
        <w:szCs w:val="28"/>
        <w:lang w:val="zh-CN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dit="readOnly"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wYzViYzMzMmJmN2RiZjI4YzZiNTEyZWJiZDgxZjAifQ=="/>
  </w:docVars>
  <w:rsids>
    <w:rsidRoot w:val="00E42B99"/>
    <w:rsid w:val="00002658"/>
    <w:rsid w:val="00004E72"/>
    <w:rsid w:val="000057DF"/>
    <w:rsid w:val="0000654E"/>
    <w:rsid w:val="00006AE2"/>
    <w:rsid w:val="00010AAC"/>
    <w:rsid w:val="00012B6B"/>
    <w:rsid w:val="00012EF2"/>
    <w:rsid w:val="00016CE6"/>
    <w:rsid w:val="0002034B"/>
    <w:rsid w:val="000235B2"/>
    <w:rsid w:val="00025A4B"/>
    <w:rsid w:val="00031E51"/>
    <w:rsid w:val="0003274D"/>
    <w:rsid w:val="00035E60"/>
    <w:rsid w:val="0003650F"/>
    <w:rsid w:val="000367C2"/>
    <w:rsid w:val="0003727C"/>
    <w:rsid w:val="0004144C"/>
    <w:rsid w:val="0004317F"/>
    <w:rsid w:val="00043422"/>
    <w:rsid w:val="00047DF9"/>
    <w:rsid w:val="00047E20"/>
    <w:rsid w:val="000511FA"/>
    <w:rsid w:val="000540C2"/>
    <w:rsid w:val="00055AAC"/>
    <w:rsid w:val="0005789A"/>
    <w:rsid w:val="00071592"/>
    <w:rsid w:val="00072D70"/>
    <w:rsid w:val="00075327"/>
    <w:rsid w:val="00075774"/>
    <w:rsid w:val="00075F4F"/>
    <w:rsid w:val="000806B2"/>
    <w:rsid w:val="0008208F"/>
    <w:rsid w:val="000854E9"/>
    <w:rsid w:val="00087A2F"/>
    <w:rsid w:val="00090906"/>
    <w:rsid w:val="000923ED"/>
    <w:rsid w:val="000935D9"/>
    <w:rsid w:val="000958CF"/>
    <w:rsid w:val="000A02BB"/>
    <w:rsid w:val="000A1278"/>
    <w:rsid w:val="000A154B"/>
    <w:rsid w:val="000A180A"/>
    <w:rsid w:val="000A4B40"/>
    <w:rsid w:val="000A7627"/>
    <w:rsid w:val="000B0EB0"/>
    <w:rsid w:val="000B33F1"/>
    <w:rsid w:val="000B7105"/>
    <w:rsid w:val="000C3AE4"/>
    <w:rsid w:val="000C3E58"/>
    <w:rsid w:val="000C3F0A"/>
    <w:rsid w:val="000D16C0"/>
    <w:rsid w:val="000D20A3"/>
    <w:rsid w:val="000D243F"/>
    <w:rsid w:val="000D24D0"/>
    <w:rsid w:val="000D5130"/>
    <w:rsid w:val="000D663F"/>
    <w:rsid w:val="000D7EC2"/>
    <w:rsid w:val="000E1948"/>
    <w:rsid w:val="000E51BB"/>
    <w:rsid w:val="000E57CB"/>
    <w:rsid w:val="000E689A"/>
    <w:rsid w:val="000F1737"/>
    <w:rsid w:val="000F24B1"/>
    <w:rsid w:val="000F40AF"/>
    <w:rsid w:val="000F4944"/>
    <w:rsid w:val="000F5A23"/>
    <w:rsid w:val="000F6A38"/>
    <w:rsid w:val="001035F3"/>
    <w:rsid w:val="00105660"/>
    <w:rsid w:val="00110C5B"/>
    <w:rsid w:val="00111012"/>
    <w:rsid w:val="00111F65"/>
    <w:rsid w:val="001173A3"/>
    <w:rsid w:val="00117487"/>
    <w:rsid w:val="00121F86"/>
    <w:rsid w:val="001224FE"/>
    <w:rsid w:val="001243FD"/>
    <w:rsid w:val="00127E1A"/>
    <w:rsid w:val="00132484"/>
    <w:rsid w:val="00133699"/>
    <w:rsid w:val="001400A2"/>
    <w:rsid w:val="00140424"/>
    <w:rsid w:val="001418E9"/>
    <w:rsid w:val="00145CCC"/>
    <w:rsid w:val="00146D12"/>
    <w:rsid w:val="00153031"/>
    <w:rsid w:val="001538E7"/>
    <w:rsid w:val="00154E49"/>
    <w:rsid w:val="0016011B"/>
    <w:rsid w:val="00161C13"/>
    <w:rsid w:val="001626F7"/>
    <w:rsid w:val="00163B78"/>
    <w:rsid w:val="00167F3B"/>
    <w:rsid w:val="00170286"/>
    <w:rsid w:val="00171D4A"/>
    <w:rsid w:val="00172197"/>
    <w:rsid w:val="001735F0"/>
    <w:rsid w:val="00174031"/>
    <w:rsid w:val="00175099"/>
    <w:rsid w:val="001779A9"/>
    <w:rsid w:val="00180AB7"/>
    <w:rsid w:val="001817B9"/>
    <w:rsid w:val="00181C66"/>
    <w:rsid w:val="0018278A"/>
    <w:rsid w:val="001836DF"/>
    <w:rsid w:val="00184C6A"/>
    <w:rsid w:val="00190B9E"/>
    <w:rsid w:val="00191FF4"/>
    <w:rsid w:val="001955C3"/>
    <w:rsid w:val="00196B50"/>
    <w:rsid w:val="001A1B66"/>
    <w:rsid w:val="001A1F3C"/>
    <w:rsid w:val="001A1F6D"/>
    <w:rsid w:val="001A3069"/>
    <w:rsid w:val="001A56D3"/>
    <w:rsid w:val="001A5CA6"/>
    <w:rsid w:val="001A71CA"/>
    <w:rsid w:val="001A7E6E"/>
    <w:rsid w:val="001B25C3"/>
    <w:rsid w:val="001B2A37"/>
    <w:rsid w:val="001B3247"/>
    <w:rsid w:val="001B52C7"/>
    <w:rsid w:val="001B5EB7"/>
    <w:rsid w:val="001C0029"/>
    <w:rsid w:val="001C37B4"/>
    <w:rsid w:val="001C3AE2"/>
    <w:rsid w:val="001C3C4E"/>
    <w:rsid w:val="001C5EDA"/>
    <w:rsid w:val="001C6390"/>
    <w:rsid w:val="001C7D56"/>
    <w:rsid w:val="001D049C"/>
    <w:rsid w:val="001D1B46"/>
    <w:rsid w:val="001F13E3"/>
    <w:rsid w:val="001F3FC6"/>
    <w:rsid w:val="001F4B26"/>
    <w:rsid w:val="00201C2C"/>
    <w:rsid w:val="00202366"/>
    <w:rsid w:val="00203814"/>
    <w:rsid w:val="00204434"/>
    <w:rsid w:val="00216A0D"/>
    <w:rsid w:val="00216D81"/>
    <w:rsid w:val="00217A27"/>
    <w:rsid w:val="00225233"/>
    <w:rsid w:val="00225483"/>
    <w:rsid w:val="00226A58"/>
    <w:rsid w:val="0023654A"/>
    <w:rsid w:val="00241922"/>
    <w:rsid w:val="00241A42"/>
    <w:rsid w:val="002452ED"/>
    <w:rsid w:val="00246007"/>
    <w:rsid w:val="002468C2"/>
    <w:rsid w:val="00247DA3"/>
    <w:rsid w:val="002522ED"/>
    <w:rsid w:val="002554E2"/>
    <w:rsid w:val="0025564C"/>
    <w:rsid w:val="002559FA"/>
    <w:rsid w:val="00256072"/>
    <w:rsid w:val="00260E92"/>
    <w:rsid w:val="00263C43"/>
    <w:rsid w:val="00264426"/>
    <w:rsid w:val="00264B52"/>
    <w:rsid w:val="0026539A"/>
    <w:rsid w:val="00266593"/>
    <w:rsid w:val="00266681"/>
    <w:rsid w:val="00267A7D"/>
    <w:rsid w:val="002705C3"/>
    <w:rsid w:val="00272BE1"/>
    <w:rsid w:val="0027423B"/>
    <w:rsid w:val="00283477"/>
    <w:rsid w:val="00283CC2"/>
    <w:rsid w:val="00290A62"/>
    <w:rsid w:val="00291D7C"/>
    <w:rsid w:val="0029349A"/>
    <w:rsid w:val="00293680"/>
    <w:rsid w:val="00297C62"/>
    <w:rsid w:val="002A1D13"/>
    <w:rsid w:val="002A6B1C"/>
    <w:rsid w:val="002B0F8F"/>
    <w:rsid w:val="002B2C5A"/>
    <w:rsid w:val="002B5AA4"/>
    <w:rsid w:val="002B70E4"/>
    <w:rsid w:val="002C1DD5"/>
    <w:rsid w:val="002C30F4"/>
    <w:rsid w:val="002C7E23"/>
    <w:rsid w:val="002D52EF"/>
    <w:rsid w:val="002D6FBE"/>
    <w:rsid w:val="002E09FF"/>
    <w:rsid w:val="002E1DD0"/>
    <w:rsid w:val="002E3D50"/>
    <w:rsid w:val="002E4766"/>
    <w:rsid w:val="002E7F0A"/>
    <w:rsid w:val="002F013C"/>
    <w:rsid w:val="002F1649"/>
    <w:rsid w:val="002F33C9"/>
    <w:rsid w:val="002F574A"/>
    <w:rsid w:val="002F5C76"/>
    <w:rsid w:val="002F6AFC"/>
    <w:rsid w:val="00300CE5"/>
    <w:rsid w:val="00301022"/>
    <w:rsid w:val="003017AF"/>
    <w:rsid w:val="003042A8"/>
    <w:rsid w:val="0030767F"/>
    <w:rsid w:val="0031196E"/>
    <w:rsid w:val="0031465C"/>
    <w:rsid w:val="0031652F"/>
    <w:rsid w:val="00316B41"/>
    <w:rsid w:val="003210A8"/>
    <w:rsid w:val="0033316E"/>
    <w:rsid w:val="00335A9A"/>
    <w:rsid w:val="003374BA"/>
    <w:rsid w:val="003451AC"/>
    <w:rsid w:val="00346389"/>
    <w:rsid w:val="00347770"/>
    <w:rsid w:val="00354EE8"/>
    <w:rsid w:val="003617C2"/>
    <w:rsid w:val="00361F89"/>
    <w:rsid w:val="00362345"/>
    <w:rsid w:val="003623D9"/>
    <w:rsid w:val="00363EEC"/>
    <w:rsid w:val="00365A30"/>
    <w:rsid w:val="003678EE"/>
    <w:rsid w:val="00371127"/>
    <w:rsid w:val="003752BD"/>
    <w:rsid w:val="00375CF4"/>
    <w:rsid w:val="003764FA"/>
    <w:rsid w:val="003772C6"/>
    <w:rsid w:val="0038397E"/>
    <w:rsid w:val="0038671F"/>
    <w:rsid w:val="00390D37"/>
    <w:rsid w:val="0039270C"/>
    <w:rsid w:val="00395DDA"/>
    <w:rsid w:val="003A0A6D"/>
    <w:rsid w:val="003A2EED"/>
    <w:rsid w:val="003A431D"/>
    <w:rsid w:val="003B2893"/>
    <w:rsid w:val="003B3CAB"/>
    <w:rsid w:val="003B3DED"/>
    <w:rsid w:val="003B6F88"/>
    <w:rsid w:val="003C38EB"/>
    <w:rsid w:val="003C50EC"/>
    <w:rsid w:val="003C7C50"/>
    <w:rsid w:val="003C7EF6"/>
    <w:rsid w:val="003E256D"/>
    <w:rsid w:val="003E33F8"/>
    <w:rsid w:val="003E342A"/>
    <w:rsid w:val="003E73DB"/>
    <w:rsid w:val="003E7666"/>
    <w:rsid w:val="003F0CBC"/>
    <w:rsid w:val="003F0F00"/>
    <w:rsid w:val="003F1138"/>
    <w:rsid w:val="003F1BCE"/>
    <w:rsid w:val="003F3543"/>
    <w:rsid w:val="003F3EE8"/>
    <w:rsid w:val="003F5579"/>
    <w:rsid w:val="003F5875"/>
    <w:rsid w:val="003F7EF7"/>
    <w:rsid w:val="00402538"/>
    <w:rsid w:val="004027CF"/>
    <w:rsid w:val="00402B3C"/>
    <w:rsid w:val="00403618"/>
    <w:rsid w:val="0041318D"/>
    <w:rsid w:val="004136FC"/>
    <w:rsid w:val="00416295"/>
    <w:rsid w:val="00423B96"/>
    <w:rsid w:val="00423DA5"/>
    <w:rsid w:val="00437A8A"/>
    <w:rsid w:val="00442D5B"/>
    <w:rsid w:val="00443706"/>
    <w:rsid w:val="0044451E"/>
    <w:rsid w:val="00447FE7"/>
    <w:rsid w:val="00450038"/>
    <w:rsid w:val="004520FC"/>
    <w:rsid w:val="004527B1"/>
    <w:rsid w:val="0046233A"/>
    <w:rsid w:val="00462704"/>
    <w:rsid w:val="0047102E"/>
    <w:rsid w:val="004727F8"/>
    <w:rsid w:val="004767A5"/>
    <w:rsid w:val="00480918"/>
    <w:rsid w:val="004830E8"/>
    <w:rsid w:val="00485799"/>
    <w:rsid w:val="00486234"/>
    <w:rsid w:val="004949E0"/>
    <w:rsid w:val="00496143"/>
    <w:rsid w:val="004978A3"/>
    <w:rsid w:val="004A076F"/>
    <w:rsid w:val="004A1F69"/>
    <w:rsid w:val="004A2007"/>
    <w:rsid w:val="004A2F9A"/>
    <w:rsid w:val="004A3554"/>
    <w:rsid w:val="004A55E6"/>
    <w:rsid w:val="004B1A24"/>
    <w:rsid w:val="004B324A"/>
    <w:rsid w:val="004B7A9E"/>
    <w:rsid w:val="004C6DAA"/>
    <w:rsid w:val="004D0427"/>
    <w:rsid w:val="004D0C05"/>
    <w:rsid w:val="004D1917"/>
    <w:rsid w:val="004D2ADD"/>
    <w:rsid w:val="004E1832"/>
    <w:rsid w:val="004E1C58"/>
    <w:rsid w:val="004E3197"/>
    <w:rsid w:val="004E389E"/>
    <w:rsid w:val="004F1127"/>
    <w:rsid w:val="004F222B"/>
    <w:rsid w:val="004F2FB4"/>
    <w:rsid w:val="004F4F47"/>
    <w:rsid w:val="00500E6C"/>
    <w:rsid w:val="005050B6"/>
    <w:rsid w:val="0050614F"/>
    <w:rsid w:val="00507515"/>
    <w:rsid w:val="0051015F"/>
    <w:rsid w:val="00512E9E"/>
    <w:rsid w:val="00521D04"/>
    <w:rsid w:val="005259E7"/>
    <w:rsid w:val="0053360F"/>
    <w:rsid w:val="00534967"/>
    <w:rsid w:val="005366D0"/>
    <w:rsid w:val="0054087B"/>
    <w:rsid w:val="005456D7"/>
    <w:rsid w:val="005469C7"/>
    <w:rsid w:val="005475A3"/>
    <w:rsid w:val="00552914"/>
    <w:rsid w:val="00553CBF"/>
    <w:rsid w:val="005561F0"/>
    <w:rsid w:val="00561F1A"/>
    <w:rsid w:val="00571A79"/>
    <w:rsid w:val="00571FE2"/>
    <w:rsid w:val="00576615"/>
    <w:rsid w:val="0057725D"/>
    <w:rsid w:val="0058288B"/>
    <w:rsid w:val="00583C7E"/>
    <w:rsid w:val="005876A9"/>
    <w:rsid w:val="00590166"/>
    <w:rsid w:val="005901CF"/>
    <w:rsid w:val="00593AB8"/>
    <w:rsid w:val="005941DB"/>
    <w:rsid w:val="00595069"/>
    <w:rsid w:val="0059507F"/>
    <w:rsid w:val="00595ECA"/>
    <w:rsid w:val="005A0719"/>
    <w:rsid w:val="005A112D"/>
    <w:rsid w:val="005A2819"/>
    <w:rsid w:val="005A655F"/>
    <w:rsid w:val="005A71BC"/>
    <w:rsid w:val="005B3982"/>
    <w:rsid w:val="005B420D"/>
    <w:rsid w:val="005C5163"/>
    <w:rsid w:val="005C70A9"/>
    <w:rsid w:val="005C7BF7"/>
    <w:rsid w:val="005D1D15"/>
    <w:rsid w:val="005D1D43"/>
    <w:rsid w:val="005D29ED"/>
    <w:rsid w:val="005D31AC"/>
    <w:rsid w:val="005D4FA7"/>
    <w:rsid w:val="005E2DDF"/>
    <w:rsid w:val="005E3795"/>
    <w:rsid w:val="005E4CEF"/>
    <w:rsid w:val="005E647A"/>
    <w:rsid w:val="005E6C05"/>
    <w:rsid w:val="00601554"/>
    <w:rsid w:val="00603425"/>
    <w:rsid w:val="00604BF7"/>
    <w:rsid w:val="00604EB3"/>
    <w:rsid w:val="00611BD7"/>
    <w:rsid w:val="006149A2"/>
    <w:rsid w:val="00617977"/>
    <w:rsid w:val="006237AA"/>
    <w:rsid w:val="00623D57"/>
    <w:rsid w:val="00631776"/>
    <w:rsid w:val="006333FB"/>
    <w:rsid w:val="00634085"/>
    <w:rsid w:val="006348B5"/>
    <w:rsid w:val="00640B04"/>
    <w:rsid w:val="00640D27"/>
    <w:rsid w:val="006412FC"/>
    <w:rsid w:val="0064305D"/>
    <w:rsid w:val="0064408A"/>
    <w:rsid w:val="00644C25"/>
    <w:rsid w:val="00653E23"/>
    <w:rsid w:val="00654610"/>
    <w:rsid w:val="00654FEC"/>
    <w:rsid w:val="00656593"/>
    <w:rsid w:val="00662D1F"/>
    <w:rsid w:val="006657D1"/>
    <w:rsid w:val="0067221F"/>
    <w:rsid w:val="006729E6"/>
    <w:rsid w:val="00672B2F"/>
    <w:rsid w:val="0067300D"/>
    <w:rsid w:val="006804BE"/>
    <w:rsid w:val="00680B53"/>
    <w:rsid w:val="006832C0"/>
    <w:rsid w:val="0068330B"/>
    <w:rsid w:val="00683E3E"/>
    <w:rsid w:val="00685D21"/>
    <w:rsid w:val="006A48F2"/>
    <w:rsid w:val="006A7997"/>
    <w:rsid w:val="006B1B35"/>
    <w:rsid w:val="006C09BA"/>
    <w:rsid w:val="006C0C1A"/>
    <w:rsid w:val="006C151A"/>
    <w:rsid w:val="006C5288"/>
    <w:rsid w:val="006C65AC"/>
    <w:rsid w:val="006C67E5"/>
    <w:rsid w:val="006C68A6"/>
    <w:rsid w:val="006D30F1"/>
    <w:rsid w:val="006D5AB6"/>
    <w:rsid w:val="006D71F7"/>
    <w:rsid w:val="006E1380"/>
    <w:rsid w:val="006E1936"/>
    <w:rsid w:val="006E27CF"/>
    <w:rsid w:val="006E37A5"/>
    <w:rsid w:val="006E3E4C"/>
    <w:rsid w:val="006E73CB"/>
    <w:rsid w:val="006F2047"/>
    <w:rsid w:val="006F29F7"/>
    <w:rsid w:val="00700167"/>
    <w:rsid w:val="00700D5F"/>
    <w:rsid w:val="007013CD"/>
    <w:rsid w:val="00701877"/>
    <w:rsid w:val="00704C16"/>
    <w:rsid w:val="00711CFB"/>
    <w:rsid w:val="007172B6"/>
    <w:rsid w:val="00725941"/>
    <w:rsid w:val="00726302"/>
    <w:rsid w:val="0073271E"/>
    <w:rsid w:val="00732EF6"/>
    <w:rsid w:val="00733EF5"/>
    <w:rsid w:val="00741520"/>
    <w:rsid w:val="00744BEB"/>
    <w:rsid w:val="00745299"/>
    <w:rsid w:val="00747F1C"/>
    <w:rsid w:val="0075042B"/>
    <w:rsid w:val="00751B70"/>
    <w:rsid w:val="00751D79"/>
    <w:rsid w:val="007658E4"/>
    <w:rsid w:val="00765A9C"/>
    <w:rsid w:val="00770879"/>
    <w:rsid w:val="007708DE"/>
    <w:rsid w:val="0077107F"/>
    <w:rsid w:val="00772268"/>
    <w:rsid w:val="007727EF"/>
    <w:rsid w:val="00785108"/>
    <w:rsid w:val="0079156C"/>
    <w:rsid w:val="00795F23"/>
    <w:rsid w:val="0079771F"/>
    <w:rsid w:val="00797CD7"/>
    <w:rsid w:val="007A4519"/>
    <w:rsid w:val="007A6591"/>
    <w:rsid w:val="007B492A"/>
    <w:rsid w:val="007B57EA"/>
    <w:rsid w:val="007B5A3D"/>
    <w:rsid w:val="007C2132"/>
    <w:rsid w:val="007C2F2B"/>
    <w:rsid w:val="007C65B9"/>
    <w:rsid w:val="007D0710"/>
    <w:rsid w:val="007D1482"/>
    <w:rsid w:val="007D5B35"/>
    <w:rsid w:val="007E2CC6"/>
    <w:rsid w:val="007E632B"/>
    <w:rsid w:val="007E675A"/>
    <w:rsid w:val="007F011C"/>
    <w:rsid w:val="007F020C"/>
    <w:rsid w:val="007F0A07"/>
    <w:rsid w:val="007F18A7"/>
    <w:rsid w:val="007F4F05"/>
    <w:rsid w:val="007F4F1C"/>
    <w:rsid w:val="007F5C41"/>
    <w:rsid w:val="0080250F"/>
    <w:rsid w:val="00802AA8"/>
    <w:rsid w:val="00803ECA"/>
    <w:rsid w:val="00806374"/>
    <w:rsid w:val="00810E6C"/>
    <w:rsid w:val="00812EA4"/>
    <w:rsid w:val="00815491"/>
    <w:rsid w:val="00816CB2"/>
    <w:rsid w:val="00816F43"/>
    <w:rsid w:val="00821CB5"/>
    <w:rsid w:val="00822EE1"/>
    <w:rsid w:val="008376AF"/>
    <w:rsid w:val="00841DA2"/>
    <w:rsid w:val="00842530"/>
    <w:rsid w:val="00843229"/>
    <w:rsid w:val="00843816"/>
    <w:rsid w:val="0084690C"/>
    <w:rsid w:val="00860129"/>
    <w:rsid w:val="0086052D"/>
    <w:rsid w:val="00862A11"/>
    <w:rsid w:val="00863C3D"/>
    <w:rsid w:val="008676B6"/>
    <w:rsid w:val="00872535"/>
    <w:rsid w:val="00881996"/>
    <w:rsid w:val="00890D3C"/>
    <w:rsid w:val="00891309"/>
    <w:rsid w:val="00894EC1"/>
    <w:rsid w:val="00895042"/>
    <w:rsid w:val="00896770"/>
    <w:rsid w:val="008A1DAB"/>
    <w:rsid w:val="008A205C"/>
    <w:rsid w:val="008A34B2"/>
    <w:rsid w:val="008A4F77"/>
    <w:rsid w:val="008A61A6"/>
    <w:rsid w:val="008B1D82"/>
    <w:rsid w:val="008C01CA"/>
    <w:rsid w:val="008C21FC"/>
    <w:rsid w:val="008C3B7C"/>
    <w:rsid w:val="008C6A51"/>
    <w:rsid w:val="008C7B3A"/>
    <w:rsid w:val="008D02E7"/>
    <w:rsid w:val="008D0752"/>
    <w:rsid w:val="008D19EC"/>
    <w:rsid w:val="008D1C97"/>
    <w:rsid w:val="008D4ECD"/>
    <w:rsid w:val="008D66C1"/>
    <w:rsid w:val="008E08FA"/>
    <w:rsid w:val="008E419B"/>
    <w:rsid w:val="008E42E1"/>
    <w:rsid w:val="008E6F9A"/>
    <w:rsid w:val="008E71B6"/>
    <w:rsid w:val="008F10AF"/>
    <w:rsid w:val="008F19E3"/>
    <w:rsid w:val="008F4ACA"/>
    <w:rsid w:val="0090039F"/>
    <w:rsid w:val="00900817"/>
    <w:rsid w:val="00900C32"/>
    <w:rsid w:val="00902C3D"/>
    <w:rsid w:val="00907522"/>
    <w:rsid w:val="00910FA9"/>
    <w:rsid w:val="00922191"/>
    <w:rsid w:val="009243CB"/>
    <w:rsid w:val="00924ABD"/>
    <w:rsid w:val="0092522C"/>
    <w:rsid w:val="00925294"/>
    <w:rsid w:val="00931436"/>
    <w:rsid w:val="00937236"/>
    <w:rsid w:val="00944167"/>
    <w:rsid w:val="00944FED"/>
    <w:rsid w:val="00945C08"/>
    <w:rsid w:val="0095311E"/>
    <w:rsid w:val="00956840"/>
    <w:rsid w:val="00956A86"/>
    <w:rsid w:val="009613C4"/>
    <w:rsid w:val="0096335E"/>
    <w:rsid w:val="00967685"/>
    <w:rsid w:val="0096787D"/>
    <w:rsid w:val="009715ED"/>
    <w:rsid w:val="00972A35"/>
    <w:rsid w:val="00972A72"/>
    <w:rsid w:val="00973E62"/>
    <w:rsid w:val="00974257"/>
    <w:rsid w:val="00976B24"/>
    <w:rsid w:val="00977922"/>
    <w:rsid w:val="00980FFE"/>
    <w:rsid w:val="00981B78"/>
    <w:rsid w:val="009837CB"/>
    <w:rsid w:val="00983DB1"/>
    <w:rsid w:val="009847FF"/>
    <w:rsid w:val="00985C40"/>
    <w:rsid w:val="00990978"/>
    <w:rsid w:val="00993DF4"/>
    <w:rsid w:val="009941C0"/>
    <w:rsid w:val="00994A3A"/>
    <w:rsid w:val="00996B47"/>
    <w:rsid w:val="00997186"/>
    <w:rsid w:val="0099755E"/>
    <w:rsid w:val="009A1243"/>
    <w:rsid w:val="009B01F2"/>
    <w:rsid w:val="009B2FBC"/>
    <w:rsid w:val="009B3E89"/>
    <w:rsid w:val="009B4B27"/>
    <w:rsid w:val="009B4DB9"/>
    <w:rsid w:val="009B6505"/>
    <w:rsid w:val="009C2EA4"/>
    <w:rsid w:val="009C674A"/>
    <w:rsid w:val="009C785C"/>
    <w:rsid w:val="009D2476"/>
    <w:rsid w:val="009D3826"/>
    <w:rsid w:val="009D5184"/>
    <w:rsid w:val="009E26FA"/>
    <w:rsid w:val="009E2B83"/>
    <w:rsid w:val="009E4BBC"/>
    <w:rsid w:val="009E4E33"/>
    <w:rsid w:val="009E5111"/>
    <w:rsid w:val="009E59A2"/>
    <w:rsid w:val="009E7151"/>
    <w:rsid w:val="009E71D4"/>
    <w:rsid w:val="009E7308"/>
    <w:rsid w:val="00A05CE4"/>
    <w:rsid w:val="00A0657F"/>
    <w:rsid w:val="00A07F98"/>
    <w:rsid w:val="00A16E3C"/>
    <w:rsid w:val="00A179E6"/>
    <w:rsid w:val="00A17D5E"/>
    <w:rsid w:val="00A2136D"/>
    <w:rsid w:val="00A23C40"/>
    <w:rsid w:val="00A326EC"/>
    <w:rsid w:val="00A35334"/>
    <w:rsid w:val="00A416B5"/>
    <w:rsid w:val="00A46424"/>
    <w:rsid w:val="00A468CA"/>
    <w:rsid w:val="00A46B22"/>
    <w:rsid w:val="00A46C49"/>
    <w:rsid w:val="00A47955"/>
    <w:rsid w:val="00A53B9B"/>
    <w:rsid w:val="00A5546E"/>
    <w:rsid w:val="00A608C6"/>
    <w:rsid w:val="00A6109C"/>
    <w:rsid w:val="00A61616"/>
    <w:rsid w:val="00A623AD"/>
    <w:rsid w:val="00A659C0"/>
    <w:rsid w:val="00A702D4"/>
    <w:rsid w:val="00A70960"/>
    <w:rsid w:val="00A803F1"/>
    <w:rsid w:val="00A81040"/>
    <w:rsid w:val="00A81878"/>
    <w:rsid w:val="00A90CDD"/>
    <w:rsid w:val="00A93218"/>
    <w:rsid w:val="00A94E4B"/>
    <w:rsid w:val="00A95E25"/>
    <w:rsid w:val="00AA043D"/>
    <w:rsid w:val="00AA0CAF"/>
    <w:rsid w:val="00AA129F"/>
    <w:rsid w:val="00AA1E37"/>
    <w:rsid w:val="00AA363C"/>
    <w:rsid w:val="00AA4EFD"/>
    <w:rsid w:val="00AA51AF"/>
    <w:rsid w:val="00AA74E5"/>
    <w:rsid w:val="00AB3605"/>
    <w:rsid w:val="00AB60F9"/>
    <w:rsid w:val="00AB6B6A"/>
    <w:rsid w:val="00AC30BD"/>
    <w:rsid w:val="00AC39B6"/>
    <w:rsid w:val="00AC682C"/>
    <w:rsid w:val="00AD1608"/>
    <w:rsid w:val="00AD1916"/>
    <w:rsid w:val="00AE03FC"/>
    <w:rsid w:val="00AE3737"/>
    <w:rsid w:val="00AE6BB7"/>
    <w:rsid w:val="00AF3247"/>
    <w:rsid w:val="00AF4EEC"/>
    <w:rsid w:val="00AF5DED"/>
    <w:rsid w:val="00B011EF"/>
    <w:rsid w:val="00B04DD6"/>
    <w:rsid w:val="00B07CDA"/>
    <w:rsid w:val="00B134B1"/>
    <w:rsid w:val="00B14304"/>
    <w:rsid w:val="00B16C81"/>
    <w:rsid w:val="00B2055E"/>
    <w:rsid w:val="00B20EA9"/>
    <w:rsid w:val="00B21DE8"/>
    <w:rsid w:val="00B22635"/>
    <w:rsid w:val="00B256D1"/>
    <w:rsid w:val="00B27F6F"/>
    <w:rsid w:val="00B33CB1"/>
    <w:rsid w:val="00B34283"/>
    <w:rsid w:val="00B35CE6"/>
    <w:rsid w:val="00B36322"/>
    <w:rsid w:val="00B363B6"/>
    <w:rsid w:val="00B40E1F"/>
    <w:rsid w:val="00B44000"/>
    <w:rsid w:val="00B44608"/>
    <w:rsid w:val="00B70497"/>
    <w:rsid w:val="00B7080C"/>
    <w:rsid w:val="00B70D53"/>
    <w:rsid w:val="00B70FE6"/>
    <w:rsid w:val="00B75952"/>
    <w:rsid w:val="00B7744B"/>
    <w:rsid w:val="00B8165B"/>
    <w:rsid w:val="00B83891"/>
    <w:rsid w:val="00B843DA"/>
    <w:rsid w:val="00B86FB7"/>
    <w:rsid w:val="00B9226D"/>
    <w:rsid w:val="00B931DB"/>
    <w:rsid w:val="00B94374"/>
    <w:rsid w:val="00B95761"/>
    <w:rsid w:val="00B9599C"/>
    <w:rsid w:val="00B95B4F"/>
    <w:rsid w:val="00BA023D"/>
    <w:rsid w:val="00BA14B7"/>
    <w:rsid w:val="00BA1AE1"/>
    <w:rsid w:val="00BA2432"/>
    <w:rsid w:val="00BA3915"/>
    <w:rsid w:val="00BA729B"/>
    <w:rsid w:val="00BA7480"/>
    <w:rsid w:val="00BB2000"/>
    <w:rsid w:val="00BB6C27"/>
    <w:rsid w:val="00BB6E18"/>
    <w:rsid w:val="00BC15A8"/>
    <w:rsid w:val="00BD121C"/>
    <w:rsid w:val="00BD62CE"/>
    <w:rsid w:val="00BE39B5"/>
    <w:rsid w:val="00BE3E30"/>
    <w:rsid w:val="00BF2F31"/>
    <w:rsid w:val="00BF41FB"/>
    <w:rsid w:val="00BF75C7"/>
    <w:rsid w:val="00C02119"/>
    <w:rsid w:val="00C034AE"/>
    <w:rsid w:val="00C03695"/>
    <w:rsid w:val="00C04749"/>
    <w:rsid w:val="00C04BDC"/>
    <w:rsid w:val="00C106B2"/>
    <w:rsid w:val="00C13185"/>
    <w:rsid w:val="00C1387F"/>
    <w:rsid w:val="00C15F1A"/>
    <w:rsid w:val="00C17E1B"/>
    <w:rsid w:val="00C20EE5"/>
    <w:rsid w:val="00C2133A"/>
    <w:rsid w:val="00C240FB"/>
    <w:rsid w:val="00C24F55"/>
    <w:rsid w:val="00C25FCD"/>
    <w:rsid w:val="00C26696"/>
    <w:rsid w:val="00C30631"/>
    <w:rsid w:val="00C31328"/>
    <w:rsid w:val="00C3554E"/>
    <w:rsid w:val="00C427FF"/>
    <w:rsid w:val="00C4513B"/>
    <w:rsid w:val="00C46B27"/>
    <w:rsid w:val="00C46CA7"/>
    <w:rsid w:val="00C504A0"/>
    <w:rsid w:val="00C523C4"/>
    <w:rsid w:val="00C52A8D"/>
    <w:rsid w:val="00C545E0"/>
    <w:rsid w:val="00C57122"/>
    <w:rsid w:val="00C63766"/>
    <w:rsid w:val="00C64BB0"/>
    <w:rsid w:val="00C67C51"/>
    <w:rsid w:val="00C726B5"/>
    <w:rsid w:val="00C81228"/>
    <w:rsid w:val="00C818B2"/>
    <w:rsid w:val="00C82409"/>
    <w:rsid w:val="00C83540"/>
    <w:rsid w:val="00C85C6C"/>
    <w:rsid w:val="00C92565"/>
    <w:rsid w:val="00C976B2"/>
    <w:rsid w:val="00CA1E51"/>
    <w:rsid w:val="00CA4A55"/>
    <w:rsid w:val="00CA7A10"/>
    <w:rsid w:val="00CB043F"/>
    <w:rsid w:val="00CB1B5C"/>
    <w:rsid w:val="00CB3EBF"/>
    <w:rsid w:val="00CB4F04"/>
    <w:rsid w:val="00CB6341"/>
    <w:rsid w:val="00CB7B96"/>
    <w:rsid w:val="00CC2B66"/>
    <w:rsid w:val="00CC60FF"/>
    <w:rsid w:val="00CD22C6"/>
    <w:rsid w:val="00CD35F9"/>
    <w:rsid w:val="00CD3D1C"/>
    <w:rsid w:val="00CD40F5"/>
    <w:rsid w:val="00CD4952"/>
    <w:rsid w:val="00CE0C3B"/>
    <w:rsid w:val="00CE114E"/>
    <w:rsid w:val="00CE32C8"/>
    <w:rsid w:val="00CE69EC"/>
    <w:rsid w:val="00CF6DCE"/>
    <w:rsid w:val="00CF77B2"/>
    <w:rsid w:val="00D0572A"/>
    <w:rsid w:val="00D06645"/>
    <w:rsid w:val="00D1604B"/>
    <w:rsid w:val="00D2057E"/>
    <w:rsid w:val="00D21EC8"/>
    <w:rsid w:val="00D23E33"/>
    <w:rsid w:val="00D24EE8"/>
    <w:rsid w:val="00D25521"/>
    <w:rsid w:val="00D312C1"/>
    <w:rsid w:val="00D316FF"/>
    <w:rsid w:val="00D33397"/>
    <w:rsid w:val="00D363B8"/>
    <w:rsid w:val="00D37FB5"/>
    <w:rsid w:val="00D37FFA"/>
    <w:rsid w:val="00D40CC2"/>
    <w:rsid w:val="00D42743"/>
    <w:rsid w:val="00D45AC2"/>
    <w:rsid w:val="00D46C19"/>
    <w:rsid w:val="00D518F4"/>
    <w:rsid w:val="00D52C73"/>
    <w:rsid w:val="00D56D88"/>
    <w:rsid w:val="00D56F73"/>
    <w:rsid w:val="00D57FF8"/>
    <w:rsid w:val="00D60257"/>
    <w:rsid w:val="00D60263"/>
    <w:rsid w:val="00D609ED"/>
    <w:rsid w:val="00D64E27"/>
    <w:rsid w:val="00D70D69"/>
    <w:rsid w:val="00D736C4"/>
    <w:rsid w:val="00D73D67"/>
    <w:rsid w:val="00D76FF5"/>
    <w:rsid w:val="00D84D98"/>
    <w:rsid w:val="00D85143"/>
    <w:rsid w:val="00D86974"/>
    <w:rsid w:val="00D8702D"/>
    <w:rsid w:val="00D9116E"/>
    <w:rsid w:val="00DA2A94"/>
    <w:rsid w:val="00DA4127"/>
    <w:rsid w:val="00DA479F"/>
    <w:rsid w:val="00DA710F"/>
    <w:rsid w:val="00DB51D4"/>
    <w:rsid w:val="00DC0BC1"/>
    <w:rsid w:val="00DD01D8"/>
    <w:rsid w:val="00DD15AB"/>
    <w:rsid w:val="00DD2FA1"/>
    <w:rsid w:val="00DD6BCE"/>
    <w:rsid w:val="00DD7116"/>
    <w:rsid w:val="00DD7975"/>
    <w:rsid w:val="00DE1A88"/>
    <w:rsid w:val="00DE20F1"/>
    <w:rsid w:val="00DE3BA2"/>
    <w:rsid w:val="00DF0A3E"/>
    <w:rsid w:val="00DF2D3B"/>
    <w:rsid w:val="00DF4C4A"/>
    <w:rsid w:val="00DF559D"/>
    <w:rsid w:val="00E014A9"/>
    <w:rsid w:val="00E01A12"/>
    <w:rsid w:val="00E026DF"/>
    <w:rsid w:val="00E03D02"/>
    <w:rsid w:val="00E043D8"/>
    <w:rsid w:val="00E07FDC"/>
    <w:rsid w:val="00E13FCB"/>
    <w:rsid w:val="00E17491"/>
    <w:rsid w:val="00E22D53"/>
    <w:rsid w:val="00E22DB4"/>
    <w:rsid w:val="00E23844"/>
    <w:rsid w:val="00E263FC"/>
    <w:rsid w:val="00E26889"/>
    <w:rsid w:val="00E33297"/>
    <w:rsid w:val="00E366E5"/>
    <w:rsid w:val="00E42B99"/>
    <w:rsid w:val="00E42E1F"/>
    <w:rsid w:val="00E457B9"/>
    <w:rsid w:val="00E54880"/>
    <w:rsid w:val="00E55BF3"/>
    <w:rsid w:val="00E562D9"/>
    <w:rsid w:val="00E6138F"/>
    <w:rsid w:val="00E61E40"/>
    <w:rsid w:val="00E62F9A"/>
    <w:rsid w:val="00E63E42"/>
    <w:rsid w:val="00E63F6C"/>
    <w:rsid w:val="00E64912"/>
    <w:rsid w:val="00E712E5"/>
    <w:rsid w:val="00E7667F"/>
    <w:rsid w:val="00E80492"/>
    <w:rsid w:val="00E8089B"/>
    <w:rsid w:val="00E81A45"/>
    <w:rsid w:val="00E81B01"/>
    <w:rsid w:val="00E826E5"/>
    <w:rsid w:val="00E876DA"/>
    <w:rsid w:val="00E908F1"/>
    <w:rsid w:val="00E94028"/>
    <w:rsid w:val="00E950B2"/>
    <w:rsid w:val="00E9515A"/>
    <w:rsid w:val="00E9549A"/>
    <w:rsid w:val="00E96550"/>
    <w:rsid w:val="00E97506"/>
    <w:rsid w:val="00EA187F"/>
    <w:rsid w:val="00EA278C"/>
    <w:rsid w:val="00EA579E"/>
    <w:rsid w:val="00EA7625"/>
    <w:rsid w:val="00EA7702"/>
    <w:rsid w:val="00EA7A8C"/>
    <w:rsid w:val="00EB314D"/>
    <w:rsid w:val="00EB60B2"/>
    <w:rsid w:val="00EB7109"/>
    <w:rsid w:val="00EC20B1"/>
    <w:rsid w:val="00EC23FD"/>
    <w:rsid w:val="00EC467F"/>
    <w:rsid w:val="00ED0667"/>
    <w:rsid w:val="00ED091D"/>
    <w:rsid w:val="00ED1666"/>
    <w:rsid w:val="00ED51F5"/>
    <w:rsid w:val="00ED568A"/>
    <w:rsid w:val="00EE053E"/>
    <w:rsid w:val="00EE4BFD"/>
    <w:rsid w:val="00EE5C93"/>
    <w:rsid w:val="00EF0400"/>
    <w:rsid w:val="00EF091A"/>
    <w:rsid w:val="00EF1DFA"/>
    <w:rsid w:val="00EF424C"/>
    <w:rsid w:val="00EF4774"/>
    <w:rsid w:val="00EF71BD"/>
    <w:rsid w:val="00F13272"/>
    <w:rsid w:val="00F159B8"/>
    <w:rsid w:val="00F17E3F"/>
    <w:rsid w:val="00F20EB3"/>
    <w:rsid w:val="00F234D6"/>
    <w:rsid w:val="00F23D43"/>
    <w:rsid w:val="00F23FEC"/>
    <w:rsid w:val="00F24963"/>
    <w:rsid w:val="00F31E67"/>
    <w:rsid w:val="00F3597F"/>
    <w:rsid w:val="00F35F5B"/>
    <w:rsid w:val="00F45718"/>
    <w:rsid w:val="00F46F04"/>
    <w:rsid w:val="00F47B23"/>
    <w:rsid w:val="00F47BB7"/>
    <w:rsid w:val="00F50EA6"/>
    <w:rsid w:val="00F617A2"/>
    <w:rsid w:val="00F64084"/>
    <w:rsid w:val="00F640FD"/>
    <w:rsid w:val="00F716BE"/>
    <w:rsid w:val="00F771BC"/>
    <w:rsid w:val="00F77D48"/>
    <w:rsid w:val="00F81D56"/>
    <w:rsid w:val="00F84849"/>
    <w:rsid w:val="00F84B03"/>
    <w:rsid w:val="00F9283B"/>
    <w:rsid w:val="00F937F0"/>
    <w:rsid w:val="00F96039"/>
    <w:rsid w:val="00FA1D5E"/>
    <w:rsid w:val="00FA5A91"/>
    <w:rsid w:val="00FB06F2"/>
    <w:rsid w:val="00FB09A0"/>
    <w:rsid w:val="00FB4EF6"/>
    <w:rsid w:val="00FC0B7A"/>
    <w:rsid w:val="00FC0CDD"/>
    <w:rsid w:val="00FC48DF"/>
    <w:rsid w:val="00FC62A3"/>
    <w:rsid w:val="00FC76F8"/>
    <w:rsid w:val="00FD1354"/>
    <w:rsid w:val="00FD25ED"/>
    <w:rsid w:val="00FD25F3"/>
    <w:rsid w:val="00FD2E4B"/>
    <w:rsid w:val="00FD67DA"/>
    <w:rsid w:val="00FD67F6"/>
    <w:rsid w:val="00FD77D3"/>
    <w:rsid w:val="00FE0C55"/>
    <w:rsid w:val="00FE4E39"/>
    <w:rsid w:val="00FE57FC"/>
    <w:rsid w:val="00FE7122"/>
    <w:rsid w:val="00FF1FF1"/>
    <w:rsid w:val="00FF23D0"/>
    <w:rsid w:val="00FF577D"/>
    <w:rsid w:val="01DD3C4D"/>
    <w:rsid w:val="01E054EB"/>
    <w:rsid w:val="021F5E8C"/>
    <w:rsid w:val="04120294"/>
    <w:rsid w:val="049F3AB4"/>
    <w:rsid w:val="04AE367F"/>
    <w:rsid w:val="04D40769"/>
    <w:rsid w:val="04F5472C"/>
    <w:rsid w:val="059E7B97"/>
    <w:rsid w:val="06BD404D"/>
    <w:rsid w:val="072145DC"/>
    <w:rsid w:val="078B01C0"/>
    <w:rsid w:val="07921036"/>
    <w:rsid w:val="08275C22"/>
    <w:rsid w:val="0828766F"/>
    <w:rsid w:val="083245C7"/>
    <w:rsid w:val="083D3697"/>
    <w:rsid w:val="08803584"/>
    <w:rsid w:val="0A913826"/>
    <w:rsid w:val="0B3901BE"/>
    <w:rsid w:val="0B4C418B"/>
    <w:rsid w:val="0BB35A1E"/>
    <w:rsid w:val="0BB51797"/>
    <w:rsid w:val="0BE840DC"/>
    <w:rsid w:val="0C6A76ED"/>
    <w:rsid w:val="0C755A7E"/>
    <w:rsid w:val="0CD81BE1"/>
    <w:rsid w:val="0DC42165"/>
    <w:rsid w:val="0EE044E1"/>
    <w:rsid w:val="0F19203C"/>
    <w:rsid w:val="0F434917"/>
    <w:rsid w:val="10D25C79"/>
    <w:rsid w:val="116F23E8"/>
    <w:rsid w:val="11FE479D"/>
    <w:rsid w:val="12103BCB"/>
    <w:rsid w:val="12C34799"/>
    <w:rsid w:val="12EC1F42"/>
    <w:rsid w:val="12FE0E52"/>
    <w:rsid w:val="130A36C0"/>
    <w:rsid w:val="132A0CBC"/>
    <w:rsid w:val="14C842E9"/>
    <w:rsid w:val="15000600"/>
    <w:rsid w:val="155C2C83"/>
    <w:rsid w:val="15835A3D"/>
    <w:rsid w:val="163F4A7E"/>
    <w:rsid w:val="16664FB7"/>
    <w:rsid w:val="16BC60CF"/>
    <w:rsid w:val="16D927DD"/>
    <w:rsid w:val="16E82A20"/>
    <w:rsid w:val="170F5DE2"/>
    <w:rsid w:val="17103D25"/>
    <w:rsid w:val="175B7696"/>
    <w:rsid w:val="17CC351C"/>
    <w:rsid w:val="17E23BBC"/>
    <w:rsid w:val="17E41AE8"/>
    <w:rsid w:val="18372B6F"/>
    <w:rsid w:val="18FC27B3"/>
    <w:rsid w:val="19C46AC5"/>
    <w:rsid w:val="1AA17AB6"/>
    <w:rsid w:val="1C1A0A3B"/>
    <w:rsid w:val="1CEB14BC"/>
    <w:rsid w:val="1D012A8E"/>
    <w:rsid w:val="1D1A3B4F"/>
    <w:rsid w:val="1D2B3667"/>
    <w:rsid w:val="1D5E3A3C"/>
    <w:rsid w:val="1D60636A"/>
    <w:rsid w:val="1D7B2840"/>
    <w:rsid w:val="1D9456B0"/>
    <w:rsid w:val="1DDB32DF"/>
    <w:rsid w:val="1E960FB4"/>
    <w:rsid w:val="1EBA1146"/>
    <w:rsid w:val="1ED3045A"/>
    <w:rsid w:val="1F195A3D"/>
    <w:rsid w:val="1F7033A3"/>
    <w:rsid w:val="1F7C464D"/>
    <w:rsid w:val="1FB931AC"/>
    <w:rsid w:val="1FCA53B9"/>
    <w:rsid w:val="1FEC0C73"/>
    <w:rsid w:val="203767C6"/>
    <w:rsid w:val="204A64FA"/>
    <w:rsid w:val="21020207"/>
    <w:rsid w:val="22050DDE"/>
    <w:rsid w:val="222C1173"/>
    <w:rsid w:val="232B0BC0"/>
    <w:rsid w:val="23701141"/>
    <w:rsid w:val="250C7BDD"/>
    <w:rsid w:val="257D4C7B"/>
    <w:rsid w:val="25965D3D"/>
    <w:rsid w:val="268E4399"/>
    <w:rsid w:val="26BA1F0B"/>
    <w:rsid w:val="26D305CA"/>
    <w:rsid w:val="26E96FC9"/>
    <w:rsid w:val="2751016E"/>
    <w:rsid w:val="27DF1C1D"/>
    <w:rsid w:val="28003F1F"/>
    <w:rsid w:val="284D6B87"/>
    <w:rsid w:val="28C350D3"/>
    <w:rsid w:val="29235B3A"/>
    <w:rsid w:val="296F0D7F"/>
    <w:rsid w:val="2A186697"/>
    <w:rsid w:val="2A677CA8"/>
    <w:rsid w:val="2A88659C"/>
    <w:rsid w:val="2AAE2B7D"/>
    <w:rsid w:val="2B936FA7"/>
    <w:rsid w:val="2C8A1F91"/>
    <w:rsid w:val="2D2F60D9"/>
    <w:rsid w:val="2D5B3AF4"/>
    <w:rsid w:val="2DB31F61"/>
    <w:rsid w:val="2EEB6A78"/>
    <w:rsid w:val="2F1F32D5"/>
    <w:rsid w:val="2FA83246"/>
    <w:rsid w:val="2FC71915"/>
    <w:rsid w:val="30534F57"/>
    <w:rsid w:val="30823A8E"/>
    <w:rsid w:val="30840E28"/>
    <w:rsid w:val="31A53B13"/>
    <w:rsid w:val="32792E2E"/>
    <w:rsid w:val="328E04C8"/>
    <w:rsid w:val="32EE540A"/>
    <w:rsid w:val="33095598"/>
    <w:rsid w:val="335214F5"/>
    <w:rsid w:val="33D932FF"/>
    <w:rsid w:val="341D068F"/>
    <w:rsid w:val="343B01DB"/>
    <w:rsid w:val="3518051D"/>
    <w:rsid w:val="35CB558F"/>
    <w:rsid w:val="36863F80"/>
    <w:rsid w:val="36E0506A"/>
    <w:rsid w:val="37CF580A"/>
    <w:rsid w:val="37EE62CE"/>
    <w:rsid w:val="381E4A1E"/>
    <w:rsid w:val="39785A2E"/>
    <w:rsid w:val="39D322B3"/>
    <w:rsid w:val="39E11825"/>
    <w:rsid w:val="3B36794F"/>
    <w:rsid w:val="3E2E7003"/>
    <w:rsid w:val="3ED54117"/>
    <w:rsid w:val="3F375A43"/>
    <w:rsid w:val="3F4F1E6B"/>
    <w:rsid w:val="3FB11C9A"/>
    <w:rsid w:val="3FF011AB"/>
    <w:rsid w:val="40133ADE"/>
    <w:rsid w:val="407F58F4"/>
    <w:rsid w:val="419B49AF"/>
    <w:rsid w:val="425702A2"/>
    <w:rsid w:val="42C81561"/>
    <w:rsid w:val="42CB3072"/>
    <w:rsid w:val="42E83C24"/>
    <w:rsid w:val="436F7EA2"/>
    <w:rsid w:val="43AF5C17"/>
    <w:rsid w:val="43E837B0"/>
    <w:rsid w:val="43F565F9"/>
    <w:rsid w:val="440D50A3"/>
    <w:rsid w:val="444B446B"/>
    <w:rsid w:val="44A91191"/>
    <w:rsid w:val="455A248C"/>
    <w:rsid w:val="461D7FB4"/>
    <w:rsid w:val="46535859"/>
    <w:rsid w:val="46FD0828"/>
    <w:rsid w:val="472471F5"/>
    <w:rsid w:val="47961EA1"/>
    <w:rsid w:val="47C05921"/>
    <w:rsid w:val="484138DF"/>
    <w:rsid w:val="48541414"/>
    <w:rsid w:val="48904B42"/>
    <w:rsid w:val="49D1637E"/>
    <w:rsid w:val="49EF3AEA"/>
    <w:rsid w:val="49F20EE5"/>
    <w:rsid w:val="4A360039"/>
    <w:rsid w:val="4A6873F9"/>
    <w:rsid w:val="4AAB009E"/>
    <w:rsid w:val="4AC00FE3"/>
    <w:rsid w:val="4B0233A9"/>
    <w:rsid w:val="4B5802B9"/>
    <w:rsid w:val="4BC67D92"/>
    <w:rsid w:val="4C43011D"/>
    <w:rsid w:val="4D0E24D9"/>
    <w:rsid w:val="4DD01D51"/>
    <w:rsid w:val="4DE33966"/>
    <w:rsid w:val="4E255D2C"/>
    <w:rsid w:val="4F4421E2"/>
    <w:rsid w:val="4F876573"/>
    <w:rsid w:val="50E53551"/>
    <w:rsid w:val="50F10148"/>
    <w:rsid w:val="51B01083"/>
    <w:rsid w:val="51DB7711"/>
    <w:rsid w:val="5233653E"/>
    <w:rsid w:val="52992845"/>
    <w:rsid w:val="5314011E"/>
    <w:rsid w:val="531C6FD2"/>
    <w:rsid w:val="53316F22"/>
    <w:rsid w:val="53F53192"/>
    <w:rsid w:val="547146BE"/>
    <w:rsid w:val="558C48E3"/>
    <w:rsid w:val="56682C5A"/>
    <w:rsid w:val="56870BCE"/>
    <w:rsid w:val="56941CA1"/>
    <w:rsid w:val="56A25A40"/>
    <w:rsid w:val="56B20379"/>
    <w:rsid w:val="577675F9"/>
    <w:rsid w:val="57D52571"/>
    <w:rsid w:val="57FF75EE"/>
    <w:rsid w:val="58820456"/>
    <w:rsid w:val="5A852E0A"/>
    <w:rsid w:val="5ACE14FA"/>
    <w:rsid w:val="5B152C85"/>
    <w:rsid w:val="5BB029AE"/>
    <w:rsid w:val="5CC47E3A"/>
    <w:rsid w:val="5CF25B9A"/>
    <w:rsid w:val="5D021F09"/>
    <w:rsid w:val="5EE017FC"/>
    <w:rsid w:val="5EF97984"/>
    <w:rsid w:val="5F3A0F0C"/>
    <w:rsid w:val="5F7E34EF"/>
    <w:rsid w:val="5FFA472D"/>
    <w:rsid w:val="60A70823"/>
    <w:rsid w:val="61EF4230"/>
    <w:rsid w:val="62C03E1E"/>
    <w:rsid w:val="62EF025F"/>
    <w:rsid w:val="637075F2"/>
    <w:rsid w:val="63821F51"/>
    <w:rsid w:val="63AD43A2"/>
    <w:rsid w:val="63F55D49"/>
    <w:rsid w:val="640A1ACE"/>
    <w:rsid w:val="64A70DF2"/>
    <w:rsid w:val="653528A1"/>
    <w:rsid w:val="65354F9D"/>
    <w:rsid w:val="65613696"/>
    <w:rsid w:val="65766A16"/>
    <w:rsid w:val="65BD2897"/>
    <w:rsid w:val="65E16C35"/>
    <w:rsid w:val="66044022"/>
    <w:rsid w:val="66187ACD"/>
    <w:rsid w:val="663568D1"/>
    <w:rsid w:val="6692787F"/>
    <w:rsid w:val="67696832"/>
    <w:rsid w:val="679A4C3E"/>
    <w:rsid w:val="68324E76"/>
    <w:rsid w:val="687B7376"/>
    <w:rsid w:val="693B39B1"/>
    <w:rsid w:val="69790883"/>
    <w:rsid w:val="69931944"/>
    <w:rsid w:val="699E2882"/>
    <w:rsid w:val="6A130CD7"/>
    <w:rsid w:val="6A4A7F6B"/>
    <w:rsid w:val="6A7E0847"/>
    <w:rsid w:val="6AD31A8B"/>
    <w:rsid w:val="6AD824D8"/>
    <w:rsid w:val="6B120F8F"/>
    <w:rsid w:val="6B1B42E7"/>
    <w:rsid w:val="6B246D54"/>
    <w:rsid w:val="6C700348"/>
    <w:rsid w:val="6CBA368C"/>
    <w:rsid w:val="6D0A4613"/>
    <w:rsid w:val="6DC81DD9"/>
    <w:rsid w:val="6E9C129B"/>
    <w:rsid w:val="6EC425A0"/>
    <w:rsid w:val="6F865AA7"/>
    <w:rsid w:val="6F8C5FC0"/>
    <w:rsid w:val="6F993A2D"/>
    <w:rsid w:val="707A560C"/>
    <w:rsid w:val="70A42689"/>
    <w:rsid w:val="712E4649"/>
    <w:rsid w:val="718814E9"/>
    <w:rsid w:val="72BF4D59"/>
    <w:rsid w:val="72D059B7"/>
    <w:rsid w:val="734A79B4"/>
    <w:rsid w:val="73552361"/>
    <w:rsid w:val="73995D32"/>
    <w:rsid w:val="73BE1CB4"/>
    <w:rsid w:val="73E4138D"/>
    <w:rsid w:val="73F92CEC"/>
    <w:rsid w:val="745B5755"/>
    <w:rsid w:val="75483F2B"/>
    <w:rsid w:val="75BC0475"/>
    <w:rsid w:val="75DB60EE"/>
    <w:rsid w:val="75E066F3"/>
    <w:rsid w:val="75FB0F9D"/>
    <w:rsid w:val="7709593C"/>
    <w:rsid w:val="77263AF5"/>
    <w:rsid w:val="77374DEE"/>
    <w:rsid w:val="77626DFA"/>
    <w:rsid w:val="778D20C9"/>
    <w:rsid w:val="77BF775E"/>
    <w:rsid w:val="77C35AEB"/>
    <w:rsid w:val="77C67389"/>
    <w:rsid w:val="782567A5"/>
    <w:rsid w:val="784A0269"/>
    <w:rsid w:val="7A7E03EF"/>
    <w:rsid w:val="7BD04C7A"/>
    <w:rsid w:val="7DE30C78"/>
    <w:rsid w:val="7F895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autoRedefine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4"/>
    <w:basedOn w:val="1"/>
    <w:next w:val="1"/>
    <w:link w:val="34"/>
    <w:autoRedefine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ind w:firstLine="420" w:firstLineChars="200"/>
    </w:pPr>
  </w:style>
  <w:style w:type="paragraph" w:styleId="5">
    <w:name w:val="Body Text"/>
    <w:basedOn w:val="1"/>
    <w:link w:val="28"/>
    <w:autoRedefine/>
    <w:unhideWhenUsed/>
    <w:qFormat/>
    <w:uiPriority w:val="1"/>
    <w:pPr>
      <w:autoSpaceDE w:val="0"/>
      <w:autoSpaceDN w:val="0"/>
      <w:adjustRightInd w:val="0"/>
      <w:ind w:left="109"/>
      <w:jc w:val="left"/>
    </w:pPr>
    <w:rPr>
      <w:rFonts w:ascii="宋体" w:hAnsi="宋体"/>
      <w:kern w:val="0"/>
      <w:sz w:val="32"/>
    </w:rPr>
  </w:style>
  <w:style w:type="paragraph" w:styleId="6">
    <w:name w:val="Body Text Indent"/>
    <w:basedOn w:val="1"/>
    <w:link w:val="32"/>
    <w:autoRedefine/>
    <w:qFormat/>
    <w:uiPriority w:val="0"/>
    <w:pPr>
      <w:spacing w:after="120"/>
      <w:ind w:left="420" w:leftChars="200"/>
    </w:pPr>
    <w:rPr>
      <w:rFonts w:ascii="Calibri" w:hAnsi="Calibri"/>
    </w:rPr>
  </w:style>
  <w:style w:type="paragraph" w:styleId="7">
    <w:name w:val="Date"/>
    <w:basedOn w:val="1"/>
    <w:next w:val="1"/>
    <w:link w:val="24"/>
    <w:autoRedefine/>
    <w:semiHidden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2"/>
    <w:autoRedefine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unhideWhenUsed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styleId="12">
    <w:name w:val="Title"/>
    <w:basedOn w:val="1"/>
    <w:next w:val="1"/>
    <w:link w:val="41"/>
    <w:autoRedefine/>
    <w:qFormat/>
    <w:uiPriority w:val="10"/>
    <w:pPr>
      <w:snapToGrid w:val="0"/>
      <w:spacing w:before="120" w:after="120"/>
      <w:jc w:val="center"/>
      <w:outlineLvl w:val="0"/>
    </w:pPr>
    <w:rPr>
      <w:rFonts w:eastAsia="方正小标宋简体"/>
      <w:bCs/>
      <w:sz w:val="44"/>
      <w:szCs w:val="36"/>
    </w:rPr>
  </w:style>
  <w:style w:type="table" w:styleId="14">
    <w:name w:val="Table Grid"/>
    <w:basedOn w:val="13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autoRedefine/>
    <w:qFormat/>
    <w:uiPriority w:val="0"/>
    <w:rPr>
      <w:b/>
      <w:bCs/>
    </w:rPr>
  </w:style>
  <w:style w:type="character" w:styleId="17">
    <w:name w:val="page number"/>
    <w:basedOn w:val="15"/>
    <w:autoRedefine/>
    <w:qFormat/>
    <w:uiPriority w:val="0"/>
  </w:style>
  <w:style w:type="character" w:styleId="18">
    <w:name w:val="Hyperlink"/>
    <w:basedOn w:val="15"/>
    <w:autoRedefine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9">
    <w:name w:val="Char"/>
    <w:basedOn w:val="1"/>
    <w:autoRedefine/>
    <w:qFormat/>
    <w:uiPriority w:val="0"/>
  </w:style>
  <w:style w:type="character" w:customStyle="1" w:styleId="20">
    <w:name w:val="页脚 Char"/>
    <w:basedOn w:val="15"/>
    <w:link w:val="9"/>
    <w:autoRedefine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21">
    <w:name w:val="cn-main-title"/>
    <w:basedOn w:val="1"/>
    <w:autoRedefine/>
    <w:qFormat/>
    <w:uiPriority w:val="0"/>
    <w:pPr>
      <w:spacing w:after="240"/>
      <w:jc w:val="center"/>
    </w:pPr>
    <w:rPr>
      <w:color w:val="333333"/>
      <w:kern w:val="0"/>
      <w:sz w:val="33"/>
      <w:szCs w:val="33"/>
    </w:rPr>
  </w:style>
  <w:style w:type="character" w:customStyle="1" w:styleId="22">
    <w:name w:val="批注框文本 Char"/>
    <w:basedOn w:val="15"/>
    <w:link w:val="8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页眉 Char"/>
    <w:basedOn w:val="15"/>
    <w:link w:val="10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日期 Char"/>
    <w:basedOn w:val="15"/>
    <w:link w:val="7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styleId="25">
    <w:name w:val="List Paragraph"/>
    <w:basedOn w:val="1"/>
    <w:autoRedefine/>
    <w:qFormat/>
    <w:uiPriority w:val="0"/>
    <w:pPr>
      <w:ind w:firstLine="420" w:firstLineChars="200"/>
    </w:pPr>
  </w:style>
  <w:style w:type="paragraph" w:customStyle="1" w:styleId="26">
    <w:name w:val="Body text|1"/>
    <w:basedOn w:val="1"/>
    <w:autoRedefine/>
    <w:qFormat/>
    <w:uiPriority w:val="0"/>
    <w:pPr>
      <w:spacing w:line="461" w:lineRule="auto"/>
      <w:ind w:firstLine="400"/>
    </w:pPr>
    <w:rPr>
      <w:rFonts w:ascii="宋体" w:hAnsi="宋体" w:cs="宋体"/>
      <w:sz w:val="26"/>
      <w:szCs w:val="26"/>
      <w:lang w:val="zh-TW" w:eastAsia="zh-TW" w:bidi="zh-TW"/>
    </w:rPr>
  </w:style>
  <w:style w:type="character" w:customStyle="1" w:styleId="27">
    <w:name w:val="标题 1 Char"/>
    <w:basedOn w:val="15"/>
    <w:link w:val="2"/>
    <w:autoRedefine/>
    <w:qFormat/>
    <w:uiPriority w:val="0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8">
    <w:name w:val="正文文本 Char"/>
    <w:basedOn w:val="15"/>
    <w:link w:val="5"/>
    <w:autoRedefine/>
    <w:qFormat/>
    <w:uiPriority w:val="1"/>
    <w:rPr>
      <w:rFonts w:ascii="宋体" w:hAnsi="宋体" w:eastAsia="宋体" w:cs="Times New Roman"/>
      <w:kern w:val="0"/>
      <w:sz w:val="32"/>
      <w:szCs w:val="24"/>
    </w:rPr>
  </w:style>
  <w:style w:type="paragraph" w:customStyle="1" w:styleId="29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黑体" w:hAnsi="黑体" w:eastAsia="宋体" w:cs="黑体"/>
      <w:color w:val="000000"/>
      <w:sz w:val="24"/>
      <w:szCs w:val="24"/>
      <w:lang w:val="en-US" w:eastAsia="zh-CN" w:bidi="ar-SA"/>
    </w:rPr>
  </w:style>
  <w:style w:type="paragraph" w:customStyle="1" w:styleId="30">
    <w:name w:val="列出段落1"/>
    <w:basedOn w:val="1"/>
    <w:autoRedefine/>
    <w:qFormat/>
    <w:uiPriority w:val="34"/>
    <w:pPr>
      <w:ind w:firstLine="420" w:firstLineChars="200"/>
    </w:pPr>
    <w:rPr>
      <w:rFonts w:ascii="Calibri" w:hAnsi="Calibri"/>
    </w:rPr>
  </w:style>
  <w:style w:type="character" w:customStyle="1" w:styleId="31">
    <w:name w:val="sigblank17陶仪声"/>
    <w:basedOn w:val="15"/>
    <w:autoRedefine/>
    <w:qFormat/>
    <w:uiPriority w:val="0"/>
  </w:style>
  <w:style w:type="character" w:customStyle="1" w:styleId="32">
    <w:name w:val="正文文本缩进 Char"/>
    <w:basedOn w:val="15"/>
    <w:link w:val="6"/>
    <w:autoRedefine/>
    <w:qFormat/>
    <w:uiPriority w:val="0"/>
    <w:rPr>
      <w:rFonts w:ascii="Calibri" w:hAnsi="Calibri" w:eastAsia="宋体" w:cs="Times New Roman"/>
      <w:szCs w:val="24"/>
    </w:rPr>
  </w:style>
  <w:style w:type="table" w:customStyle="1" w:styleId="33">
    <w:name w:val="网格型1"/>
    <w:basedOn w:val="13"/>
    <w:autoRedefine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4">
    <w:name w:val="标题 4 Char"/>
    <w:basedOn w:val="15"/>
    <w:link w:val="3"/>
    <w:autoRedefine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35">
    <w:name w:val="Table Paragraph"/>
    <w:basedOn w:val="1"/>
    <w:autoRedefine/>
    <w:qFormat/>
    <w:uiPriority w:val="1"/>
    <w:pPr>
      <w:jc w:val="center"/>
    </w:pPr>
    <w:rPr>
      <w:rFonts w:ascii="Calibri" w:hAnsi="Calibri"/>
    </w:rPr>
  </w:style>
  <w:style w:type="character" w:customStyle="1" w:styleId="36">
    <w:name w:val="15"/>
    <w:basedOn w:val="15"/>
    <w:autoRedefine/>
    <w:qFormat/>
    <w:uiPriority w:val="0"/>
    <w:rPr>
      <w:rFonts w:hint="default" w:ascii="Times New Roman" w:hAnsi="Times New Roman" w:cs="Times New Roman"/>
      <w:color w:val="0000FF"/>
      <w:u w:val="single"/>
    </w:rPr>
  </w:style>
  <w:style w:type="character" w:customStyle="1" w:styleId="37">
    <w:name w:val="NormalCharacter"/>
    <w:autoRedefine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38">
    <w:name w:val="cjk"/>
    <w:basedOn w:val="1"/>
    <w:autoRedefine/>
    <w:qFormat/>
    <w:uiPriority w:val="99"/>
    <w:pPr>
      <w:spacing w:before="100" w:beforeAutospacing="1" w:after="142" w:line="276" w:lineRule="auto"/>
    </w:pPr>
    <w:rPr>
      <w:rFonts w:ascii="宋体" w:hAnsi="宋体" w:cs="宋体"/>
      <w:color w:val="000000"/>
      <w:kern w:val="0"/>
      <w:sz w:val="20"/>
      <w:szCs w:val="20"/>
    </w:rPr>
  </w:style>
  <w:style w:type="character" w:customStyle="1" w:styleId="39">
    <w:name w:val="16"/>
    <w:autoRedefine/>
    <w:qFormat/>
    <w:uiPriority w:val="0"/>
    <w:rPr>
      <w:rFonts w:ascii="Calibri" w:hAnsi="Calibri" w:eastAsia="宋体" w:cs="Times New Roman"/>
    </w:rPr>
  </w:style>
  <w:style w:type="paragraph" w:customStyle="1" w:styleId="40">
    <w:name w:val="正文2"/>
    <w:basedOn w:val="1"/>
    <w:autoRedefine/>
    <w:qFormat/>
    <w:uiPriority w:val="0"/>
  </w:style>
  <w:style w:type="character" w:customStyle="1" w:styleId="41">
    <w:name w:val="标题 Char"/>
    <w:basedOn w:val="15"/>
    <w:link w:val="12"/>
    <w:autoRedefine/>
    <w:qFormat/>
    <w:uiPriority w:val="10"/>
    <w:rPr>
      <w:rFonts w:ascii="Times New Roman" w:hAnsi="Times New Roman" w:eastAsia="方正小标宋简体" w:cs="Times New Roman"/>
      <w:bCs/>
      <w:sz w:val="44"/>
      <w:szCs w:val="36"/>
    </w:rPr>
  </w:style>
  <w:style w:type="character" w:customStyle="1" w:styleId="42">
    <w:name w:val="font41"/>
    <w:basedOn w:val="15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E071E-5BDE-40CE-88FF-8F625A4CEAA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6</Pages>
  <Words>1855</Words>
  <Characters>2382</Characters>
  <Lines>68</Lines>
  <Paragraphs>19</Paragraphs>
  <TotalTime>5</TotalTime>
  <ScaleCrop>false</ScaleCrop>
  <LinksUpToDate>false</LinksUpToDate>
  <CharactersWithSpaces>2455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2022-05-06T09:04:00Z</dcterms:created>
  <dc:creator>文印室</dc:creator>
  <cp:lastModifiedBy>周双全</cp:lastModifiedBy>
  <cp:lastPrinted>2022-05-06T08:33:00Z</cp:lastPrinted>
  <dcterms:modified xsi:type="dcterms:W3CDTF">2025-10-28T08:11:43Z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0B81FFD9828F4120B3DC8972841F3731_13</vt:lpwstr>
  </property>
  <property fmtid="{D5CDD505-2E9C-101B-9397-08002B2CF9AE}" pid="4" name="KSOTemplateDocerSaveRecord">
    <vt:lpwstr>eyJoZGlkIjoiNmQwZDg1Njg4MTYzYmM0ZjdkZjgxOGE1NzMyY2I3YmUiLCJ1c2VySWQiOiIxMTUwNTgwOTQ3In0=</vt:lpwstr>
  </property>
</Properties>
</file>