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3B7EA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附件1</w:t>
      </w:r>
    </w:p>
    <w:p w14:paraId="514BC867">
      <w:pPr>
        <w:widowControl/>
        <w:jc w:val="left"/>
        <w:rPr>
          <w:rFonts w:ascii="Calibri" w:hAnsi="Calibri" w:eastAsia="黑体" w:cs="宋体"/>
          <w:kern w:val="0"/>
          <w:sz w:val="32"/>
          <w:szCs w:val="32"/>
        </w:rPr>
      </w:pPr>
    </w:p>
    <w:p w14:paraId="24B8B7C2">
      <w:pPr>
        <w:widowControl/>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安徽省医疗服务信息社会公开内容</w:t>
      </w:r>
    </w:p>
    <w:p w14:paraId="55C5FC98">
      <w:pPr>
        <w:widowControl/>
        <w:spacing w:line="450" w:lineRule="atLeast"/>
        <w:jc w:val="left"/>
        <w:rPr>
          <w:rFonts w:hint="eastAsia" w:ascii="微软雅黑" w:hAnsi="微软雅黑" w:eastAsia="微软雅黑" w:cs="微软雅黑"/>
          <w:b w:val="0"/>
          <w:bCs w:val="0"/>
          <w:color w:val="0000FF"/>
          <w:kern w:val="0"/>
          <w:sz w:val="32"/>
          <w:szCs w:val="32"/>
          <w:lang w:val="en-US" w:eastAsia="zh-CN"/>
        </w:rPr>
      </w:pPr>
      <w:r>
        <w:rPr>
          <w:rFonts w:hint="eastAsia" w:ascii="微软雅黑" w:hAnsi="微软雅黑" w:eastAsia="微软雅黑" w:cs="微软雅黑"/>
          <w:b w:val="0"/>
          <w:bCs w:val="0"/>
          <w:color w:val="0000FF"/>
          <w:kern w:val="0"/>
          <w:sz w:val="32"/>
          <w:szCs w:val="32"/>
        </w:rPr>
        <w:t> </w:t>
      </w:r>
      <w:r>
        <w:rPr>
          <w:rFonts w:hint="eastAsia" w:ascii="微软雅黑" w:hAnsi="微软雅黑" w:eastAsia="微软雅黑" w:cs="微软雅黑"/>
          <w:b w:val="0"/>
          <w:bCs w:val="0"/>
          <w:color w:val="0000FF"/>
          <w:kern w:val="0"/>
          <w:sz w:val="32"/>
          <w:szCs w:val="32"/>
          <w:lang w:val="en-US" w:eastAsia="zh-CN"/>
        </w:rPr>
        <w:t xml:space="preserve"> </w:t>
      </w:r>
    </w:p>
    <w:p w14:paraId="3265CF2B">
      <w:pPr>
        <w:widowControl/>
        <w:spacing w:line="450" w:lineRule="atLeast"/>
        <w:jc w:val="left"/>
        <w:rPr>
          <w:rFonts w:hint="eastAsia" w:cs="宋体" w:asciiTheme="minorEastAsia" w:hAnsiTheme="minorEastAsia" w:eastAsiaTheme="minorEastAsia"/>
          <w:kern w:val="0"/>
          <w:szCs w:val="21"/>
        </w:rPr>
      </w:pPr>
      <w:r>
        <w:rPr>
          <w:rFonts w:hint="eastAsia" w:ascii="微软雅黑" w:hAnsi="微软雅黑" w:eastAsia="微软雅黑" w:cs="微软雅黑"/>
          <w:b w:val="0"/>
          <w:bCs w:val="0"/>
          <w:color w:val="0000FF"/>
          <w:kern w:val="0"/>
          <w:sz w:val="32"/>
          <w:szCs w:val="32"/>
        </w:rPr>
        <w:t>单位名称：</w:t>
      </w:r>
      <w:r>
        <w:rPr>
          <w:rFonts w:hint="eastAsia" w:ascii="微软雅黑" w:hAnsi="微软雅黑" w:eastAsia="微软雅黑" w:cs="微软雅黑"/>
          <w:b w:val="0"/>
          <w:bCs w:val="0"/>
          <w:color w:val="0000FF"/>
          <w:kern w:val="0"/>
          <w:sz w:val="32"/>
          <w:szCs w:val="32"/>
          <w:lang w:val="en-US" w:eastAsia="zh-CN"/>
        </w:rPr>
        <w:t xml:space="preserve">东至博德精神病医院            </w:t>
      </w:r>
      <w:r>
        <w:rPr>
          <w:rFonts w:hint="eastAsia" w:ascii="微软雅黑" w:hAnsi="微软雅黑" w:eastAsia="微软雅黑" w:cs="微软雅黑"/>
          <w:color w:val="0000FF"/>
          <w:sz w:val="32"/>
          <w:szCs w:val="32"/>
        </w:rPr>
        <w:t>202</w:t>
      </w:r>
      <w:r>
        <w:rPr>
          <w:rFonts w:hint="eastAsia" w:ascii="微软雅黑" w:hAnsi="微软雅黑" w:eastAsia="微软雅黑" w:cs="微软雅黑"/>
          <w:color w:val="0000FF"/>
          <w:sz w:val="32"/>
          <w:szCs w:val="32"/>
          <w:lang w:val="en-US" w:eastAsia="zh-CN"/>
        </w:rPr>
        <w:t>5</w:t>
      </w:r>
      <w:r>
        <w:rPr>
          <w:rFonts w:hint="eastAsia" w:ascii="微软雅黑" w:hAnsi="微软雅黑" w:eastAsia="微软雅黑" w:cs="微软雅黑"/>
          <w:color w:val="0000FF"/>
          <w:sz w:val="32"/>
          <w:szCs w:val="32"/>
        </w:rPr>
        <w:t>年第</w:t>
      </w:r>
      <w:r>
        <w:rPr>
          <w:rFonts w:hint="eastAsia" w:ascii="微软雅黑" w:hAnsi="微软雅黑" w:eastAsia="微软雅黑" w:cs="微软雅黑"/>
          <w:color w:val="0000FF"/>
          <w:sz w:val="32"/>
          <w:szCs w:val="32"/>
          <w:lang w:val="en-US" w:eastAsia="zh-CN"/>
        </w:rPr>
        <w:t>3</w:t>
      </w:r>
      <w:r>
        <w:rPr>
          <w:rFonts w:hint="eastAsia" w:ascii="微软雅黑" w:hAnsi="微软雅黑" w:eastAsia="微软雅黑" w:cs="微软雅黑"/>
          <w:color w:val="0000FF"/>
          <w:sz w:val="32"/>
          <w:szCs w:val="32"/>
        </w:rPr>
        <w:t>季度 </w:t>
      </w:r>
    </w:p>
    <w:tbl>
      <w:tblPr>
        <w:tblStyle w:val="13"/>
        <w:tblpPr w:leftFromText="180" w:rightFromText="180" w:vertAnchor="text" w:horzAnchor="page" w:tblpX="1548" w:tblpY="413"/>
        <w:tblOverlap w:val="never"/>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9"/>
        <w:gridCol w:w="3544"/>
        <w:gridCol w:w="1392"/>
        <w:gridCol w:w="1232"/>
        <w:gridCol w:w="1188"/>
      </w:tblGrid>
      <w:tr w14:paraId="5855B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exact"/>
        </w:trPr>
        <w:tc>
          <w:tcPr>
            <w:tcW w:w="1809" w:type="dxa"/>
            <w:vAlign w:val="center"/>
          </w:tcPr>
          <w:p w14:paraId="2B97153E">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信息分类</w:t>
            </w:r>
          </w:p>
        </w:tc>
        <w:tc>
          <w:tcPr>
            <w:tcW w:w="4936" w:type="dxa"/>
            <w:gridSpan w:val="2"/>
            <w:vAlign w:val="center"/>
          </w:tcPr>
          <w:p w14:paraId="4D70B2BC">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指标项目</w:t>
            </w:r>
          </w:p>
        </w:tc>
        <w:tc>
          <w:tcPr>
            <w:tcW w:w="1232" w:type="dxa"/>
            <w:vAlign w:val="center"/>
          </w:tcPr>
          <w:p w14:paraId="444319E1">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本期数值</w:t>
            </w:r>
          </w:p>
        </w:tc>
        <w:tc>
          <w:tcPr>
            <w:tcW w:w="1188" w:type="dxa"/>
            <w:vAlign w:val="center"/>
          </w:tcPr>
          <w:p w14:paraId="47E22B68">
            <w:pPr>
              <w:widowControl/>
              <w:spacing w:line="240" w:lineRule="exact"/>
              <w:jc w:val="center"/>
              <w:rPr>
                <w:rFonts w:ascii="仿宋_GB2312" w:hAnsi="宋体" w:eastAsia="仿宋_GB2312" w:cs="宋体"/>
                <w:b/>
                <w:kern w:val="0"/>
                <w:sz w:val="24"/>
                <w:szCs w:val="22"/>
              </w:rPr>
            </w:pPr>
            <w:r>
              <w:rPr>
                <w:rFonts w:hint="eastAsia" w:ascii="仿宋_GB2312" w:hAnsi="宋体" w:eastAsia="仿宋_GB2312" w:cs="宋体"/>
                <w:b/>
                <w:kern w:val="0"/>
                <w:sz w:val="24"/>
                <w:szCs w:val="22"/>
              </w:rPr>
              <w:t>上期数值</w:t>
            </w:r>
          </w:p>
        </w:tc>
      </w:tr>
      <w:tr w14:paraId="62730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455E4F37">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3544" w:type="dxa"/>
            <w:vMerge w:val="restart"/>
            <w:vAlign w:val="center"/>
          </w:tcPr>
          <w:p w14:paraId="44B37F6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392" w:type="dxa"/>
            <w:vAlign w:val="center"/>
          </w:tcPr>
          <w:p w14:paraId="1E9A289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1232" w:type="dxa"/>
            <w:vAlign w:val="center"/>
          </w:tcPr>
          <w:p w14:paraId="243EA38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153B09C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6C731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AE7BD57">
            <w:pPr>
              <w:widowControl/>
              <w:jc w:val="left"/>
              <w:rPr>
                <w:rFonts w:ascii="仿宋_GB2312" w:hAnsi="宋体" w:eastAsia="仿宋_GB2312" w:cs="宋体"/>
                <w:kern w:val="0"/>
                <w:sz w:val="24"/>
                <w:szCs w:val="22"/>
              </w:rPr>
            </w:pPr>
          </w:p>
        </w:tc>
        <w:tc>
          <w:tcPr>
            <w:tcW w:w="3544" w:type="dxa"/>
            <w:vMerge w:val="continue"/>
            <w:vAlign w:val="center"/>
          </w:tcPr>
          <w:p w14:paraId="1CAD0E7B">
            <w:pPr>
              <w:widowControl/>
              <w:jc w:val="left"/>
              <w:rPr>
                <w:rFonts w:ascii="仿宋_GB2312" w:hAnsi="仿宋" w:eastAsia="仿宋_GB2312" w:cs="宋体"/>
                <w:kern w:val="0"/>
                <w:sz w:val="24"/>
                <w:szCs w:val="22"/>
              </w:rPr>
            </w:pPr>
          </w:p>
        </w:tc>
        <w:tc>
          <w:tcPr>
            <w:tcW w:w="1392" w:type="dxa"/>
            <w:vAlign w:val="center"/>
          </w:tcPr>
          <w:p w14:paraId="538EB01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1232" w:type="dxa"/>
            <w:vAlign w:val="center"/>
          </w:tcPr>
          <w:p w14:paraId="3C1AA583">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6BBB6DE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1A72E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B90192B">
            <w:pPr>
              <w:widowControl/>
              <w:jc w:val="left"/>
              <w:rPr>
                <w:rFonts w:ascii="仿宋_GB2312" w:hAnsi="宋体" w:eastAsia="仿宋_GB2312" w:cs="宋体"/>
                <w:kern w:val="0"/>
                <w:sz w:val="24"/>
                <w:szCs w:val="22"/>
              </w:rPr>
            </w:pPr>
          </w:p>
        </w:tc>
        <w:tc>
          <w:tcPr>
            <w:tcW w:w="3544" w:type="dxa"/>
            <w:vMerge w:val="continue"/>
            <w:vAlign w:val="center"/>
          </w:tcPr>
          <w:p w14:paraId="518F3B7E">
            <w:pPr>
              <w:widowControl/>
              <w:jc w:val="left"/>
              <w:rPr>
                <w:rFonts w:ascii="仿宋_GB2312" w:hAnsi="仿宋" w:eastAsia="仿宋_GB2312" w:cs="宋体"/>
                <w:kern w:val="0"/>
                <w:sz w:val="24"/>
                <w:szCs w:val="22"/>
              </w:rPr>
            </w:pPr>
          </w:p>
        </w:tc>
        <w:tc>
          <w:tcPr>
            <w:tcW w:w="1392" w:type="dxa"/>
            <w:vAlign w:val="center"/>
          </w:tcPr>
          <w:p w14:paraId="75B5D35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1232" w:type="dxa"/>
            <w:vAlign w:val="center"/>
          </w:tcPr>
          <w:p w14:paraId="467D1F80">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2E6AD5E">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3EA3D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FCF2E04">
            <w:pPr>
              <w:widowControl/>
              <w:jc w:val="left"/>
              <w:rPr>
                <w:rFonts w:ascii="仿宋_GB2312" w:hAnsi="宋体" w:eastAsia="仿宋_GB2312" w:cs="宋体"/>
                <w:kern w:val="0"/>
                <w:sz w:val="24"/>
                <w:szCs w:val="22"/>
              </w:rPr>
            </w:pPr>
          </w:p>
        </w:tc>
        <w:tc>
          <w:tcPr>
            <w:tcW w:w="3544" w:type="dxa"/>
            <w:vMerge w:val="continue"/>
            <w:vAlign w:val="center"/>
          </w:tcPr>
          <w:p w14:paraId="53AD6E8A">
            <w:pPr>
              <w:widowControl/>
              <w:jc w:val="left"/>
              <w:rPr>
                <w:rFonts w:ascii="仿宋_GB2312" w:hAnsi="仿宋" w:eastAsia="仿宋_GB2312" w:cs="宋体"/>
                <w:kern w:val="0"/>
                <w:sz w:val="24"/>
                <w:szCs w:val="22"/>
              </w:rPr>
            </w:pPr>
          </w:p>
        </w:tc>
        <w:tc>
          <w:tcPr>
            <w:tcW w:w="1392" w:type="dxa"/>
            <w:vAlign w:val="center"/>
          </w:tcPr>
          <w:p w14:paraId="4972F4A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1232" w:type="dxa"/>
            <w:vAlign w:val="center"/>
          </w:tcPr>
          <w:p w14:paraId="18262F2D">
            <w:pPr>
              <w:widowControl/>
              <w:spacing w:line="240" w:lineRule="exact"/>
              <w:jc w:val="center"/>
              <w:rPr>
                <w:rFonts w:hint="default" w:ascii="仿宋_GB2312" w:hAnsi="宋体" w:eastAsia="仿宋_GB2312" w:cs="宋体"/>
                <w:kern w:val="0"/>
                <w:sz w:val="24"/>
                <w:szCs w:val="22"/>
                <w:lang w:val="en-US"/>
              </w:rPr>
            </w:pPr>
          </w:p>
        </w:tc>
        <w:tc>
          <w:tcPr>
            <w:tcW w:w="1188" w:type="dxa"/>
            <w:vAlign w:val="center"/>
          </w:tcPr>
          <w:p w14:paraId="234715FB">
            <w:pPr>
              <w:widowControl/>
              <w:spacing w:line="240" w:lineRule="exact"/>
              <w:jc w:val="center"/>
              <w:rPr>
                <w:rFonts w:hint="default" w:ascii="仿宋_GB2312" w:hAnsi="宋体" w:eastAsia="仿宋_GB2312" w:cs="宋体"/>
                <w:kern w:val="0"/>
                <w:sz w:val="24"/>
                <w:szCs w:val="22"/>
                <w:lang w:val="en-US"/>
              </w:rPr>
            </w:pPr>
          </w:p>
        </w:tc>
      </w:tr>
      <w:tr w14:paraId="35B71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3131E10D">
            <w:pPr>
              <w:widowControl/>
              <w:jc w:val="left"/>
              <w:rPr>
                <w:rFonts w:ascii="仿宋_GB2312" w:hAnsi="宋体" w:eastAsia="仿宋_GB2312" w:cs="宋体"/>
                <w:kern w:val="0"/>
                <w:sz w:val="24"/>
                <w:szCs w:val="22"/>
              </w:rPr>
            </w:pPr>
          </w:p>
        </w:tc>
        <w:tc>
          <w:tcPr>
            <w:tcW w:w="4936" w:type="dxa"/>
            <w:gridSpan w:val="2"/>
            <w:vAlign w:val="center"/>
          </w:tcPr>
          <w:p w14:paraId="689877E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1232" w:type="dxa"/>
            <w:vAlign w:val="center"/>
          </w:tcPr>
          <w:p w14:paraId="447A06A6">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4495726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2C5B0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36B31C4">
            <w:pPr>
              <w:widowControl/>
              <w:jc w:val="left"/>
              <w:rPr>
                <w:rFonts w:ascii="仿宋_GB2312" w:hAnsi="宋体" w:eastAsia="仿宋_GB2312" w:cs="宋体"/>
                <w:kern w:val="0"/>
                <w:sz w:val="24"/>
                <w:szCs w:val="22"/>
              </w:rPr>
            </w:pPr>
          </w:p>
        </w:tc>
        <w:tc>
          <w:tcPr>
            <w:tcW w:w="4936" w:type="dxa"/>
            <w:gridSpan w:val="2"/>
            <w:vAlign w:val="center"/>
          </w:tcPr>
          <w:p w14:paraId="5EDA727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1232" w:type="dxa"/>
            <w:vAlign w:val="center"/>
          </w:tcPr>
          <w:p w14:paraId="67B25EFE">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1EFBDBCA">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r>
      <w:tr w14:paraId="0CD1D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6CC6D66">
            <w:pPr>
              <w:widowControl/>
              <w:jc w:val="left"/>
              <w:rPr>
                <w:rFonts w:ascii="仿宋_GB2312" w:hAnsi="宋体" w:eastAsia="仿宋_GB2312" w:cs="宋体"/>
                <w:kern w:val="0"/>
                <w:sz w:val="24"/>
                <w:szCs w:val="22"/>
              </w:rPr>
            </w:pPr>
          </w:p>
        </w:tc>
        <w:tc>
          <w:tcPr>
            <w:tcW w:w="4936" w:type="dxa"/>
            <w:gridSpan w:val="2"/>
            <w:vAlign w:val="center"/>
          </w:tcPr>
          <w:p w14:paraId="43C104E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1232" w:type="dxa"/>
            <w:vAlign w:val="center"/>
          </w:tcPr>
          <w:p w14:paraId="7DABC542">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w:t>
            </w:r>
          </w:p>
        </w:tc>
        <w:tc>
          <w:tcPr>
            <w:tcW w:w="1188" w:type="dxa"/>
            <w:vAlign w:val="center"/>
          </w:tcPr>
          <w:p w14:paraId="00C1AFD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lang w:val="en-US" w:eastAsia="zh-CN"/>
              </w:rPr>
              <w:t>-</w:t>
            </w:r>
          </w:p>
        </w:tc>
      </w:tr>
      <w:tr w14:paraId="18AF9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vAlign w:val="center"/>
          </w:tcPr>
          <w:p w14:paraId="1A8C0C8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4936" w:type="dxa"/>
            <w:gridSpan w:val="2"/>
            <w:vAlign w:val="center"/>
          </w:tcPr>
          <w:p w14:paraId="16815641">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1232" w:type="dxa"/>
            <w:vAlign w:val="center"/>
          </w:tcPr>
          <w:p w14:paraId="4E1963A6">
            <w:pPr>
              <w:widowControl/>
              <w:spacing w:line="240" w:lineRule="exact"/>
              <w:jc w:val="center"/>
              <w:rPr>
                <w:rFonts w:hint="default" w:ascii="仿宋_GB2312" w:hAnsi="仿宋" w:eastAsia="仿宋_GB2312" w:cs="宋体"/>
                <w:kern w:val="0"/>
                <w:sz w:val="24"/>
                <w:szCs w:val="22"/>
                <w:lang w:val="en-US" w:eastAsia="zh-CN"/>
              </w:rPr>
            </w:pPr>
            <w:r>
              <w:rPr>
                <w:rFonts w:hint="default" w:ascii="仿宋_GB2312" w:hAnsi="仿宋" w:eastAsia="仿宋_GB2312" w:cs="宋体"/>
                <w:kern w:val="0"/>
                <w:sz w:val="24"/>
                <w:szCs w:val="22"/>
                <w:lang w:val="en-US" w:eastAsia="zh-CN"/>
              </w:rPr>
              <w:t>231.04</w:t>
            </w:r>
          </w:p>
        </w:tc>
        <w:tc>
          <w:tcPr>
            <w:tcW w:w="1188" w:type="dxa"/>
            <w:vAlign w:val="center"/>
          </w:tcPr>
          <w:p w14:paraId="440D6113">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5FB56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17CA66F">
            <w:pPr>
              <w:widowControl/>
              <w:jc w:val="center"/>
              <w:rPr>
                <w:rFonts w:ascii="仿宋_GB2312" w:hAnsi="仿宋" w:eastAsia="仿宋_GB2312" w:cs="宋体"/>
                <w:kern w:val="0"/>
                <w:sz w:val="24"/>
                <w:szCs w:val="22"/>
              </w:rPr>
            </w:pPr>
          </w:p>
        </w:tc>
        <w:tc>
          <w:tcPr>
            <w:tcW w:w="4936" w:type="dxa"/>
            <w:gridSpan w:val="2"/>
            <w:vAlign w:val="center"/>
          </w:tcPr>
          <w:p w14:paraId="4A827CB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1232" w:type="dxa"/>
            <w:vAlign w:val="center"/>
          </w:tcPr>
          <w:p w14:paraId="762D93B1">
            <w:pPr>
              <w:widowControl/>
              <w:spacing w:line="240" w:lineRule="exact"/>
              <w:jc w:val="center"/>
              <w:rPr>
                <w:rFonts w:hint="default" w:ascii="仿宋_GB2312" w:hAnsi="仿宋" w:eastAsia="仿宋_GB2312" w:cs="宋体"/>
                <w:kern w:val="0"/>
                <w:sz w:val="24"/>
                <w:szCs w:val="22"/>
                <w:lang w:val="en-US" w:eastAsia="zh-CN"/>
              </w:rPr>
            </w:pPr>
            <w:r>
              <w:rPr>
                <w:rFonts w:hint="default" w:ascii="仿宋_GB2312" w:hAnsi="仿宋" w:eastAsia="仿宋_GB2312" w:cs="宋体"/>
                <w:kern w:val="0"/>
                <w:sz w:val="24"/>
                <w:szCs w:val="22"/>
                <w:lang w:val="en-US" w:eastAsia="zh-CN"/>
              </w:rPr>
              <w:t>6813.8</w:t>
            </w:r>
            <w:r>
              <w:rPr>
                <w:rFonts w:hint="eastAsia" w:ascii="仿宋_GB2312" w:hAnsi="仿宋" w:eastAsia="仿宋_GB2312" w:cs="宋体"/>
                <w:kern w:val="0"/>
                <w:sz w:val="24"/>
                <w:szCs w:val="22"/>
                <w:lang w:val="en-US" w:eastAsia="zh-CN"/>
              </w:rPr>
              <w:t>7</w:t>
            </w:r>
          </w:p>
        </w:tc>
        <w:tc>
          <w:tcPr>
            <w:tcW w:w="1188" w:type="dxa"/>
            <w:vAlign w:val="center"/>
          </w:tcPr>
          <w:p w14:paraId="04C1A476">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w:t>
            </w:r>
          </w:p>
        </w:tc>
      </w:tr>
      <w:tr w14:paraId="0C4053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DE42BD9">
            <w:pPr>
              <w:widowControl/>
              <w:jc w:val="center"/>
              <w:rPr>
                <w:rFonts w:ascii="仿宋_GB2312" w:hAnsi="仿宋" w:eastAsia="仿宋_GB2312" w:cs="宋体"/>
                <w:kern w:val="0"/>
                <w:sz w:val="24"/>
                <w:szCs w:val="22"/>
              </w:rPr>
            </w:pPr>
          </w:p>
        </w:tc>
        <w:tc>
          <w:tcPr>
            <w:tcW w:w="7356" w:type="dxa"/>
            <w:gridSpan w:val="4"/>
            <w:vAlign w:val="center"/>
          </w:tcPr>
          <w:p w14:paraId="7CDC5890">
            <w:pPr>
              <w:widowControl/>
              <w:spacing w:line="24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r>
      <w:tr w14:paraId="784AE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7332A61C">
            <w:pPr>
              <w:widowControl/>
              <w:jc w:val="center"/>
              <w:rPr>
                <w:rFonts w:ascii="仿宋_GB2312" w:hAnsi="仿宋" w:eastAsia="仿宋_GB2312" w:cs="宋体"/>
                <w:kern w:val="0"/>
                <w:sz w:val="24"/>
                <w:szCs w:val="22"/>
              </w:rPr>
            </w:pPr>
          </w:p>
        </w:tc>
        <w:tc>
          <w:tcPr>
            <w:tcW w:w="3544" w:type="dxa"/>
            <w:vMerge w:val="restart"/>
            <w:vAlign w:val="center"/>
          </w:tcPr>
          <w:p w14:paraId="0BAC825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392" w:type="dxa"/>
            <w:vAlign w:val="center"/>
          </w:tcPr>
          <w:p w14:paraId="6E5A0939">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1232" w:type="dxa"/>
            <w:vAlign w:val="center"/>
          </w:tcPr>
          <w:p w14:paraId="66DD1968">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80%</w:t>
            </w:r>
          </w:p>
        </w:tc>
        <w:tc>
          <w:tcPr>
            <w:tcW w:w="1188" w:type="dxa"/>
            <w:vAlign w:val="center"/>
          </w:tcPr>
          <w:p w14:paraId="3B515E2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3444C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bottom w:val="single" w:color="auto" w:sz="4" w:space="0"/>
            </w:tcBorders>
            <w:vAlign w:val="center"/>
          </w:tcPr>
          <w:p w14:paraId="076B072C">
            <w:pPr>
              <w:widowControl/>
              <w:jc w:val="center"/>
              <w:rPr>
                <w:rFonts w:ascii="仿宋_GB2312" w:hAnsi="仿宋" w:eastAsia="仿宋_GB2312" w:cs="宋体"/>
                <w:kern w:val="0"/>
                <w:sz w:val="24"/>
                <w:szCs w:val="22"/>
              </w:rPr>
            </w:pPr>
          </w:p>
        </w:tc>
        <w:tc>
          <w:tcPr>
            <w:tcW w:w="3544" w:type="dxa"/>
            <w:vMerge w:val="continue"/>
            <w:tcBorders>
              <w:bottom w:val="single" w:color="auto" w:sz="4" w:space="0"/>
            </w:tcBorders>
            <w:vAlign w:val="center"/>
          </w:tcPr>
          <w:p w14:paraId="4CF8BA47">
            <w:pPr>
              <w:widowControl/>
              <w:jc w:val="left"/>
              <w:rPr>
                <w:rFonts w:ascii="仿宋_GB2312" w:hAnsi="仿宋" w:eastAsia="仿宋_GB2312" w:cs="宋体"/>
                <w:kern w:val="0"/>
                <w:sz w:val="24"/>
                <w:szCs w:val="22"/>
              </w:rPr>
            </w:pPr>
          </w:p>
        </w:tc>
        <w:tc>
          <w:tcPr>
            <w:tcW w:w="1392" w:type="dxa"/>
            <w:tcBorders>
              <w:bottom w:val="single" w:color="auto" w:sz="4" w:space="0"/>
            </w:tcBorders>
            <w:vAlign w:val="center"/>
          </w:tcPr>
          <w:p w14:paraId="3EB9464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1232" w:type="dxa"/>
            <w:tcBorders>
              <w:bottom w:val="single" w:color="auto" w:sz="4" w:space="0"/>
            </w:tcBorders>
            <w:vAlign w:val="center"/>
          </w:tcPr>
          <w:p w14:paraId="11C804C0">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78%</w:t>
            </w:r>
          </w:p>
        </w:tc>
        <w:tc>
          <w:tcPr>
            <w:tcW w:w="1188" w:type="dxa"/>
            <w:tcBorders>
              <w:bottom w:val="single" w:color="auto" w:sz="4" w:space="0"/>
            </w:tcBorders>
            <w:vAlign w:val="center"/>
          </w:tcPr>
          <w:p w14:paraId="5F4EFD9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1F304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left w:val="single" w:color="auto" w:sz="4" w:space="0"/>
              <w:bottom w:val="single" w:color="auto" w:sz="4" w:space="0"/>
              <w:right w:val="single" w:color="auto" w:sz="4" w:space="0"/>
            </w:tcBorders>
            <w:vAlign w:val="center"/>
          </w:tcPr>
          <w:p w14:paraId="57BCD116">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112D38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1232" w:type="dxa"/>
            <w:tcBorders>
              <w:top w:val="single" w:color="auto" w:sz="4" w:space="0"/>
              <w:left w:val="single" w:color="auto" w:sz="4" w:space="0"/>
              <w:bottom w:val="single" w:color="auto" w:sz="4" w:space="0"/>
              <w:right w:val="single" w:color="auto" w:sz="4" w:space="0"/>
            </w:tcBorders>
            <w:vAlign w:val="center"/>
          </w:tcPr>
          <w:p w14:paraId="641AF31D">
            <w:pPr>
              <w:widowControl/>
              <w:spacing w:line="240" w:lineRule="exact"/>
              <w:jc w:val="center"/>
              <w:rPr>
                <w:rFonts w:hint="default" w:ascii="仿宋_GB2312" w:hAnsi="仿宋" w:eastAsia="仿宋_GB2312" w:cs="宋体"/>
                <w:kern w:val="0"/>
                <w:sz w:val="24"/>
                <w:szCs w:val="22"/>
                <w:lang w:val="en-US"/>
              </w:rPr>
            </w:pPr>
            <w:r>
              <w:rPr>
                <w:rFonts w:hint="eastAsia" w:ascii="仿宋_GB2312" w:hAnsi="仿宋" w:eastAsia="仿宋_GB2312" w:cs="宋体"/>
                <w:kern w:val="0"/>
                <w:sz w:val="24"/>
                <w:szCs w:val="22"/>
                <w:lang w:val="en-US" w:eastAsia="zh-CN"/>
              </w:rPr>
              <w:t>96%</w:t>
            </w:r>
          </w:p>
        </w:tc>
        <w:tc>
          <w:tcPr>
            <w:tcW w:w="1188" w:type="dxa"/>
            <w:tcBorders>
              <w:top w:val="single" w:color="auto" w:sz="4" w:space="0"/>
              <w:left w:val="single" w:color="auto" w:sz="4" w:space="0"/>
              <w:bottom w:val="single" w:color="auto" w:sz="4" w:space="0"/>
              <w:right w:val="single" w:color="auto" w:sz="4" w:space="0"/>
            </w:tcBorders>
            <w:vAlign w:val="center"/>
          </w:tcPr>
          <w:p w14:paraId="70D18A89">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w:t>
            </w:r>
          </w:p>
        </w:tc>
      </w:tr>
      <w:tr w14:paraId="40ADE4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D925A82">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AFCC62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1232" w:type="dxa"/>
            <w:tcBorders>
              <w:top w:val="single" w:color="auto" w:sz="4" w:space="0"/>
              <w:left w:val="single" w:color="auto" w:sz="4" w:space="0"/>
              <w:bottom w:val="single" w:color="auto" w:sz="4" w:space="0"/>
              <w:right w:val="single" w:color="auto" w:sz="4" w:space="0"/>
            </w:tcBorders>
            <w:vAlign w:val="center"/>
          </w:tcPr>
          <w:p w14:paraId="7BE2970D">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077E6302">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408ED4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586BD3D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620B4E6B">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1232" w:type="dxa"/>
            <w:tcBorders>
              <w:top w:val="single" w:color="auto" w:sz="4" w:space="0"/>
              <w:left w:val="single" w:color="auto" w:sz="4" w:space="0"/>
              <w:bottom w:val="single" w:color="auto" w:sz="4" w:space="0"/>
              <w:right w:val="single" w:color="auto" w:sz="4" w:space="0"/>
            </w:tcBorders>
            <w:vAlign w:val="center"/>
          </w:tcPr>
          <w:p w14:paraId="68CE81B0">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6B47425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67941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03EF37C4">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37E1E81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1232" w:type="dxa"/>
            <w:tcBorders>
              <w:top w:val="single" w:color="auto" w:sz="4" w:space="0"/>
              <w:left w:val="single" w:color="auto" w:sz="4" w:space="0"/>
              <w:bottom w:val="single" w:color="auto" w:sz="4" w:space="0"/>
              <w:right w:val="single" w:color="auto" w:sz="4" w:space="0"/>
            </w:tcBorders>
            <w:vAlign w:val="center"/>
          </w:tcPr>
          <w:p w14:paraId="578EAE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167288">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519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BDC2933">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496FADC">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1232" w:type="dxa"/>
            <w:tcBorders>
              <w:top w:val="single" w:color="auto" w:sz="4" w:space="0"/>
              <w:left w:val="single" w:color="auto" w:sz="4" w:space="0"/>
              <w:bottom w:val="single" w:color="auto" w:sz="4" w:space="0"/>
              <w:right w:val="single" w:color="auto" w:sz="4" w:space="0"/>
            </w:tcBorders>
            <w:vAlign w:val="center"/>
          </w:tcPr>
          <w:p w14:paraId="4F93935F">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4736273">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6A55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C667516">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BA3CAE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1232" w:type="dxa"/>
            <w:tcBorders>
              <w:top w:val="single" w:color="auto" w:sz="4" w:space="0"/>
              <w:left w:val="single" w:color="auto" w:sz="4" w:space="0"/>
              <w:bottom w:val="single" w:color="auto" w:sz="4" w:space="0"/>
              <w:right w:val="single" w:color="auto" w:sz="4" w:space="0"/>
            </w:tcBorders>
            <w:vAlign w:val="center"/>
          </w:tcPr>
          <w:p w14:paraId="41C0FA2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5E8EE3D">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286FC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282E9A20">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7D0482D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1232" w:type="dxa"/>
            <w:tcBorders>
              <w:top w:val="single" w:color="auto" w:sz="4" w:space="0"/>
              <w:left w:val="single" w:color="auto" w:sz="4" w:space="0"/>
              <w:bottom w:val="single" w:color="auto" w:sz="4" w:space="0"/>
              <w:right w:val="single" w:color="auto" w:sz="4" w:space="0"/>
            </w:tcBorders>
            <w:vAlign w:val="center"/>
          </w:tcPr>
          <w:p w14:paraId="3167398C">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78CBE2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36A0D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1560796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4395F13D">
            <w:pPr>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1232" w:type="dxa"/>
            <w:tcBorders>
              <w:top w:val="single" w:color="auto" w:sz="4" w:space="0"/>
              <w:left w:val="single" w:color="auto" w:sz="4" w:space="0"/>
              <w:bottom w:val="single" w:color="auto" w:sz="4" w:space="0"/>
              <w:right w:val="single" w:color="auto" w:sz="4" w:space="0"/>
            </w:tcBorders>
            <w:vAlign w:val="center"/>
          </w:tcPr>
          <w:p w14:paraId="50B0570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1B9EADA6">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1B566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tcBorders>
              <w:top w:val="single" w:color="auto" w:sz="4" w:space="0"/>
              <w:left w:val="single" w:color="auto" w:sz="4" w:space="0"/>
              <w:bottom w:val="single" w:color="auto" w:sz="4" w:space="0"/>
              <w:right w:val="single" w:color="auto" w:sz="4" w:space="0"/>
            </w:tcBorders>
            <w:vAlign w:val="center"/>
          </w:tcPr>
          <w:p w14:paraId="74B5C7CB">
            <w:pPr>
              <w:widowControl/>
              <w:jc w:val="left"/>
              <w:rPr>
                <w:rFonts w:ascii="仿宋_GB2312" w:hAnsi="宋体" w:eastAsia="仿宋_GB2312" w:cs="宋体"/>
                <w:kern w:val="0"/>
                <w:sz w:val="24"/>
                <w:szCs w:val="22"/>
              </w:rPr>
            </w:pPr>
          </w:p>
        </w:tc>
        <w:tc>
          <w:tcPr>
            <w:tcW w:w="4936" w:type="dxa"/>
            <w:gridSpan w:val="2"/>
            <w:tcBorders>
              <w:top w:val="single" w:color="auto" w:sz="4" w:space="0"/>
              <w:left w:val="single" w:color="auto" w:sz="4" w:space="0"/>
              <w:bottom w:val="single" w:color="auto" w:sz="4" w:space="0"/>
              <w:right w:val="single" w:color="auto" w:sz="4" w:space="0"/>
            </w:tcBorders>
            <w:vAlign w:val="center"/>
          </w:tcPr>
          <w:p w14:paraId="085DD7F9">
            <w:pPr>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1232" w:type="dxa"/>
            <w:tcBorders>
              <w:top w:val="single" w:color="auto" w:sz="4" w:space="0"/>
              <w:left w:val="single" w:color="auto" w:sz="4" w:space="0"/>
              <w:bottom w:val="single" w:color="auto" w:sz="4" w:space="0"/>
              <w:right w:val="single" w:color="auto" w:sz="4" w:space="0"/>
            </w:tcBorders>
            <w:vAlign w:val="center"/>
          </w:tcPr>
          <w:p w14:paraId="2FBDEEB9">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left w:val="single" w:color="auto" w:sz="4" w:space="0"/>
              <w:bottom w:val="single" w:color="auto" w:sz="4" w:space="0"/>
              <w:right w:val="single" w:color="auto" w:sz="4" w:space="0"/>
            </w:tcBorders>
            <w:vAlign w:val="center"/>
          </w:tcPr>
          <w:p w14:paraId="7606BB4F">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7D42C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restart"/>
            <w:tcBorders>
              <w:top w:val="single" w:color="auto" w:sz="4" w:space="0"/>
            </w:tcBorders>
            <w:vAlign w:val="center"/>
          </w:tcPr>
          <w:p w14:paraId="46198B1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4936" w:type="dxa"/>
            <w:gridSpan w:val="2"/>
            <w:tcBorders>
              <w:top w:val="single" w:color="auto" w:sz="4" w:space="0"/>
            </w:tcBorders>
            <w:vAlign w:val="center"/>
          </w:tcPr>
          <w:p w14:paraId="645AE95E">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1232" w:type="dxa"/>
            <w:tcBorders>
              <w:top w:val="single" w:color="auto" w:sz="4" w:space="0"/>
            </w:tcBorders>
            <w:vAlign w:val="center"/>
          </w:tcPr>
          <w:p w14:paraId="125532E4">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tcBorders>
              <w:top w:val="single" w:color="auto" w:sz="4" w:space="0"/>
            </w:tcBorders>
            <w:vAlign w:val="center"/>
          </w:tcPr>
          <w:p w14:paraId="77445FFC">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EAE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0639374A">
            <w:pPr>
              <w:widowControl/>
              <w:jc w:val="center"/>
              <w:rPr>
                <w:rFonts w:ascii="仿宋_GB2312" w:hAnsi="宋体" w:eastAsia="仿宋_GB2312" w:cs="宋体"/>
                <w:kern w:val="0"/>
                <w:sz w:val="24"/>
                <w:szCs w:val="22"/>
              </w:rPr>
            </w:pPr>
          </w:p>
        </w:tc>
        <w:tc>
          <w:tcPr>
            <w:tcW w:w="4936" w:type="dxa"/>
            <w:gridSpan w:val="2"/>
            <w:vAlign w:val="center"/>
          </w:tcPr>
          <w:p w14:paraId="6AEDCF79">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1232" w:type="dxa"/>
            <w:vAlign w:val="center"/>
          </w:tcPr>
          <w:p w14:paraId="2EA82F3A">
            <w:pPr>
              <w:widowControl/>
              <w:spacing w:line="240" w:lineRule="exact"/>
              <w:jc w:val="center"/>
              <w:rPr>
                <w:rFonts w:hint="eastAsia"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0</w:t>
            </w:r>
          </w:p>
        </w:tc>
        <w:tc>
          <w:tcPr>
            <w:tcW w:w="1188" w:type="dxa"/>
            <w:vAlign w:val="center"/>
          </w:tcPr>
          <w:p w14:paraId="1AC8BC50">
            <w:pPr>
              <w:widowControl/>
              <w:spacing w:line="240" w:lineRule="exact"/>
              <w:jc w:val="center"/>
              <w:rPr>
                <w:rFonts w:hint="eastAsia" w:ascii="仿宋_GB2312" w:hAnsi="宋体" w:eastAsia="仿宋_GB2312" w:cs="宋体"/>
                <w:kern w:val="0"/>
                <w:sz w:val="24"/>
                <w:szCs w:val="22"/>
                <w:lang w:val="en-US" w:eastAsia="zh-CN"/>
              </w:rPr>
            </w:pPr>
            <w:r>
              <w:rPr>
                <w:rFonts w:hint="eastAsia" w:ascii="仿宋_GB2312" w:hAnsi="宋体" w:eastAsia="仿宋_GB2312" w:cs="宋体"/>
                <w:kern w:val="0"/>
                <w:sz w:val="24"/>
                <w:szCs w:val="22"/>
                <w:lang w:val="en-US" w:eastAsia="zh-CN"/>
              </w:rPr>
              <w:t>0</w:t>
            </w:r>
          </w:p>
        </w:tc>
      </w:tr>
      <w:tr w14:paraId="3932F9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53B4219E">
            <w:pPr>
              <w:widowControl/>
              <w:jc w:val="center"/>
              <w:rPr>
                <w:rFonts w:ascii="仿宋_GB2312" w:hAnsi="宋体" w:eastAsia="仿宋_GB2312" w:cs="宋体"/>
                <w:kern w:val="0"/>
                <w:sz w:val="24"/>
                <w:szCs w:val="22"/>
              </w:rPr>
            </w:pPr>
          </w:p>
        </w:tc>
        <w:tc>
          <w:tcPr>
            <w:tcW w:w="3544" w:type="dxa"/>
            <w:vMerge w:val="restart"/>
            <w:vAlign w:val="center"/>
          </w:tcPr>
          <w:p w14:paraId="7D124FB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392" w:type="dxa"/>
            <w:vAlign w:val="center"/>
          </w:tcPr>
          <w:p w14:paraId="7FC7CBB0">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1232" w:type="dxa"/>
            <w:vAlign w:val="center"/>
          </w:tcPr>
          <w:p w14:paraId="75456D2D">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4F1C03B1">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C2DF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C4F9AD0">
            <w:pPr>
              <w:widowControl/>
              <w:jc w:val="center"/>
              <w:rPr>
                <w:rFonts w:ascii="仿宋_GB2312" w:hAnsi="宋体" w:eastAsia="仿宋_GB2312" w:cs="宋体"/>
                <w:kern w:val="0"/>
                <w:sz w:val="24"/>
                <w:szCs w:val="22"/>
              </w:rPr>
            </w:pPr>
          </w:p>
        </w:tc>
        <w:tc>
          <w:tcPr>
            <w:tcW w:w="3544" w:type="dxa"/>
            <w:vMerge w:val="continue"/>
            <w:vAlign w:val="center"/>
          </w:tcPr>
          <w:p w14:paraId="649ECE33">
            <w:pPr>
              <w:widowControl/>
              <w:jc w:val="left"/>
              <w:rPr>
                <w:rFonts w:ascii="仿宋_GB2312" w:hAnsi="仿宋" w:eastAsia="仿宋_GB2312" w:cs="宋体"/>
                <w:kern w:val="0"/>
                <w:sz w:val="24"/>
                <w:szCs w:val="22"/>
              </w:rPr>
            </w:pPr>
          </w:p>
        </w:tc>
        <w:tc>
          <w:tcPr>
            <w:tcW w:w="1392" w:type="dxa"/>
            <w:vAlign w:val="center"/>
          </w:tcPr>
          <w:p w14:paraId="369F5E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1232" w:type="dxa"/>
            <w:vAlign w:val="center"/>
          </w:tcPr>
          <w:p w14:paraId="09B7773A">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27E5DFB7">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0F028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A52CEE1">
            <w:pPr>
              <w:widowControl/>
              <w:jc w:val="center"/>
              <w:rPr>
                <w:rFonts w:ascii="仿宋_GB2312" w:hAnsi="宋体" w:eastAsia="仿宋_GB2312" w:cs="宋体"/>
                <w:kern w:val="0"/>
                <w:sz w:val="24"/>
                <w:szCs w:val="22"/>
              </w:rPr>
            </w:pPr>
          </w:p>
        </w:tc>
        <w:tc>
          <w:tcPr>
            <w:tcW w:w="3544" w:type="dxa"/>
            <w:vMerge w:val="continue"/>
            <w:vAlign w:val="center"/>
          </w:tcPr>
          <w:p w14:paraId="2E7DEAA9">
            <w:pPr>
              <w:widowControl/>
              <w:jc w:val="left"/>
              <w:rPr>
                <w:rFonts w:ascii="仿宋_GB2312" w:hAnsi="仿宋" w:eastAsia="仿宋_GB2312" w:cs="宋体"/>
                <w:kern w:val="0"/>
                <w:sz w:val="24"/>
                <w:szCs w:val="22"/>
              </w:rPr>
            </w:pPr>
          </w:p>
        </w:tc>
        <w:tc>
          <w:tcPr>
            <w:tcW w:w="1392" w:type="dxa"/>
            <w:vAlign w:val="center"/>
          </w:tcPr>
          <w:p w14:paraId="268968F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1232" w:type="dxa"/>
            <w:vAlign w:val="center"/>
          </w:tcPr>
          <w:p w14:paraId="10742DAF">
            <w:pPr>
              <w:widowControl/>
              <w:spacing w:line="240" w:lineRule="exact"/>
              <w:jc w:val="center"/>
              <w:rPr>
                <w:rFonts w:hint="default" w:ascii="仿宋_GB2312" w:hAnsi="仿宋" w:eastAsia="仿宋_GB2312" w:cs="宋体"/>
                <w:kern w:val="0"/>
                <w:sz w:val="24"/>
                <w:szCs w:val="22"/>
                <w:lang w:val="en-US"/>
              </w:rPr>
            </w:pPr>
            <w:r>
              <w:rPr>
                <w:rFonts w:hint="eastAsia" w:ascii="仿宋_GB2312" w:hAnsi="宋体" w:eastAsia="仿宋_GB2312" w:cs="宋体"/>
                <w:kern w:val="0"/>
                <w:sz w:val="24"/>
                <w:szCs w:val="22"/>
                <w:lang w:val="en-US" w:eastAsia="zh-CN"/>
              </w:rPr>
              <w:t>-</w:t>
            </w:r>
          </w:p>
        </w:tc>
        <w:tc>
          <w:tcPr>
            <w:tcW w:w="1188" w:type="dxa"/>
            <w:vAlign w:val="center"/>
          </w:tcPr>
          <w:p w14:paraId="0B99FC2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49B9A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208533D2">
            <w:pPr>
              <w:widowControl/>
              <w:jc w:val="center"/>
              <w:rPr>
                <w:rFonts w:ascii="仿宋_GB2312" w:hAnsi="宋体" w:eastAsia="仿宋_GB2312" w:cs="宋体"/>
                <w:kern w:val="0"/>
                <w:sz w:val="24"/>
                <w:szCs w:val="22"/>
              </w:rPr>
            </w:pPr>
          </w:p>
        </w:tc>
        <w:tc>
          <w:tcPr>
            <w:tcW w:w="4936" w:type="dxa"/>
            <w:gridSpan w:val="2"/>
            <w:vAlign w:val="center"/>
          </w:tcPr>
          <w:p w14:paraId="5094864A">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1232" w:type="dxa"/>
            <w:vAlign w:val="center"/>
          </w:tcPr>
          <w:p w14:paraId="7ABE1544">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100%</w:t>
            </w:r>
          </w:p>
        </w:tc>
        <w:tc>
          <w:tcPr>
            <w:tcW w:w="1188" w:type="dxa"/>
            <w:vAlign w:val="center"/>
          </w:tcPr>
          <w:p w14:paraId="15079CC8">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225EE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16327EA4">
            <w:pPr>
              <w:widowControl/>
              <w:jc w:val="center"/>
              <w:rPr>
                <w:rFonts w:ascii="仿宋_GB2312" w:hAnsi="宋体" w:eastAsia="仿宋_GB2312" w:cs="宋体"/>
                <w:kern w:val="0"/>
                <w:sz w:val="24"/>
                <w:szCs w:val="22"/>
              </w:rPr>
            </w:pPr>
          </w:p>
        </w:tc>
        <w:tc>
          <w:tcPr>
            <w:tcW w:w="4936" w:type="dxa"/>
            <w:gridSpan w:val="2"/>
            <w:vAlign w:val="center"/>
          </w:tcPr>
          <w:p w14:paraId="5D89BCC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1232" w:type="dxa"/>
            <w:vAlign w:val="center"/>
          </w:tcPr>
          <w:p w14:paraId="4C74135B">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53</w:t>
            </w:r>
          </w:p>
        </w:tc>
        <w:tc>
          <w:tcPr>
            <w:tcW w:w="1188" w:type="dxa"/>
            <w:vAlign w:val="center"/>
          </w:tcPr>
          <w:p w14:paraId="196205F4">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5D02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67DCF0A5">
            <w:pPr>
              <w:widowControl/>
              <w:jc w:val="center"/>
              <w:rPr>
                <w:rFonts w:ascii="仿宋_GB2312" w:hAnsi="宋体" w:eastAsia="仿宋_GB2312" w:cs="宋体"/>
                <w:kern w:val="0"/>
                <w:sz w:val="24"/>
                <w:szCs w:val="22"/>
              </w:rPr>
            </w:pPr>
          </w:p>
        </w:tc>
        <w:tc>
          <w:tcPr>
            <w:tcW w:w="4936" w:type="dxa"/>
            <w:gridSpan w:val="2"/>
            <w:vAlign w:val="center"/>
          </w:tcPr>
          <w:p w14:paraId="29AC503F">
            <w:pPr>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1232" w:type="dxa"/>
            <w:vAlign w:val="center"/>
          </w:tcPr>
          <w:p w14:paraId="0DF45C0A">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689</w:t>
            </w:r>
          </w:p>
        </w:tc>
        <w:tc>
          <w:tcPr>
            <w:tcW w:w="1188" w:type="dxa"/>
            <w:vAlign w:val="center"/>
          </w:tcPr>
          <w:p w14:paraId="50C23F3A">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7EDDC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Merge w:val="continue"/>
            <w:vAlign w:val="center"/>
          </w:tcPr>
          <w:p w14:paraId="45C11725">
            <w:pPr>
              <w:widowControl/>
              <w:jc w:val="center"/>
              <w:rPr>
                <w:rFonts w:ascii="仿宋_GB2312" w:hAnsi="宋体" w:eastAsia="仿宋_GB2312" w:cs="宋体"/>
                <w:kern w:val="0"/>
                <w:sz w:val="24"/>
                <w:szCs w:val="22"/>
              </w:rPr>
            </w:pPr>
          </w:p>
        </w:tc>
        <w:tc>
          <w:tcPr>
            <w:tcW w:w="4936" w:type="dxa"/>
            <w:gridSpan w:val="2"/>
            <w:vAlign w:val="center"/>
          </w:tcPr>
          <w:p w14:paraId="67EBBC0D">
            <w:pPr>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1232" w:type="dxa"/>
            <w:vAlign w:val="center"/>
          </w:tcPr>
          <w:p w14:paraId="5141F1EF">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80</w:t>
            </w:r>
          </w:p>
        </w:tc>
        <w:tc>
          <w:tcPr>
            <w:tcW w:w="1188" w:type="dxa"/>
            <w:vAlign w:val="center"/>
          </w:tcPr>
          <w:p w14:paraId="4602D7A6">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313FA0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25BBAD45">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4936" w:type="dxa"/>
            <w:gridSpan w:val="2"/>
            <w:vAlign w:val="center"/>
          </w:tcPr>
          <w:p w14:paraId="43DBBA8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1232" w:type="dxa"/>
            <w:vAlign w:val="center"/>
          </w:tcPr>
          <w:p w14:paraId="4E608222">
            <w:pPr>
              <w:widowControl/>
              <w:spacing w:line="240" w:lineRule="exact"/>
              <w:jc w:val="center"/>
              <w:rPr>
                <w:rFonts w:hint="default" w:ascii="仿宋_GB2312" w:hAnsi="仿宋" w:eastAsia="仿宋_GB2312" w:cs="宋体"/>
                <w:kern w:val="0"/>
                <w:sz w:val="24"/>
                <w:szCs w:val="22"/>
                <w:lang w:val="en-US" w:eastAsia="zh-CN"/>
              </w:rPr>
            </w:pPr>
            <w:r>
              <w:rPr>
                <w:rFonts w:hint="eastAsia" w:ascii="仿宋_GB2312" w:hAnsi="仿宋" w:eastAsia="仿宋_GB2312" w:cs="宋体"/>
                <w:kern w:val="0"/>
                <w:sz w:val="24"/>
                <w:szCs w:val="22"/>
                <w:lang w:val="en-US" w:eastAsia="zh-CN"/>
              </w:rPr>
              <w:t>97%</w:t>
            </w:r>
          </w:p>
        </w:tc>
        <w:tc>
          <w:tcPr>
            <w:tcW w:w="1188" w:type="dxa"/>
            <w:vAlign w:val="center"/>
          </w:tcPr>
          <w:p w14:paraId="6547FD5B">
            <w:pPr>
              <w:widowControl/>
              <w:spacing w:line="240" w:lineRule="exact"/>
              <w:jc w:val="center"/>
              <w:rPr>
                <w:rFonts w:hint="default" w:ascii="仿宋_GB2312" w:hAnsi="宋体" w:eastAsia="仿宋_GB2312" w:cs="宋体"/>
                <w:kern w:val="0"/>
                <w:sz w:val="24"/>
                <w:szCs w:val="22"/>
                <w:lang w:val="en-US"/>
              </w:rPr>
            </w:pPr>
            <w:r>
              <w:rPr>
                <w:rFonts w:hint="eastAsia" w:ascii="仿宋_GB2312" w:hAnsi="宋体" w:eastAsia="仿宋_GB2312" w:cs="宋体"/>
                <w:kern w:val="0"/>
                <w:sz w:val="24"/>
                <w:szCs w:val="22"/>
                <w:lang w:val="en-US" w:eastAsia="zh-CN"/>
              </w:rPr>
              <w:t>-</w:t>
            </w:r>
          </w:p>
        </w:tc>
      </w:tr>
      <w:tr w14:paraId="4EDC6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exact"/>
        </w:trPr>
        <w:tc>
          <w:tcPr>
            <w:tcW w:w="1809" w:type="dxa"/>
            <w:vAlign w:val="center"/>
          </w:tcPr>
          <w:p w14:paraId="6BF54392">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56" w:type="dxa"/>
            <w:gridSpan w:val="4"/>
            <w:vAlign w:val="center"/>
          </w:tcPr>
          <w:p w14:paraId="3D80B5A9">
            <w:pPr>
              <w:widowControl/>
              <w:spacing w:line="24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医疗机构服务承诺内容（见附件3）</w:t>
            </w:r>
          </w:p>
        </w:tc>
      </w:tr>
    </w:tbl>
    <w:p w14:paraId="23A49270">
      <w:pPr>
        <w:rPr>
          <w:rFonts w:ascii="黑体" w:hAnsi="宋体" w:eastAsia="黑体" w:cs="宋体"/>
          <w:kern w:val="0"/>
          <w:sz w:val="32"/>
          <w:szCs w:val="32"/>
        </w:rPr>
      </w:pPr>
      <w:r>
        <w:rPr>
          <w:rFonts w:hint="eastAsia" w:ascii="黑体" w:hAnsi="宋体" w:eastAsia="黑体" w:cs="宋体"/>
          <w:kern w:val="0"/>
          <w:sz w:val="32"/>
          <w:szCs w:val="32"/>
        </w:rPr>
        <w:br w:type="page"/>
      </w:r>
      <w:bookmarkStart w:id="0" w:name="_GoBack"/>
      <w:bookmarkEnd w:id="0"/>
    </w:p>
    <w:p w14:paraId="776BD6B1">
      <w:pPr>
        <w:spacing w:line="520" w:lineRule="exact"/>
        <w:rPr>
          <w:rFonts w:ascii="黑体" w:hAnsi="宋体" w:eastAsia="黑体" w:cs="宋体"/>
          <w:kern w:val="0"/>
          <w:sz w:val="32"/>
          <w:szCs w:val="32"/>
        </w:rPr>
      </w:pPr>
      <w:r>
        <w:rPr>
          <w:rFonts w:hint="eastAsia" w:ascii="黑体" w:hAnsi="宋体" w:eastAsia="黑体" w:cs="宋体"/>
          <w:kern w:val="0"/>
          <w:sz w:val="32"/>
          <w:szCs w:val="32"/>
        </w:rPr>
        <w:t>附件2</w:t>
      </w:r>
    </w:p>
    <w:p w14:paraId="0D67C753">
      <w:pPr>
        <w:spacing w:line="240" w:lineRule="exact"/>
        <w:rPr>
          <w:rFonts w:ascii="黑体" w:hAnsi="宋体" w:eastAsia="黑体" w:cs="宋体"/>
          <w:kern w:val="0"/>
          <w:sz w:val="32"/>
          <w:szCs w:val="32"/>
        </w:rPr>
      </w:pPr>
    </w:p>
    <w:p w14:paraId="333BB9CC">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医疗机构住院患者单病种平均费用</w:t>
      </w:r>
    </w:p>
    <w:p w14:paraId="53D38F57">
      <w:pPr>
        <w:spacing w:line="240" w:lineRule="exact"/>
        <w:rPr>
          <w:rFonts w:ascii="Calibri" w:hAnsi="Calibri"/>
          <w:szCs w:val="22"/>
        </w:rPr>
      </w:pPr>
    </w:p>
    <w:tbl>
      <w:tblPr>
        <w:tblStyle w:val="13"/>
        <w:tblW w:w="8616" w:type="dxa"/>
        <w:jc w:val="center"/>
        <w:tblLayout w:type="fixed"/>
        <w:tblCellMar>
          <w:top w:w="0" w:type="dxa"/>
          <w:left w:w="108" w:type="dxa"/>
          <w:bottom w:w="0" w:type="dxa"/>
          <w:right w:w="108" w:type="dxa"/>
        </w:tblCellMar>
      </w:tblPr>
      <w:tblGrid>
        <w:gridCol w:w="692"/>
        <w:gridCol w:w="1584"/>
        <w:gridCol w:w="1382"/>
        <w:gridCol w:w="2629"/>
        <w:gridCol w:w="2329"/>
      </w:tblGrid>
      <w:tr w14:paraId="36E3442B">
        <w:tblPrEx>
          <w:tblCellMar>
            <w:top w:w="0" w:type="dxa"/>
            <w:left w:w="108" w:type="dxa"/>
            <w:bottom w:w="0" w:type="dxa"/>
            <w:right w:w="108" w:type="dxa"/>
          </w:tblCellMar>
        </w:tblPrEx>
        <w:trPr>
          <w:trHeight w:val="459" w:hRule="atLeast"/>
          <w:jc w:val="center"/>
        </w:trPr>
        <w:tc>
          <w:tcPr>
            <w:tcW w:w="8611" w:type="dxa"/>
            <w:gridSpan w:val="5"/>
            <w:tcBorders>
              <w:top w:val="single" w:color="auto" w:sz="4" w:space="0"/>
              <w:left w:val="single" w:color="auto" w:sz="4" w:space="0"/>
              <w:bottom w:val="single" w:color="auto" w:sz="4" w:space="0"/>
              <w:right w:val="single" w:color="auto" w:sz="4" w:space="0"/>
            </w:tcBorders>
            <w:vAlign w:val="center"/>
          </w:tcPr>
          <w:p w14:paraId="31B982CC">
            <w:pPr>
              <w:widowControl/>
              <w:jc w:val="center"/>
              <w:rPr>
                <w:rFonts w:ascii="宋体" w:hAnsi="宋体" w:cs="宋体"/>
                <w:b/>
                <w:bCs/>
                <w:kern w:val="0"/>
                <w:sz w:val="20"/>
                <w:szCs w:val="20"/>
              </w:rPr>
            </w:pPr>
            <w:r>
              <w:rPr>
                <w:rFonts w:hint="eastAsia" w:ascii="宋体" w:hAnsi="宋体" w:cs="宋体"/>
                <w:b/>
                <w:bCs/>
                <w:kern w:val="0"/>
                <w:sz w:val="20"/>
                <w:szCs w:val="20"/>
              </w:rPr>
              <w:t>住院患者前20位单病种平均费用</w:t>
            </w:r>
          </w:p>
        </w:tc>
      </w:tr>
      <w:tr w14:paraId="7068FEAC">
        <w:tblPrEx>
          <w:tblCellMar>
            <w:top w:w="0" w:type="dxa"/>
            <w:left w:w="108" w:type="dxa"/>
            <w:bottom w:w="0" w:type="dxa"/>
            <w:right w:w="108" w:type="dxa"/>
          </w:tblCellMar>
        </w:tblPrEx>
        <w:trPr>
          <w:trHeight w:val="1281" w:hRule="exact"/>
          <w:jc w:val="center"/>
        </w:trPr>
        <w:tc>
          <w:tcPr>
            <w:tcW w:w="692" w:type="dxa"/>
            <w:tcBorders>
              <w:top w:val="nil"/>
              <w:left w:val="single" w:color="auto" w:sz="4" w:space="0"/>
              <w:bottom w:val="single" w:color="auto" w:sz="4" w:space="0"/>
              <w:right w:val="single" w:color="auto" w:sz="4" w:space="0"/>
            </w:tcBorders>
            <w:vAlign w:val="center"/>
          </w:tcPr>
          <w:p w14:paraId="72AEDC62">
            <w:pPr>
              <w:widowControl/>
              <w:jc w:val="center"/>
              <w:rPr>
                <w:rFonts w:ascii="宋体" w:hAnsi="宋体" w:cs="宋体"/>
                <w:kern w:val="0"/>
                <w:sz w:val="20"/>
                <w:szCs w:val="20"/>
              </w:rPr>
            </w:pPr>
            <w:r>
              <w:rPr>
                <w:rFonts w:hint="eastAsia" w:ascii="宋体" w:hAnsi="宋体" w:cs="宋体"/>
                <w:kern w:val="0"/>
                <w:sz w:val="20"/>
                <w:szCs w:val="20"/>
              </w:rPr>
              <w:t>序号</w:t>
            </w:r>
          </w:p>
        </w:tc>
        <w:tc>
          <w:tcPr>
            <w:tcW w:w="1583" w:type="dxa"/>
            <w:tcBorders>
              <w:top w:val="nil"/>
              <w:left w:val="nil"/>
              <w:bottom w:val="single" w:color="auto" w:sz="4" w:space="0"/>
              <w:right w:val="single" w:color="auto" w:sz="4" w:space="0"/>
            </w:tcBorders>
            <w:vAlign w:val="center"/>
          </w:tcPr>
          <w:p w14:paraId="06D57F71">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81" w:type="dxa"/>
            <w:tcBorders>
              <w:top w:val="nil"/>
              <w:left w:val="nil"/>
              <w:bottom w:val="single" w:color="auto" w:sz="4" w:space="0"/>
              <w:right w:val="single" w:color="auto" w:sz="4" w:space="0"/>
            </w:tcBorders>
            <w:vAlign w:val="center"/>
          </w:tcPr>
          <w:p w14:paraId="69C9DA67">
            <w:pPr>
              <w:widowControl/>
              <w:jc w:val="center"/>
              <w:rPr>
                <w:rFonts w:ascii="宋体" w:hAnsi="宋体" w:cs="宋体"/>
                <w:kern w:val="0"/>
                <w:sz w:val="20"/>
                <w:szCs w:val="20"/>
              </w:rPr>
            </w:pPr>
            <w:r>
              <w:rPr>
                <w:rFonts w:hint="eastAsia" w:ascii="宋体" w:hAnsi="宋体" w:cs="宋体"/>
                <w:kern w:val="0"/>
                <w:sz w:val="20"/>
                <w:szCs w:val="20"/>
              </w:rPr>
              <w:t>术式</w:t>
            </w:r>
          </w:p>
        </w:tc>
        <w:tc>
          <w:tcPr>
            <w:tcW w:w="2627" w:type="dxa"/>
            <w:tcBorders>
              <w:top w:val="nil"/>
              <w:left w:val="nil"/>
              <w:bottom w:val="single" w:color="auto" w:sz="4" w:space="0"/>
              <w:right w:val="single" w:color="auto" w:sz="4" w:space="0"/>
            </w:tcBorders>
            <w:vAlign w:val="center"/>
          </w:tcPr>
          <w:p w14:paraId="0D8653A4">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328" w:type="dxa"/>
            <w:tcBorders>
              <w:top w:val="nil"/>
              <w:left w:val="nil"/>
              <w:bottom w:val="single" w:color="auto" w:sz="4" w:space="0"/>
              <w:right w:val="single" w:color="auto" w:sz="4" w:space="0"/>
            </w:tcBorders>
            <w:vAlign w:val="center"/>
          </w:tcPr>
          <w:p w14:paraId="0746FE64">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045E7AA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D292E08">
            <w:pPr>
              <w:widowControl/>
              <w:jc w:val="center"/>
              <w:rPr>
                <w:rFonts w:ascii="宋体" w:hAnsi="宋体" w:cs="宋体"/>
                <w:kern w:val="0"/>
                <w:sz w:val="20"/>
                <w:szCs w:val="20"/>
              </w:rPr>
            </w:pPr>
            <w:r>
              <w:rPr>
                <w:rFonts w:hint="eastAsia" w:ascii="宋体" w:hAnsi="宋体" w:cs="宋体"/>
                <w:kern w:val="0"/>
                <w:sz w:val="20"/>
                <w:szCs w:val="20"/>
              </w:rPr>
              <w:t>1</w:t>
            </w:r>
          </w:p>
        </w:tc>
        <w:tc>
          <w:tcPr>
            <w:tcW w:w="1583" w:type="dxa"/>
            <w:tcBorders>
              <w:top w:val="nil"/>
              <w:left w:val="nil"/>
              <w:bottom w:val="single" w:color="auto" w:sz="4" w:space="0"/>
              <w:right w:val="single" w:color="auto" w:sz="4" w:space="0"/>
            </w:tcBorders>
            <w:vAlign w:val="center"/>
          </w:tcPr>
          <w:p w14:paraId="2524D17D">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1381" w:type="dxa"/>
            <w:tcBorders>
              <w:top w:val="nil"/>
              <w:left w:val="nil"/>
              <w:bottom w:val="single" w:color="auto" w:sz="4" w:space="0"/>
              <w:right w:val="single" w:color="auto" w:sz="4" w:space="0"/>
            </w:tcBorders>
            <w:vAlign w:val="center"/>
          </w:tcPr>
          <w:p w14:paraId="2EAE9AD7">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627" w:type="dxa"/>
            <w:tcBorders>
              <w:top w:val="nil"/>
              <w:left w:val="nil"/>
              <w:bottom w:val="single" w:color="auto" w:sz="4" w:space="0"/>
              <w:right w:val="single" w:color="auto" w:sz="4" w:space="0"/>
            </w:tcBorders>
            <w:vAlign w:val="center"/>
          </w:tcPr>
          <w:p w14:paraId="0ECF6995">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c>
          <w:tcPr>
            <w:tcW w:w="2328" w:type="dxa"/>
            <w:tcBorders>
              <w:top w:val="nil"/>
              <w:left w:val="nil"/>
              <w:bottom w:val="single" w:color="auto" w:sz="4" w:space="0"/>
              <w:right w:val="single" w:color="auto" w:sz="4" w:space="0"/>
            </w:tcBorders>
            <w:vAlign w:val="center"/>
          </w:tcPr>
          <w:p w14:paraId="4FCF346E">
            <w:pPr>
              <w:widowControl/>
              <w:jc w:val="center"/>
              <w:rPr>
                <w:rFonts w:hint="default" w:ascii="宋体" w:hAnsi="宋体" w:eastAsia="宋体" w:cs="宋体"/>
                <w:kern w:val="0"/>
                <w:sz w:val="20"/>
                <w:szCs w:val="20"/>
                <w:lang w:val="en-US" w:eastAsia="zh-CN"/>
              </w:rPr>
            </w:pPr>
            <w:r>
              <w:rPr>
                <w:rFonts w:hint="eastAsia" w:ascii="宋体" w:hAnsi="宋体" w:cs="宋体"/>
                <w:kern w:val="0"/>
                <w:sz w:val="20"/>
                <w:szCs w:val="20"/>
                <w:lang w:val="en-US" w:eastAsia="zh-CN"/>
              </w:rPr>
              <w:t>/</w:t>
            </w:r>
          </w:p>
        </w:tc>
      </w:tr>
      <w:tr w14:paraId="77688DB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5DF9134">
            <w:pPr>
              <w:widowControl/>
              <w:jc w:val="center"/>
              <w:rPr>
                <w:rFonts w:ascii="宋体" w:hAnsi="宋体" w:cs="宋体"/>
                <w:kern w:val="0"/>
                <w:sz w:val="20"/>
                <w:szCs w:val="20"/>
              </w:rPr>
            </w:pPr>
            <w:r>
              <w:rPr>
                <w:rFonts w:hint="eastAsia" w:ascii="宋体" w:hAnsi="宋体" w:cs="宋体"/>
                <w:kern w:val="0"/>
                <w:sz w:val="20"/>
                <w:szCs w:val="20"/>
              </w:rPr>
              <w:t>2</w:t>
            </w:r>
          </w:p>
        </w:tc>
        <w:tc>
          <w:tcPr>
            <w:tcW w:w="1583" w:type="dxa"/>
            <w:tcBorders>
              <w:top w:val="nil"/>
              <w:left w:val="nil"/>
              <w:bottom w:val="single" w:color="auto" w:sz="4" w:space="0"/>
              <w:right w:val="single" w:color="auto" w:sz="4" w:space="0"/>
            </w:tcBorders>
            <w:vAlign w:val="center"/>
          </w:tcPr>
          <w:p w14:paraId="04B3FB00">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BEF2696">
            <w:pPr>
              <w:widowControl/>
              <w:jc w:val="center"/>
              <w:rPr>
                <w:rFonts w:hint="eastAsia" w:ascii="宋体" w:hAnsi="宋体" w:eastAsia="宋体" w:cs="宋体"/>
                <w:kern w:val="0"/>
                <w:sz w:val="18"/>
                <w:szCs w:val="18"/>
                <w:lang w:eastAsia="zh-CN"/>
              </w:rPr>
            </w:pPr>
          </w:p>
        </w:tc>
        <w:tc>
          <w:tcPr>
            <w:tcW w:w="2627" w:type="dxa"/>
            <w:tcBorders>
              <w:top w:val="nil"/>
              <w:left w:val="nil"/>
              <w:bottom w:val="single" w:color="auto" w:sz="4" w:space="0"/>
              <w:right w:val="single" w:color="auto" w:sz="4" w:space="0"/>
            </w:tcBorders>
            <w:vAlign w:val="center"/>
          </w:tcPr>
          <w:p w14:paraId="0E6FCDB0">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02EC8271">
            <w:pPr>
              <w:widowControl/>
              <w:jc w:val="center"/>
              <w:rPr>
                <w:rFonts w:hint="eastAsia" w:ascii="宋体" w:hAnsi="宋体" w:eastAsia="宋体" w:cs="宋体"/>
                <w:kern w:val="0"/>
                <w:sz w:val="20"/>
                <w:szCs w:val="20"/>
                <w:lang w:val="en-US" w:eastAsia="zh-CN"/>
              </w:rPr>
            </w:pPr>
          </w:p>
        </w:tc>
      </w:tr>
      <w:tr w14:paraId="4148E48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80D6F6D">
            <w:pPr>
              <w:widowControl/>
              <w:jc w:val="center"/>
              <w:rPr>
                <w:rFonts w:ascii="宋体" w:hAnsi="宋体" w:cs="宋体"/>
                <w:kern w:val="0"/>
                <w:sz w:val="20"/>
                <w:szCs w:val="20"/>
              </w:rPr>
            </w:pPr>
            <w:r>
              <w:rPr>
                <w:rFonts w:hint="eastAsia" w:ascii="宋体" w:hAnsi="宋体" w:cs="宋体"/>
                <w:kern w:val="0"/>
                <w:sz w:val="20"/>
                <w:szCs w:val="20"/>
              </w:rPr>
              <w:t>3</w:t>
            </w:r>
          </w:p>
        </w:tc>
        <w:tc>
          <w:tcPr>
            <w:tcW w:w="1583" w:type="dxa"/>
            <w:tcBorders>
              <w:top w:val="nil"/>
              <w:left w:val="nil"/>
              <w:bottom w:val="single" w:color="auto" w:sz="4" w:space="0"/>
              <w:right w:val="single" w:color="auto" w:sz="4" w:space="0"/>
            </w:tcBorders>
            <w:vAlign w:val="center"/>
          </w:tcPr>
          <w:p w14:paraId="076C5904">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0B1927A3">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61A15521">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7F6C35B0">
            <w:pPr>
              <w:widowControl/>
              <w:jc w:val="center"/>
              <w:rPr>
                <w:rFonts w:hint="eastAsia" w:ascii="宋体" w:hAnsi="宋体" w:eastAsia="宋体" w:cs="宋体"/>
                <w:kern w:val="0"/>
                <w:sz w:val="20"/>
                <w:szCs w:val="20"/>
                <w:lang w:val="en-US" w:eastAsia="zh-CN"/>
              </w:rPr>
            </w:pPr>
          </w:p>
        </w:tc>
      </w:tr>
      <w:tr w14:paraId="4099781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A515AC4">
            <w:pPr>
              <w:widowControl/>
              <w:jc w:val="center"/>
              <w:rPr>
                <w:rFonts w:ascii="宋体" w:hAnsi="宋体" w:cs="宋体"/>
                <w:kern w:val="0"/>
                <w:sz w:val="20"/>
                <w:szCs w:val="20"/>
              </w:rPr>
            </w:pPr>
            <w:r>
              <w:rPr>
                <w:rFonts w:hint="eastAsia" w:ascii="宋体" w:hAnsi="宋体" w:cs="宋体"/>
                <w:kern w:val="0"/>
                <w:sz w:val="20"/>
                <w:szCs w:val="20"/>
              </w:rPr>
              <w:t>4</w:t>
            </w:r>
          </w:p>
        </w:tc>
        <w:tc>
          <w:tcPr>
            <w:tcW w:w="1583" w:type="dxa"/>
            <w:tcBorders>
              <w:top w:val="nil"/>
              <w:left w:val="nil"/>
              <w:bottom w:val="single" w:color="auto" w:sz="4" w:space="0"/>
              <w:right w:val="single" w:color="auto" w:sz="4" w:space="0"/>
            </w:tcBorders>
            <w:vAlign w:val="center"/>
          </w:tcPr>
          <w:p w14:paraId="5AA865A9">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319D023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2EEB575B">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222BFA29">
            <w:pPr>
              <w:widowControl/>
              <w:jc w:val="center"/>
              <w:rPr>
                <w:rFonts w:hint="eastAsia" w:ascii="宋体" w:hAnsi="宋体" w:eastAsia="宋体" w:cs="宋体"/>
                <w:kern w:val="0"/>
                <w:sz w:val="20"/>
                <w:szCs w:val="20"/>
                <w:lang w:val="en-US" w:eastAsia="zh-CN"/>
              </w:rPr>
            </w:pPr>
          </w:p>
        </w:tc>
      </w:tr>
      <w:tr w14:paraId="4DEE07B1">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6021E33F">
            <w:pPr>
              <w:widowControl/>
              <w:jc w:val="center"/>
              <w:rPr>
                <w:rFonts w:ascii="宋体" w:hAnsi="宋体" w:cs="宋体"/>
                <w:kern w:val="0"/>
                <w:sz w:val="20"/>
                <w:szCs w:val="20"/>
              </w:rPr>
            </w:pPr>
            <w:r>
              <w:rPr>
                <w:rFonts w:hint="eastAsia" w:ascii="宋体" w:hAnsi="宋体" w:cs="宋体"/>
                <w:kern w:val="0"/>
                <w:sz w:val="20"/>
                <w:szCs w:val="20"/>
              </w:rPr>
              <w:t>5</w:t>
            </w:r>
          </w:p>
        </w:tc>
        <w:tc>
          <w:tcPr>
            <w:tcW w:w="1583" w:type="dxa"/>
            <w:tcBorders>
              <w:top w:val="nil"/>
              <w:left w:val="nil"/>
              <w:bottom w:val="single" w:color="auto" w:sz="4" w:space="0"/>
              <w:right w:val="single" w:color="auto" w:sz="4" w:space="0"/>
            </w:tcBorders>
            <w:vAlign w:val="center"/>
          </w:tcPr>
          <w:p w14:paraId="3E357488">
            <w:pPr>
              <w:widowControl/>
              <w:jc w:val="center"/>
              <w:rPr>
                <w:rFonts w:hint="eastAsia" w:ascii="宋体" w:hAnsi="宋体" w:eastAsia="宋体" w:cs="宋体"/>
                <w:kern w:val="0"/>
                <w:sz w:val="20"/>
                <w:szCs w:val="20"/>
                <w:lang w:eastAsia="zh-CN"/>
              </w:rPr>
            </w:pPr>
          </w:p>
        </w:tc>
        <w:tc>
          <w:tcPr>
            <w:tcW w:w="1381" w:type="dxa"/>
            <w:tcBorders>
              <w:top w:val="nil"/>
              <w:left w:val="nil"/>
              <w:bottom w:val="single" w:color="auto" w:sz="4" w:space="0"/>
              <w:right w:val="single" w:color="auto" w:sz="4" w:space="0"/>
            </w:tcBorders>
            <w:vAlign w:val="center"/>
          </w:tcPr>
          <w:p w14:paraId="71EDE87B">
            <w:pPr>
              <w:widowControl/>
              <w:jc w:val="center"/>
              <w:rPr>
                <w:rFonts w:ascii="宋体" w:hAnsi="宋体" w:cs="宋体"/>
                <w:kern w:val="0"/>
                <w:sz w:val="18"/>
                <w:szCs w:val="18"/>
              </w:rPr>
            </w:pPr>
          </w:p>
        </w:tc>
        <w:tc>
          <w:tcPr>
            <w:tcW w:w="2627" w:type="dxa"/>
            <w:tcBorders>
              <w:top w:val="nil"/>
              <w:left w:val="nil"/>
              <w:bottom w:val="single" w:color="auto" w:sz="4" w:space="0"/>
              <w:right w:val="single" w:color="auto" w:sz="4" w:space="0"/>
            </w:tcBorders>
            <w:vAlign w:val="center"/>
          </w:tcPr>
          <w:p w14:paraId="798A55EF">
            <w:pPr>
              <w:widowControl/>
              <w:jc w:val="center"/>
              <w:rPr>
                <w:rFonts w:hint="eastAsia" w:ascii="宋体" w:hAnsi="宋体" w:eastAsia="宋体" w:cs="宋体"/>
                <w:kern w:val="0"/>
                <w:sz w:val="20"/>
                <w:szCs w:val="20"/>
                <w:lang w:val="en-US" w:eastAsia="zh-CN"/>
              </w:rPr>
            </w:pPr>
          </w:p>
        </w:tc>
        <w:tc>
          <w:tcPr>
            <w:tcW w:w="2328" w:type="dxa"/>
            <w:tcBorders>
              <w:top w:val="nil"/>
              <w:left w:val="nil"/>
              <w:bottom w:val="single" w:color="auto" w:sz="4" w:space="0"/>
              <w:right w:val="single" w:color="auto" w:sz="4" w:space="0"/>
            </w:tcBorders>
            <w:vAlign w:val="center"/>
          </w:tcPr>
          <w:p w14:paraId="67B3D67C">
            <w:pPr>
              <w:widowControl/>
              <w:jc w:val="center"/>
              <w:rPr>
                <w:rFonts w:hint="eastAsia" w:ascii="宋体" w:hAnsi="宋体" w:eastAsia="宋体" w:cs="宋体"/>
                <w:kern w:val="0"/>
                <w:sz w:val="20"/>
                <w:szCs w:val="20"/>
                <w:lang w:val="en-US" w:eastAsia="zh-CN"/>
              </w:rPr>
            </w:pPr>
          </w:p>
        </w:tc>
      </w:tr>
      <w:tr w14:paraId="0EA1791F">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812EEB1">
            <w:pPr>
              <w:widowControl/>
              <w:jc w:val="center"/>
              <w:rPr>
                <w:rFonts w:ascii="宋体" w:hAnsi="宋体" w:cs="宋体"/>
                <w:kern w:val="0"/>
                <w:sz w:val="20"/>
                <w:szCs w:val="20"/>
              </w:rPr>
            </w:pPr>
            <w:r>
              <w:rPr>
                <w:rFonts w:hint="eastAsia" w:ascii="宋体" w:hAnsi="宋体" w:cs="宋体"/>
                <w:kern w:val="0"/>
                <w:sz w:val="20"/>
                <w:szCs w:val="20"/>
              </w:rPr>
              <w:t>6</w:t>
            </w:r>
          </w:p>
        </w:tc>
        <w:tc>
          <w:tcPr>
            <w:tcW w:w="1583" w:type="dxa"/>
            <w:tcBorders>
              <w:top w:val="nil"/>
              <w:left w:val="nil"/>
              <w:bottom w:val="single" w:color="auto" w:sz="4" w:space="0"/>
              <w:right w:val="single" w:color="auto" w:sz="4" w:space="0"/>
            </w:tcBorders>
            <w:vAlign w:val="center"/>
          </w:tcPr>
          <w:p w14:paraId="5CD67EB1">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4A82E3E">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0254B64">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5500977E">
            <w:pPr>
              <w:widowControl/>
              <w:jc w:val="center"/>
              <w:rPr>
                <w:rFonts w:ascii="宋体" w:hAnsi="宋体" w:cs="宋体"/>
                <w:kern w:val="0"/>
                <w:sz w:val="20"/>
                <w:szCs w:val="20"/>
              </w:rPr>
            </w:pPr>
          </w:p>
        </w:tc>
      </w:tr>
      <w:tr w14:paraId="51BDC36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0A4FB2F">
            <w:pPr>
              <w:widowControl/>
              <w:jc w:val="center"/>
              <w:rPr>
                <w:rFonts w:ascii="宋体" w:hAnsi="宋体" w:cs="宋体"/>
                <w:kern w:val="0"/>
                <w:sz w:val="20"/>
                <w:szCs w:val="20"/>
              </w:rPr>
            </w:pPr>
            <w:r>
              <w:rPr>
                <w:rFonts w:hint="eastAsia" w:ascii="宋体" w:hAnsi="宋体" w:cs="宋体"/>
                <w:kern w:val="0"/>
                <w:sz w:val="20"/>
                <w:szCs w:val="20"/>
              </w:rPr>
              <w:t>7</w:t>
            </w:r>
          </w:p>
        </w:tc>
        <w:tc>
          <w:tcPr>
            <w:tcW w:w="1583" w:type="dxa"/>
            <w:tcBorders>
              <w:top w:val="nil"/>
              <w:left w:val="nil"/>
              <w:bottom w:val="single" w:color="auto" w:sz="4" w:space="0"/>
              <w:right w:val="single" w:color="auto" w:sz="4" w:space="0"/>
            </w:tcBorders>
            <w:vAlign w:val="center"/>
          </w:tcPr>
          <w:p w14:paraId="232FFA70">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8B7C73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5E68861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32E229">
            <w:pPr>
              <w:widowControl/>
              <w:jc w:val="center"/>
              <w:rPr>
                <w:rFonts w:ascii="宋体" w:hAnsi="宋体" w:cs="宋体"/>
                <w:kern w:val="0"/>
                <w:sz w:val="20"/>
                <w:szCs w:val="20"/>
              </w:rPr>
            </w:pPr>
          </w:p>
        </w:tc>
      </w:tr>
      <w:tr w14:paraId="23775318">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32B4DEA">
            <w:pPr>
              <w:widowControl/>
              <w:jc w:val="center"/>
              <w:rPr>
                <w:rFonts w:ascii="宋体" w:hAnsi="宋体" w:cs="宋体"/>
                <w:kern w:val="0"/>
                <w:sz w:val="20"/>
                <w:szCs w:val="20"/>
              </w:rPr>
            </w:pPr>
            <w:r>
              <w:rPr>
                <w:rFonts w:hint="eastAsia" w:ascii="宋体" w:hAnsi="宋体" w:cs="宋体"/>
                <w:kern w:val="0"/>
                <w:sz w:val="20"/>
                <w:szCs w:val="20"/>
              </w:rPr>
              <w:t>8</w:t>
            </w:r>
          </w:p>
        </w:tc>
        <w:tc>
          <w:tcPr>
            <w:tcW w:w="1583" w:type="dxa"/>
            <w:tcBorders>
              <w:top w:val="nil"/>
              <w:left w:val="nil"/>
              <w:bottom w:val="single" w:color="auto" w:sz="4" w:space="0"/>
              <w:right w:val="single" w:color="auto" w:sz="4" w:space="0"/>
            </w:tcBorders>
            <w:vAlign w:val="center"/>
          </w:tcPr>
          <w:p w14:paraId="65D8090A">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EA2807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7CA7BF9">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8EB647C">
            <w:pPr>
              <w:widowControl/>
              <w:jc w:val="center"/>
              <w:rPr>
                <w:rFonts w:ascii="宋体" w:hAnsi="宋体" w:cs="宋体"/>
                <w:kern w:val="0"/>
                <w:sz w:val="20"/>
                <w:szCs w:val="20"/>
              </w:rPr>
            </w:pPr>
          </w:p>
        </w:tc>
      </w:tr>
      <w:tr w14:paraId="0B0E4D0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8D555AD">
            <w:pPr>
              <w:widowControl/>
              <w:jc w:val="center"/>
              <w:rPr>
                <w:rFonts w:ascii="宋体" w:hAnsi="宋体" w:cs="宋体"/>
                <w:kern w:val="0"/>
                <w:sz w:val="20"/>
                <w:szCs w:val="20"/>
              </w:rPr>
            </w:pPr>
            <w:r>
              <w:rPr>
                <w:rFonts w:hint="eastAsia" w:ascii="宋体" w:hAnsi="宋体" w:cs="宋体"/>
                <w:kern w:val="0"/>
                <w:sz w:val="20"/>
                <w:szCs w:val="20"/>
              </w:rPr>
              <w:t>9</w:t>
            </w:r>
          </w:p>
        </w:tc>
        <w:tc>
          <w:tcPr>
            <w:tcW w:w="1583" w:type="dxa"/>
            <w:tcBorders>
              <w:top w:val="nil"/>
              <w:left w:val="nil"/>
              <w:bottom w:val="single" w:color="auto" w:sz="4" w:space="0"/>
              <w:right w:val="single" w:color="auto" w:sz="4" w:space="0"/>
            </w:tcBorders>
            <w:vAlign w:val="center"/>
          </w:tcPr>
          <w:p w14:paraId="622B4E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12EB97A">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96E9118">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CFF5E8">
            <w:pPr>
              <w:widowControl/>
              <w:jc w:val="center"/>
              <w:rPr>
                <w:rFonts w:ascii="宋体" w:hAnsi="宋体" w:cs="宋体"/>
                <w:kern w:val="0"/>
                <w:sz w:val="20"/>
                <w:szCs w:val="20"/>
              </w:rPr>
            </w:pPr>
          </w:p>
        </w:tc>
      </w:tr>
      <w:tr w14:paraId="795CAC24">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227402EA">
            <w:pPr>
              <w:widowControl/>
              <w:jc w:val="center"/>
              <w:rPr>
                <w:rFonts w:ascii="宋体" w:hAnsi="宋体" w:cs="宋体"/>
                <w:kern w:val="0"/>
                <w:sz w:val="20"/>
                <w:szCs w:val="20"/>
              </w:rPr>
            </w:pPr>
            <w:r>
              <w:rPr>
                <w:rFonts w:hint="eastAsia" w:ascii="宋体" w:hAnsi="宋体" w:cs="宋体"/>
                <w:kern w:val="0"/>
                <w:sz w:val="20"/>
                <w:szCs w:val="20"/>
              </w:rPr>
              <w:t>10</w:t>
            </w:r>
          </w:p>
        </w:tc>
        <w:tc>
          <w:tcPr>
            <w:tcW w:w="1583" w:type="dxa"/>
            <w:tcBorders>
              <w:top w:val="nil"/>
              <w:left w:val="nil"/>
              <w:bottom w:val="single" w:color="auto" w:sz="4" w:space="0"/>
              <w:right w:val="single" w:color="auto" w:sz="4" w:space="0"/>
            </w:tcBorders>
            <w:vAlign w:val="center"/>
          </w:tcPr>
          <w:p w14:paraId="4DAE1FE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C52BCD4">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A09D71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9ED5A2A">
            <w:pPr>
              <w:widowControl/>
              <w:jc w:val="center"/>
              <w:rPr>
                <w:rFonts w:ascii="宋体" w:hAnsi="宋体" w:cs="宋体"/>
                <w:kern w:val="0"/>
                <w:sz w:val="20"/>
                <w:szCs w:val="20"/>
              </w:rPr>
            </w:pPr>
          </w:p>
        </w:tc>
      </w:tr>
      <w:tr w14:paraId="376F375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D03B8AA">
            <w:pPr>
              <w:widowControl/>
              <w:jc w:val="center"/>
              <w:rPr>
                <w:rFonts w:ascii="宋体" w:hAnsi="宋体" w:cs="宋体"/>
                <w:kern w:val="0"/>
                <w:sz w:val="20"/>
                <w:szCs w:val="20"/>
              </w:rPr>
            </w:pPr>
            <w:r>
              <w:rPr>
                <w:rFonts w:hint="eastAsia" w:ascii="宋体" w:hAnsi="宋体" w:cs="宋体"/>
                <w:kern w:val="0"/>
                <w:sz w:val="20"/>
                <w:szCs w:val="20"/>
              </w:rPr>
              <w:t>11</w:t>
            </w:r>
          </w:p>
        </w:tc>
        <w:tc>
          <w:tcPr>
            <w:tcW w:w="1583" w:type="dxa"/>
            <w:tcBorders>
              <w:top w:val="nil"/>
              <w:left w:val="nil"/>
              <w:bottom w:val="single" w:color="auto" w:sz="4" w:space="0"/>
              <w:right w:val="single" w:color="auto" w:sz="4" w:space="0"/>
            </w:tcBorders>
            <w:vAlign w:val="center"/>
          </w:tcPr>
          <w:p w14:paraId="57DAAC9F">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47E4AE9">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DC5557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4EA0D462">
            <w:pPr>
              <w:widowControl/>
              <w:jc w:val="center"/>
              <w:rPr>
                <w:rFonts w:ascii="宋体" w:hAnsi="宋体" w:cs="宋体"/>
                <w:kern w:val="0"/>
                <w:sz w:val="20"/>
                <w:szCs w:val="20"/>
              </w:rPr>
            </w:pPr>
          </w:p>
        </w:tc>
      </w:tr>
      <w:tr w14:paraId="04C3281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5F77CBA">
            <w:pPr>
              <w:widowControl/>
              <w:jc w:val="center"/>
              <w:rPr>
                <w:rFonts w:ascii="宋体" w:hAnsi="宋体" w:cs="宋体"/>
                <w:kern w:val="0"/>
                <w:sz w:val="20"/>
                <w:szCs w:val="20"/>
              </w:rPr>
            </w:pPr>
            <w:r>
              <w:rPr>
                <w:rFonts w:hint="eastAsia" w:ascii="宋体" w:hAnsi="宋体" w:cs="宋体"/>
                <w:kern w:val="0"/>
                <w:sz w:val="20"/>
                <w:szCs w:val="20"/>
              </w:rPr>
              <w:t>12</w:t>
            </w:r>
          </w:p>
        </w:tc>
        <w:tc>
          <w:tcPr>
            <w:tcW w:w="1583" w:type="dxa"/>
            <w:tcBorders>
              <w:top w:val="nil"/>
              <w:left w:val="nil"/>
              <w:bottom w:val="single" w:color="auto" w:sz="4" w:space="0"/>
              <w:right w:val="single" w:color="auto" w:sz="4" w:space="0"/>
            </w:tcBorders>
            <w:vAlign w:val="center"/>
          </w:tcPr>
          <w:p w14:paraId="219EFF3E">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1ECE4A16">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D27F23B">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3C39DC8">
            <w:pPr>
              <w:widowControl/>
              <w:jc w:val="center"/>
              <w:rPr>
                <w:rFonts w:ascii="宋体" w:hAnsi="宋体" w:cs="宋体"/>
                <w:kern w:val="0"/>
                <w:sz w:val="20"/>
                <w:szCs w:val="20"/>
              </w:rPr>
            </w:pPr>
          </w:p>
        </w:tc>
      </w:tr>
      <w:tr w14:paraId="24BAB722">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492638CE">
            <w:pPr>
              <w:widowControl/>
              <w:jc w:val="center"/>
              <w:rPr>
                <w:rFonts w:ascii="宋体" w:hAnsi="宋体" w:cs="宋体"/>
                <w:kern w:val="0"/>
                <w:sz w:val="20"/>
                <w:szCs w:val="20"/>
              </w:rPr>
            </w:pPr>
            <w:r>
              <w:rPr>
                <w:rFonts w:hint="eastAsia" w:ascii="宋体" w:hAnsi="宋体" w:cs="宋体"/>
                <w:kern w:val="0"/>
                <w:sz w:val="20"/>
                <w:szCs w:val="20"/>
              </w:rPr>
              <w:t>13</w:t>
            </w:r>
          </w:p>
        </w:tc>
        <w:tc>
          <w:tcPr>
            <w:tcW w:w="1583" w:type="dxa"/>
            <w:tcBorders>
              <w:top w:val="nil"/>
              <w:left w:val="nil"/>
              <w:bottom w:val="single" w:color="auto" w:sz="4" w:space="0"/>
              <w:right w:val="single" w:color="auto" w:sz="4" w:space="0"/>
            </w:tcBorders>
            <w:vAlign w:val="center"/>
          </w:tcPr>
          <w:p w14:paraId="7D1D18F3">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09C6534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BC30D41">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4D10A00">
            <w:pPr>
              <w:widowControl/>
              <w:jc w:val="center"/>
              <w:rPr>
                <w:rFonts w:ascii="宋体" w:hAnsi="宋体" w:cs="宋体"/>
                <w:kern w:val="0"/>
                <w:sz w:val="20"/>
                <w:szCs w:val="20"/>
              </w:rPr>
            </w:pPr>
          </w:p>
        </w:tc>
      </w:tr>
      <w:tr w14:paraId="7C04D13A">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19241A6">
            <w:pPr>
              <w:widowControl/>
              <w:jc w:val="center"/>
              <w:rPr>
                <w:rFonts w:ascii="宋体" w:hAnsi="宋体" w:cs="宋体"/>
                <w:kern w:val="0"/>
                <w:sz w:val="20"/>
                <w:szCs w:val="20"/>
              </w:rPr>
            </w:pPr>
            <w:r>
              <w:rPr>
                <w:rFonts w:hint="eastAsia" w:ascii="宋体" w:hAnsi="宋体" w:cs="宋体"/>
                <w:kern w:val="0"/>
                <w:sz w:val="20"/>
                <w:szCs w:val="20"/>
              </w:rPr>
              <w:t>14</w:t>
            </w:r>
          </w:p>
        </w:tc>
        <w:tc>
          <w:tcPr>
            <w:tcW w:w="1583" w:type="dxa"/>
            <w:tcBorders>
              <w:top w:val="nil"/>
              <w:left w:val="nil"/>
              <w:bottom w:val="single" w:color="auto" w:sz="4" w:space="0"/>
              <w:right w:val="single" w:color="auto" w:sz="4" w:space="0"/>
            </w:tcBorders>
            <w:vAlign w:val="center"/>
          </w:tcPr>
          <w:p w14:paraId="0B9A4646">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3B788812">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3C7AC7E">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6EB4B9AD">
            <w:pPr>
              <w:widowControl/>
              <w:jc w:val="center"/>
              <w:rPr>
                <w:rFonts w:ascii="宋体" w:hAnsi="宋体" w:cs="宋体"/>
                <w:kern w:val="0"/>
                <w:sz w:val="20"/>
                <w:szCs w:val="20"/>
              </w:rPr>
            </w:pPr>
          </w:p>
        </w:tc>
      </w:tr>
      <w:tr w14:paraId="574439A6">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1330A396">
            <w:pPr>
              <w:widowControl/>
              <w:jc w:val="center"/>
              <w:rPr>
                <w:rFonts w:ascii="宋体" w:hAnsi="宋体" w:cs="宋体"/>
                <w:kern w:val="0"/>
                <w:sz w:val="20"/>
                <w:szCs w:val="20"/>
              </w:rPr>
            </w:pPr>
            <w:r>
              <w:rPr>
                <w:rFonts w:hint="eastAsia" w:ascii="宋体" w:hAnsi="宋体" w:cs="宋体"/>
                <w:kern w:val="0"/>
                <w:sz w:val="20"/>
                <w:szCs w:val="20"/>
              </w:rPr>
              <w:t>15</w:t>
            </w:r>
          </w:p>
        </w:tc>
        <w:tc>
          <w:tcPr>
            <w:tcW w:w="1583" w:type="dxa"/>
            <w:tcBorders>
              <w:top w:val="nil"/>
              <w:left w:val="nil"/>
              <w:bottom w:val="single" w:color="auto" w:sz="4" w:space="0"/>
              <w:right w:val="single" w:color="auto" w:sz="4" w:space="0"/>
            </w:tcBorders>
            <w:vAlign w:val="center"/>
          </w:tcPr>
          <w:p w14:paraId="103CA262">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6AF88DFB">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1B819482">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1100121">
            <w:pPr>
              <w:widowControl/>
              <w:jc w:val="center"/>
              <w:rPr>
                <w:rFonts w:ascii="宋体" w:hAnsi="宋体" w:cs="宋体"/>
                <w:kern w:val="0"/>
                <w:sz w:val="20"/>
                <w:szCs w:val="20"/>
              </w:rPr>
            </w:pPr>
          </w:p>
        </w:tc>
      </w:tr>
      <w:tr w14:paraId="1808EDC5">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35EBFDC7">
            <w:pPr>
              <w:widowControl/>
              <w:jc w:val="center"/>
              <w:rPr>
                <w:rFonts w:ascii="宋体" w:hAnsi="宋体" w:cs="宋体"/>
                <w:kern w:val="0"/>
                <w:sz w:val="20"/>
                <w:szCs w:val="20"/>
              </w:rPr>
            </w:pPr>
            <w:r>
              <w:rPr>
                <w:rFonts w:hint="eastAsia" w:ascii="宋体" w:hAnsi="宋体" w:cs="宋体"/>
                <w:kern w:val="0"/>
                <w:sz w:val="20"/>
                <w:szCs w:val="20"/>
              </w:rPr>
              <w:t>16</w:t>
            </w:r>
          </w:p>
        </w:tc>
        <w:tc>
          <w:tcPr>
            <w:tcW w:w="1583" w:type="dxa"/>
            <w:tcBorders>
              <w:top w:val="nil"/>
              <w:left w:val="nil"/>
              <w:bottom w:val="single" w:color="auto" w:sz="4" w:space="0"/>
              <w:right w:val="single" w:color="auto" w:sz="4" w:space="0"/>
            </w:tcBorders>
            <w:vAlign w:val="center"/>
          </w:tcPr>
          <w:p w14:paraId="79515E55">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D7F08F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72DB6CAF">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23A07F68">
            <w:pPr>
              <w:widowControl/>
              <w:jc w:val="center"/>
              <w:rPr>
                <w:rFonts w:ascii="宋体" w:hAnsi="宋体" w:cs="宋体"/>
                <w:kern w:val="0"/>
                <w:sz w:val="20"/>
                <w:szCs w:val="20"/>
              </w:rPr>
            </w:pPr>
          </w:p>
        </w:tc>
      </w:tr>
      <w:tr w14:paraId="2F5A268B">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D1C3F10">
            <w:pPr>
              <w:widowControl/>
              <w:jc w:val="center"/>
              <w:rPr>
                <w:rFonts w:ascii="宋体" w:hAnsi="宋体" w:cs="宋体"/>
                <w:kern w:val="0"/>
                <w:sz w:val="20"/>
                <w:szCs w:val="20"/>
              </w:rPr>
            </w:pPr>
            <w:r>
              <w:rPr>
                <w:rFonts w:hint="eastAsia" w:ascii="宋体" w:hAnsi="宋体" w:cs="宋体"/>
                <w:kern w:val="0"/>
                <w:sz w:val="20"/>
                <w:szCs w:val="20"/>
              </w:rPr>
              <w:t>17</w:t>
            </w:r>
          </w:p>
        </w:tc>
        <w:tc>
          <w:tcPr>
            <w:tcW w:w="1583" w:type="dxa"/>
            <w:tcBorders>
              <w:top w:val="nil"/>
              <w:left w:val="nil"/>
              <w:bottom w:val="single" w:color="auto" w:sz="4" w:space="0"/>
              <w:right w:val="single" w:color="auto" w:sz="4" w:space="0"/>
            </w:tcBorders>
            <w:vAlign w:val="center"/>
          </w:tcPr>
          <w:p w14:paraId="2A1B8134">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75AAB25">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06D48A2A">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6BB6739">
            <w:pPr>
              <w:widowControl/>
              <w:jc w:val="center"/>
              <w:rPr>
                <w:rFonts w:ascii="宋体" w:hAnsi="宋体" w:cs="宋体"/>
                <w:kern w:val="0"/>
                <w:sz w:val="20"/>
                <w:szCs w:val="20"/>
              </w:rPr>
            </w:pPr>
          </w:p>
        </w:tc>
      </w:tr>
      <w:tr w14:paraId="214AC96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1EA82AF">
            <w:pPr>
              <w:widowControl/>
              <w:jc w:val="center"/>
              <w:rPr>
                <w:rFonts w:ascii="宋体" w:hAnsi="宋体" w:cs="宋体"/>
                <w:kern w:val="0"/>
                <w:sz w:val="20"/>
                <w:szCs w:val="20"/>
              </w:rPr>
            </w:pPr>
            <w:r>
              <w:rPr>
                <w:rFonts w:hint="eastAsia" w:ascii="宋体" w:hAnsi="宋体" w:cs="宋体"/>
                <w:kern w:val="0"/>
                <w:sz w:val="20"/>
                <w:szCs w:val="20"/>
              </w:rPr>
              <w:t>18</w:t>
            </w:r>
          </w:p>
        </w:tc>
        <w:tc>
          <w:tcPr>
            <w:tcW w:w="1583" w:type="dxa"/>
            <w:tcBorders>
              <w:top w:val="nil"/>
              <w:left w:val="nil"/>
              <w:bottom w:val="single" w:color="auto" w:sz="4" w:space="0"/>
              <w:right w:val="single" w:color="auto" w:sz="4" w:space="0"/>
            </w:tcBorders>
            <w:vAlign w:val="center"/>
          </w:tcPr>
          <w:p w14:paraId="2AD11F1C">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72FE575C">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2A8F4D26">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7A979378">
            <w:pPr>
              <w:widowControl/>
              <w:jc w:val="center"/>
              <w:rPr>
                <w:rFonts w:ascii="宋体" w:hAnsi="宋体" w:cs="宋体"/>
                <w:kern w:val="0"/>
                <w:sz w:val="20"/>
                <w:szCs w:val="20"/>
              </w:rPr>
            </w:pPr>
          </w:p>
        </w:tc>
      </w:tr>
      <w:tr w14:paraId="1D531CD3">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57F334B6">
            <w:pPr>
              <w:widowControl/>
              <w:jc w:val="center"/>
              <w:rPr>
                <w:rFonts w:ascii="宋体" w:hAnsi="宋体" w:cs="宋体"/>
                <w:kern w:val="0"/>
                <w:sz w:val="20"/>
                <w:szCs w:val="20"/>
              </w:rPr>
            </w:pPr>
            <w:r>
              <w:rPr>
                <w:rFonts w:hint="eastAsia" w:ascii="宋体" w:hAnsi="宋体" w:cs="宋体"/>
                <w:kern w:val="0"/>
                <w:sz w:val="20"/>
                <w:szCs w:val="20"/>
              </w:rPr>
              <w:t>19</w:t>
            </w:r>
          </w:p>
        </w:tc>
        <w:tc>
          <w:tcPr>
            <w:tcW w:w="1583" w:type="dxa"/>
            <w:tcBorders>
              <w:top w:val="nil"/>
              <w:left w:val="nil"/>
              <w:bottom w:val="single" w:color="auto" w:sz="4" w:space="0"/>
              <w:right w:val="single" w:color="auto" w:sz="4" w:space="0"/>
            </w:tcBorders>
            <w:vAlign w:val="center"/>
          </w:tcPr>
          <w:p w14:paraId="4D23FC0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2546B56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35847F3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108CB82C">
            <w:pPr>
              <w:widowControl/>
              <w:jc w:val="center"/>
              <w:rPr>
                <w:rFonts w:ascii="宋体" w:hAnsi="宋体" w:cs="宋体"/>
                <w:kern w:val="0"/>
                <w:sz w:val="20"/>
                <w:szCs w:val="20"/>
              </w:rPr>
            </w:pPr>
          </w:p>
        </w:tc>
      </w:tr>
      <w:tr w14:paraId="266BAD5C">
        <w:tblPrEx>
          <w:tblCellMar>
            <w:top w:w="0" w:type="dxa"/>
            <w:left w:w="108" w:type="dxa"/>
            <w:bottom w:w="0" w:type="dxa"/>
            <w:right w:w="108" w:type="dxa"/>
          </w:tblCellMar>
        </w:tblPrEx>
        <w:trPr>
          <w:trHeight w:val="516" w:hRule="exact"/>
          <w:jc w:val="center"/>
        </w:trPr>
        <w:tc>
          <w:tcPr>
            <w:tcW w:w="692" w:type="dxa"/>
            <w:tcBorders>
              <w:top w:val="nil"/>
              <w:left w:val="single" w:color="auto" w:sz="4" w:space="0"/>
              <w:bottom w:val="single" w:color="auto" w:sz="4" w:space="0"/>
              <w:right w:val="single" w:color="auto" w:sz="4" w:space="0"/>
            </w:tcBorders>
            <w:vAlign w:val="center"/>
          </w:tcPr>
          <w:p w14:paraId="70694C64">
            <w:pPr>
              <w:widowControl/>
              <w:jc w:val="center"/>
              <w:rPr>
                <w:rFonts w:ascii="宋体" w:hAnsi="宋体" w:cs="宋体"/>
                <w:kern w:val="0"/>
                <w:sz w:val="20"/>
                <w:szCs w:val="20"/>
              </w:rPr>
            </w:pPr>
            <w:r>
              <w:rPr>
                <w:rFonts w:hint="eastAsia" w:ascii="宋体" w:hAnsi="宋体" w:cs="宋体"/>
                <w:kern w:val="0"/>
                <w:sz w:val="20"/>
                <w:szCs w:val="20"/>
              </w:rPr>
              <w:t>20</w:t>
            </w:r>
          </w:p>
        </w:tc>
        <w:tc>
          <w:tcPr>
            <w:tcW w:w="1583" w:type="dxa"/>
            <w:tcBorders>
              <w:top w:val="nil"/>
              <w:left w:val="nil"/>
              <w:bottom w:val="single" w:color="auto" w:sz="4" w:space="0"/>
              <w:right w:val="single" w:color="auto" w:sz="4" w:space="0"/>
            </w:tcBorders>
            <w:vAlign w:val="center"/>
          </w:tcPr>
          <w:p w14:paraId="620FE44D">
            <w:pPr>
              <w:widowControl/>
              <w:jc w:val="center"/>
              <w:rPr>
                <w:rFonts w:ascii="宋体" w:hAnsi="宋体" w:cs="宋体"/>
                <w:kern w:val="0"/>
                <w:sz w:val="20"/>
                <w:szCs w:val="20"/>
              </w:rPr>
            </w:pPr>
          </w:p>
        </w:tc>
        <w:tc>
          <w:tcPr>
            <w:tcW w:w="1381" w:type="dxa"/>
            <w:tcBorders>
              <w:top w:val="nil"/>
              <w:left w:val="nil"/>
              <w:bottom w:val="single" w:color="auto" w:sz="4" w:space="0"/>
              <w:right w:val="single" w:color="auto" w:sz="4" w:space="0"/>
            </w:tcBorders>
            <w:vAlign w:val="center"/>
          </w:tcPr>
          <w:p w14:paraId="5AFD9797">
            <w:pPr>
              <w:widowControl/>
              <w:jc w:val="center"/>
              <w:rPr>
                <w:rFonts w:ascii="宋体" w:hAnsi="宋体" w:cs="宋体"/>
                <w:kern w:val="0"/>
                <w:sz w:val="20"/>
                <w:szCs w:val="20"/>
              </w:rPr>
            </w:pPr>
          </w:p>
        </w:tc>
        <w:tc>
          <w:tcPr>
            <w:tcW w:w="2627" w:type="dxa"/>
            <w:tcBorders>
              <w:top w:val="nil"/>
              <w:left w:val="nil"/>
              <w:bottom w:val="single" w:color="auto" w:sz="4" w:space="0"/>
              <w:right w:val="single" w:color="auto" w:sz="4" w:space="0"/>
            </w:tcBorders>
            <w:vAlign w:val="center"/>
          </w:tcPr>
          <w:p w14:paraId="48E6FA4C">
            <w:pPr>
              <w:widowControl/>
              <w:jc w:val="center"/>
              <w:rPr>
                <w:rFonts w:ascii="宋体" w:hAnsi="宋体" w:cs="宋体"/>
                <w:kern w:val="0"/>
                <w:sz w:val="20"/>
                <w:szCs w:val="20"/>
              </w:rPr>
            </w:pPr>
          </w:p>
        </w:tc>
        <w:tc>
          <w:tcPr>
            <w:tcW w:w="2328" w:type="dxa"/>
            <w:tcBorders>
              <w:top w:val="nil"/>
              <w:left w:val="nil"/>
              <w:bottom w:val="single" w:color="auto" w:sz="4" w:space="0"/>
              <w:right w:val="single" w:color="auto" w:sz="4" w:space="0"/>
            </w:tcBorders>
            <w:vAlign w:val="center"/>
          </w:tcPr>
          <w:p w14:paraId="3CFE085D">
            <w:pPr>
              <w:widowControl/>
              <w:jc w:val="center"/>
              <w:rPr>
                <w:rFonts w:ascii="宋体" w:hAnsi="宋体" w:cs="宋体"/>
                <w:kern w:val="0"/>
                <w:sz w:val="20"/>
                <w:szCs w:val="20"/>
              </w:rPr>
            </w:pPr>
          </w:p>
        </w:tc>
      </w:tr>
    </w:tbl>
    <w:p w14:paraId="11F108A5">
      <w:pPr>
        <w:rPr>
          <w:rFonts w:ascii="Calibri" w:hAnsi="Calibri"/>
          <w:szCs w:val="22"/>
        </w:rPr>
      </w:pPr>
    </w:p>
    <w:tbl>
      <w:tblPr>
        <w:tblStyle w:val="13"/>
        <w:tblW w:w="8760" w:type="dxa"/>
        <w:jc w:val="center"/>
        <w:tblLayout w:type="fixed"/>
        <w:tblCellMar>
          <w:top w:w="0" w:type="dxa"/>
          <w:left w:w="108" w:type="dxa"/>
          <w:bottom w:w="0" w:type="dxa"/>
          <w:right w:w="108" w:type="dxa"/>
        </w:tblCellMar>
      </w:tblPr>
      <w:tblGrid>
        <w:gridCol w:w="702"/>
        <w:gridCol w:w="1612"/>
        <w:gridCol w:w="1342"/>
        <w:gridCol w:w="2628"/>
        <w:gridCol w:w="2476"/>
      </w:tblGrid>
      <w:tr w14:paraId="0ED7CA59">
        <w:tblPrEx>
          <w:tblCellMar>
            <w:top w:w="0" w:type="dxa"/>
            <w:left w:w="108" w:type="dxa"/>
            <w:bottom w:w="0" w:type="dxa"/>
            <w:right w:w="108" w:type="dxa"/>
          </w:tblCellMar>
        </w:tblPrEx>
        <w:trPr>
          <w:trHeight w:val="454" w:hRule="atLeast"/>
          <w:jc w:val="center"/>
        </w:trPr>
        <w:tc>
          <w:tcPr>
            <w:tcW w:w="8760" w:type="dxa"/>
            <w:gridSpan w:val="5"/>
            <w:tcBorders>
              <w:top w:val="single" w:color="auto" w:sz="4" w:space="0"/>
              <w:left w:val="single" w:color="auto" w:sz="4" w:space="0"/>
              <w:bottom w:val="single" w:color="auto" w:sz="4" w:space="0"/>
              <w:right w:val="single" w:color="auto" w:sz="4" w:space="0"/>
            </w:tcBorders>
            <w:vAlign w:val="center"/>
          </w:tcPr>
          <w:p w14:paraId="4CA2D3F3">
            <w:pPr>
              <w:widowControl/>
              <w:jc w:val="center"/>
              <w:rPr>
                <w:rFonts w:ascii="宋体" w:hAnsi="宋体" w:cs="宋体"/>
                <w:b/>
                <w:bCs/>
                <w:kern w:val="0"/>
                <w:sz w:val="20"/>
                <w:szCs w:val="20"/>
              </w:rPr>
            </w:pPr>
            <w:r>
              <w:rPr>
                <w:rFonts w:hint="eastAsia" w:ascii="宋体" w:hAnsi="宋体" w:cs="宋体"/>
                <w:b/>
                <w:bCs/>
                <w:kern w:val="0"/>
                <w:sz w:val="20"/>
                <w:szCs w:val="20"/>
              </w:rPr>
              <w:t>医院特色专科住院患者前5位单病种平均费用</w:t>
            </w:r>
          </w:p>
        </w:tc>
      </w:tr>
      <w:tr w14:paraId="793B4286">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114A7D04">
            <w:pPr>
              <w:widowControl/>
              <w:jc w:val="center"/>
              <w:rPr>
                <w:rFonts w:ascii="宋体" w:hAnsi="宋体" w:cs="宋体"/>
                <w:kern w:val="0"/>
                <w:sz w:val="20"/>
                <w:szCs w:val="20"/>
              </w:rPr>
            </w:pPr>
            <w:r>
              <w:rPr>
                <w:rFonts w:hint="eastAsia" w:ascii="宋体" w:hAnsi="宋体" w:cs="宋体"/>
                <w:kern w:val="0"/>
                <w:sz w:val="20"/>
                <w:szCs w:val="20"/>
              </w:rPr>
              <w:t>序号</w:t>
            </w:r>
          </w:p>
        </w:tc>
        <w:tc>
          <w:tcPr>
            <w:tcW w:w="1612" w:type="dxa"/>
            <w:tcBorders>
              <w:top w:val="nil"/>
              <w:left w:val="nil"/>
              <w:bottom w:val="single" w:color="auto" w:sz="4" w:space="0"/>
              <w:right w:val="single" w:color="auto" w:sz="4" w:space="0"/>
            </w:tcBorders>
            <w:vAlign w:val="center"/>
          </w:tcPr>
          <w:p w14:paraId="64CD0D97">
            <w:pPr>
              <w:widowControl/>
              <w:jc w:val="center"/>
              <w:rPr>
                <w:rFonts w:ascii="宋体" w:hAnsi="宋体" w:cs="宋体"/>
                <w:kern w:val="0"/>
                <w:sz w:val="20"/>
                <w:szCs w:val="20"/>
              </w:rPr>
            </w:pPr>
            <w:r>
              <w:rPr>
                <w:rFonts w:hint="eastAsia" w:ascii="宋体" w:hAnsi="宋体" w:cs="宋体"/>
                <w:kern w:val="0"/>
                <w:sz w:val="20"/>
                <w:szCs w:val="20"/>
              </w:rPr>
              <w:t>疾病名称          （按ICD-10编码分类）</w:t>
            </w:r>
          </w:p>
        </w:tc>
        <w:tc>
          <w:tcPr>
            <w:tcW w:w="1342" w:type="dxa"/>
            <w:tcBorders>
              <w:top w:val="nil"/>
              <w:left w:val="nil"/>
              <w:bottom w:val="single" w:color="auto" w:sz="4" w:space="0"/>
              <w:right w:val="single" w:color="auto" w:sz="4" w:space="0"/>
            </w:tcBorders>
            <w:vAlign w:val="center"/>
          </w:tcPr>
          <w:p w14:paraId="62E63CA3">
            <w:pPr>
              <w:widowControl/>
              <w:jc w:val="center"/>
              <w:rPr>
                <w:rFonts w:ascii="宋体" w:hAnsi="宋体" w:cs="宋体"/>
                <w:kern w:val="0"/>
                <w:sz w:val="20"/>
                <w:szCs w:val="20"/>
              </w:rPr>
            </w:pPr>
            <w:r>
              <w:rPr>
                <w:rFonts w:hint="eastAsia" w:ascii="宋体" w:hAnsi="宋体" w:cs="宋体"/>
                <w:kern w:val="0"/>
                <w:sz w:val="20"/>
                <w:szCs w:val="20"/>
              </w:rPr>
              <w:t>术式</w:t>
            </w:r>
          </w:p>
        </w:tc>
        <w:tc>
          <w:tcPr>
            <w:tcW w:w="2628" w:type="dxa"/>
            <w:tcBorders>
              <w:top w:val="nil"/>
              <w:left w:val="nil"/>
              <w:bottom w:val="single" w:color="auto" w:sz="4" w:space="0"/>
              <w:right w:val="single" w:color="auto" w:sz="4" w:space="0"/>
            </w:tcBorders>
            <w:vAlign w:val="center"/>
          </w:tcPr>
          <w:p w14:paraId="74DE8812">
            <w:pPr>
              <w:widowControl/>
              <w:jc w:val="center"/>
              <w:rPr>
                <w:rFonts w:ascii="宋体" w:hAnsi="宋体" w:cs="宋体"/>
                <w:kern w:val="0"/>
                <w:sz w:val="20"/>
                <w:szCs w:val="20"/>
              </w:rPr>
            </w:pPr>
            <w:r>
              <w:rPr>
                <w:rFonts w:hint="eastAsia" w:ascii="宋体" w:hAnsi="宋体" w:cs="宋体"/>
                <w:kern w:val="0"/>
                <w:sz w:val="20"/>
                <w:szCs w:val="20"/>
              </w:rPr>
              <w:t>本期平均费用（元）</w:t>
            </w:r>
          </w:p>
        </w:tc>
        <w:tc>
          <w:tcPr>
            <w:tcW w:w="2476" w:type="dxa"/>
            <w:tcBorders>
              <w:top w:val="nil"/>
              <w:left w:val="nil"/>
              <w:bottom w:val="single" w:color="auto" w:sz="4" w:space="0"/>
              <w:right w:val="single" w:color="auto" w:sz="4" w:space="0"/>
            </w:tcBorders>
            <w:vAlign w:val="center"/>
          </w:tcPr>
          <w:p w14:paraId="60EBB406">
            <w:pPr>
              <w:widowControl/>
              <w:jc w:val="center"/>
              <w:rPr>
                <w:rFonts w:ascii="宋体" w:hAnsi="宋体" w:cs="宋体"/>
                <w:kern w:val="0"/>
                <w:sz w:val="20"/>
                <w:szCs w:val="20"/>
              </w:rPr>
            </w:pPr>
            <w:r>
              <w:rPr>
                <w:rFonts w:hint="eastAsia" w:ascii="宋体" w:hAnsi="宋体" w:cs="宋体"/>
                <w:kern w:val="0"/>
                <w:sz w:val="20"/>
                <w:szCs w:val="20"/>
              </w:rPr>
              <w:t>上期平均费用（元）</w:t>
            </w:r>
          </w:p>
        </w:tc>
      </w:tr>
      <w:tr w14:paraId="5C33931C">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7006328">
            <w:pPr>
              <w:widowControl/>
              <w:jc w:val="center"/>
              <w:rPr>
                <w:rFonts w:ascii="宋体" w:hAnsi="宋体" w:cs="宋体"/>
                <w:kern w:val="0"/>
                <w:sz w:val="20"/>
                <w:szCs w:val="20"/>
              </w:rPr>
            </w:pPr>
            <w:r>
              <w:rPr>
                <w:rFonts w:hint="eastAsia" w:ascii="宋体" w:hAnsi="宋体" w:cs="宋体"/>
                <w:kern w:val="0"/>
                <w:sz w:val="20"/>
                <w:szCs w:val="20"/>
              </w:rPr>
              <w:t>1</w:t>
            </w:r>
          </w:p>
        </w:tc>
        <w:tc>
          <w:tcPr>
            <w:tcW w:w="1612" w:type="dxa"/>
            <w:tcBorders>
              <w:top w:val="nil"/>
              <w:left w:val="nil"/>
              <w:bottom w:val="single" w:color="auto" w:sz="4" w:space="0"/>
              <w:right w:val="single" w:color="auto" w:sz="4" w:space="0"/>
            </w:tcBorders>
            <w:vAlign w:val="center"/>
          </w:tcPr>
          <w:p w14:paraId="24123996">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1342" w:type="dxa"/>
            <w:tcBorders>
              <w:top w:val="nil"/>
              <w:left w:val="nil"/>
              <w:bottom w:val="single" w:color="auto" w:sz="4" w:space="0"/>
              <w:right w:val="single" w:color="auto" w:sz="4" w:space="0"/>
            </w:tcBorders>
            <w:vAlign w:val="center"/>
          </w:tcPr>
          <w:p w14:paraId="2311D7B5">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628" w:type="dxa"/>
            <w:tcBorders>
              <w:top w:val="nil"/>
              <w:left w:val="nil"/>
              <w:bottom w:val="single" w:color="auto" w:sz="4" w:space="0"/>
              <w:right w:val="single" w:color="auto" w:sz="4" w:space="0"/>
            </w:tcBorders>
            <w:vAlign w:val="center"/>
          </w:tcPr>
          <w:p w14:paraId="71D5FF4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c>
          <w:tcPr>
            <w:tcW w:w="2476" w:type="dxa"/>
            <w:tcBorders>
              <w:top w:val="nil"/>
              <w:left w:val="nil"/>
              <w:bottom w:val="single" w:color="auto" w:sz="4" w:space="0"/>
              <w:right w:val="single" w:color="auto" w:sz="4" w:space="0"/>
            </w:tcBorders>
            <w:vAlign w:val="center"/>
          </w:tcPr>
          <w:p w14:paraId="7B69BC38">
            <w:pPr>
              <w:widowControl/>
              <w:jc w:val="center"/>
              <w:rPr>
                <w:rFonts w:hint="default" w:ascii="宋体" w:hAnsi="宋体" w:eastAsia="宋体" w:cs="宋体"/>
                <w:kern w:val="0"/>
                <w:sz w:val="20"/>
                <w:szCs w:val="20"/>
                <w:lang w:val="en-US" w:eastAsia="zh-CN" w:bidi="ar-SA"/>
              </w:rPr>
            </w:pPr>
            <w:r>
              <w:rPr>
                <w:rFonts w:hint="eastAsia" w:ascii="宋体" w:hAnsi="宋体" w:cs="宋体"/>
                <w:kern w:val="0"/>
                <w:sz w:val="20"/>
                <w:szCs w:val="20"/>
                <w:lang w:val="en-US" w:eastAsia="zh-CN" w:bidi="ar-SA"/>
              </w:rPr>
              <w:t>/</w:t>
            </w:r>
          </w:p>
        </w:tc>
      </w:tr>
      <w:tr w14:paraId="532DFC1E">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2F12B393">
            <w:pPr>
              <w:widowControl/>
              <w:jc w:val="center"/>
              <w:rPr>
                <w:rFonts w:ascii="宋体" w:hAnsi="宋体" w:cs="宋体"/>
                <w:kern w:val="0"/>
                <w:sz w:val="20"/>
                <w:szCs w:val="20"/>
              </w:rPr>
            </w:pPr>
            <w:r>
              <w:rPr>
                <w:rFonts w:hint="eastAsia" w:ascii="宋体" w:hAnsi="宋体" w:cs="宋体"/>
                <w:kern w:val="0"/>
                <w:sz w:val="20"/>
                <w:szCs w:val="20"/>
              </w:rPr>
              <w:t>2</w:t>
            </w:r>
          </w:p>
        </w:tc>
        <w:tc>
          <w:tcPr>
            <w:tcW w:w="1612" w:type="dxa"/>
            <w:tcBorders>
              <w:top w:val="nil"/>
              <w:left w:val="nil"/>
              <w:bottom w:val="single" w:color="auto" w:sz="4" w:space="0"/>
              <w:right w:val="single" w:color="auto" w:sz="4" w:space="0"/>
            </w:tcBorders>
            <w:vAlign w:val="center"/>
          </w:tcPr>
          <w:p w14:paraId="0F5B8408">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F149401">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10C460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DD359E7">
            <w:pPr>
              <w:widowControl/>
              <w:jc w:val="center"/>
              <w:rPr>
                <w:rFonts w:ascii="宋体" w:hAnsi="宋体" w:cs="宋体"/>
                <w:kern w:val="0"/>
                <w:sz w:val="20"/>
                <w:szCs w:val="20"/>
              </w:rPr>
            </w:pPr>
          </w:p>
        </w:tc>
      </w:tr>
      <w:tr w14:paraId="46DBE1A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855B6E8">
            <w:pPr>
              <w:widowControl/>
              <w:jc w:val="center"/>
              <w:rPr>
                <w:rFonts w:ascii="宋体" w:hAnsi="宋体" w:cs="宋体"/>
                <w:kern w:val="0"/>
                <w:sz w:val="20"/>
                <w:szCs w:val="20"/>
              </w:rPr>
            </w:pPr>
            <w:r>
              <w:rPr>
                <w:rFonts w:hint="eastAsia" w:ascii="宋体" w:hAnsi="宋体" w:cs="宋体"/>
                <w:kern w:val="0"/>
                <w:sz w:val="20"/>
                <w:szCs w:val="20"/>
              </w:rPr>
              <w:t>3</w:t>
            </w:r>
          </w:p>
        </w:tc>
        <w:tc>
          <w:tcPr>
            <w:tcW w:w="1612" w:type="dxa"/>
            <w:tcBorders>
              <w:top w:val="nil"/>
              <w:left w:val="nil"/>
              <w:bottom w:val="single" w:color="auto" w:sz="4" w:space="0"/>
              <w:right w:val="single" w:color="auto" w:sz="4" w:space="0"/>
            </w:tcBorders>
            <w:vAlign w:val="center"/>
          </w:tcPr>
          <w:p w14:paraId="5CC48F2E">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47154B79">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CF0DF1F">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2065F799">
            <w:pPr>
              <w:widowControl/>
              <w:jc w:val="center"/>
              <w:rPr>
                <w:rFonts w:ascii="宋体" w:hAnsi="宋体" w:cs="宋体"/>
                <w:kern w:val="0"/>
                <w:sz w:val="20"/>
                <w:szCs w:val="20"/>
              </w:rPr>
            </w:pPr>
          </w:p>
        </w:tc>
      </w:tr>
      <w:tr w14:paraId="500E5729">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76D60766">
            <w:pPr>
              <w:widowControl/>
              <w:jc w:val="center"/>
              <w:rPr>
                <w:rFonts w:ascii="宋体" w:hAnsi="宋体" w:cs="宋体"/>
                <w:kern w:val="0"/>
                <w:sz w:val="20"/>
                <w:szCs w:val="20"/>
              </w:rPr>
            </w:pPr>
            <w:r>
              <w:rPr>
                <w:rFonts w:hint="eastAsia" w:ascii="宋体" w:hAnsi="宋体" w:cs="宋体"/>
                <w:kern w:val="0"/>
                <w:sz w:val="20"/>
                <w:szCs w:val="20"/>
              </w:rPr>
              <w:t>4</w:t>
            </w:r>
          </w:p>
        </w:tc>
        <w:tc>
          <w:tcPr>
            <w:tcW w:w="1612" w:type="dxa"/>
            <w:tcBorders>
              <w:top w:val="nil"/>
              <w:left w:val="nil"/>
              <w:bottom w:val="single" w:color="auto" w:sz="4" w:space="0"/>
              <w:right w:val="single" w:color="auto" w:sz="4" w:space="0"/>
            </w:tcBorders>
            <w:vAlign w:val="center"/>
          </w:tcPr>
          <w:p w14:paraId="5AA3D920">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1E9101B3">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224388B5">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70FC8273">
            <w:pPr>
              <w:widowControl/>
              <w:jc w:val="center"/>
              <w:rPr>
                <w:rFonts w:ascii="宋体" w:hAnsi="宋体" w:cs="宋体"/>
                <w:kern w:val="0"/>
                <w:sz w:val="20"/>
                <w:szCs w:val="20"/>
              </w:rPr>
            </w:pPr>
          </w:p>
        </w:tc>
      </w:tr>
      <w:tr w14:paraId="47DCE3E8">
        <w:tblPrEx>
          <w:tblCellMar>
            <w:top w:w="0" w:type="dxa"/>
            <w:left w:w="108" w:type="dxa"/>
            <w:bottom w:w="0" w:type="dxa"/>
            <w:right w:w="108" w:type="dxa"/>
          </w:tblCellMar>
        </w:tblPrEx>
        <w:trPr>
          <w:trHeight w:val="454" w:hRule="atLeast"/>
          <w:jc w:val="center"/>
        </w:trPr>
        <w:tc>
          <w:tcPr>
            <w:tcW w:w="702" w:type="dxa"/>
            <w:tcBorders>
              <w:top w:val="nil"/>
              <w:left w:val="single" w:color="auto" w:sz="4" w:space="0"/>
              <w:bottom w:val="single" w:color="auto" w:sz="4" w:space="0"/>
              <w:right w:val="single" w:color="auto" w:sz="4" w:space="0"/>
            </w:tcBorders>
            <w:vAlign w:val="center"/>
          </w:tcPr>
          <w:p w14:paraId="56055B75">
            <w:pPr>
              <w:widowControl/>
              <w:jc w:val="center"/>
              <w:rPr>
                <w:rFonts w:ascii="宋体" w:hAnsi="宋体" w:cs="宋体"/>
                <w:kern w:val="0"/>
                <w:sz w:val="20"/>
                <w:szCs w:val="20"/>
              </w:rPr>
            </w:pPr>
            <w:r>
              <w:rPr>
                <w:rFonts w:hint="eastAsia" w:ascii="宋体" w:hAnsi="宋体" w:cs="宋体"/>
                <w:kern w:val="0"/>
                <w:sz w:val="20"/>
                <w:szCs w:val="20"/>
              </w:rPr>
              <w:t>5</w:t>
            </w:r>
          </w:p>
        </w:tc>
        <w:tc>
          <w:tcPr>
            <w:tcW w:w="1612" w:type="dxa"/>
            <w:tcBorders>
              <w:top w:val="nil"/>
              <w:left w:val="nil"/>
              <w:bottom w:val="single" w:color="auto" w:sz="4" w:space="0"/>
              <w:right w:val="single" w:color="auto" w:sz="4" w:space="0"/>
            </w:tcBorders>
            <w:vAlign w:val="center"/>
          </w:tcPr>
          <w:p w14:paraId="5CAFB073">
            <w:pPr>
              <w:widowControl/>
              <w:jc w:val="center"/>
              <w:rPr>
                <w:rFonts w:ascii="宋体" w:hAnsi="宋体" w:cs="宋体"/>
                <w:kern w:val="0"/>
                <w:sz w:val="20"/>
                <w:szCs w:val="20"/>
              </w:rPr>
            </w:pPr>
          </w:p>
        </w:tc>
        <w:tc>
          <w:tcPr>
            <w:tcW w:w="1342" w:type="dxa"/>
            <w:tcBorders>
              <w:top w:val="nil"/>
              <w:left w:val="nil"/>
              <w:bottom w:val="single" w:color="auto" w:sz="4" w:space="0"/>
              <w:right w:val="single" w:color="auto" w:sz="4" w:space="0"/>
            </w:tcBorders>
            <w:vAlign w:val="center"/>
          </w:tcPr>
          <w:p w14:paraId="2C7A1397">
            <w:pPr>
              <w:widowControl/>
              <w:jc w:val="center"/>
              <w:rPr>
                <w:rFonts w:ascii="宋体" w:hAnsi="宋体" w:cs="宋体"/>
                <w:kern w:val="0"/>
                <w:sz w:val="20"/>
                <w:szCs w:val="20"/>
              </w:rPr>
            </w:pPr>
          </w:p>
        </w:tc>
        <w:tc>
          <w:tcPr>
            <w:tcW w:w="2628" w:type="dxa"/>
            <w:tcBorders>
              <w:top w:val="nil"/>
              <w:left w:val="nil"/>
              <w:bottom w:val="single" w:color="auto" w:sz="4" w:space="0"/>
              <w:right w:val="single" w:color="auto" w:sz="4" w:space="0"/>
            </w:tcBorders>
            <w:vAlign w:val="center"/>
          </w:tcPr>
          <w:p w14:paraId="36B73029">
            <w:pPr>
              <w:widowControl/>
              <w:jc w:val="center"/>
              <w:rPr>
                <w:rFonts w:ascii="宋体" w:hAnsi="宋体" w:cs="宋体"/>
                <w:kern w:val="0"/>
                <w:sz w:val="20"/>
                <w:szCs w:val="20"/>
              </w:rPr>
            </w:pPr>
          </w:p>
        </w:tc>
        <w:tc>
          <w:tcPr>
            <w:tcW w:w="2476" w:type="dxa"/>
            <w:tcBorders>
              <w:top w:val="nil"/>
              <w:left w:val="nil"/>
              <w:bottom w:val="single" w:color="auto" w:sz="4" w:space="0"/>
              <w:right w:val="single" w:color="auto" w:sz="4" w:space="0"/>
            </w:tcBorders>
            <w:vAlign w:val="center"/>
          </w:tcPr>
          <w:p w14:paraId="313628B8">
            <w:pPr>
              <w:widowControl/>
              <w:jc w:val="center"/>
              <w:rPr>
                <w:rFonts w:ascii="宋体" w:hAnsi="宋体" w:cs="宋体"/>
                <w:kern w:val="0"/>
                <w:sz w:val="20"/>
                <w:szCs w:val="20"/>
              </w:rPr>
            </w:pPr>
          </w:p>
        </w:tc>
      </w:tr>
    </w:tbl>
    <w:p w14:paraId="5CDA15FF">
      <w:pPr>
        <w:rPr>
          <w:rFonts w:ascii="Calibri" w:hAnsi="Calibri" w:eastAsia="黑体" w:cs="宋体"/>
          <w:kern w:val="0"/>
          <w:sz w:val="32"/>
          <w:szCs w:val="32"/>
        </w:rPr>
      </w:pPr>
    </w:p>
    <w:p w14:paraId="258E1D30">
      <w:pPr>
        <w:rPr>
          <w:rFonts w:ascii="Calibri" w:hAnsi="Calibri" w:eastAsia="黑体" w:cs="宋体"/>
          <w:kern w:val="0"/>
          <w:sz w:val="32"/>
          <w:szCs w:val="32"/>
        </w:rPr>
      </w:pPr>
    </w:p>
    <w:p w14:paraId="72E7A52E">
      <w:pPr>
        <w:rPr>
          <w:rFonts w:ascii="Calibri" w:hAnsi="Calibri" w:eastAsia="黑体" w:cs="宋体"/>
          <w:kern w:val="0"/>
          <w:sz w:val="32"/>
          <w:szCs w:val="32"/>
        </w:rPr>
      </w:pPr>
    </w:p>
    <w:p w14:paraId="5EB1C672">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附件3</w:t>
      </w:r>
    </w:p>
    <w:p w14:paraId="1055011A">
      <w:pPr>
        <w:widowControl/>
        <w:spacing w:line="440" w:lineRule="exact"/>
        <w:jc w:val="center"/>
        <w:rPr>
          <w:rFonts w:ascii="黑体" w:hAnsi="宋体" w:eastAsia="黑体" w:cs="宋体"/>
          <w:kern w:val="0"/>
          <w:sz w:val="36"/>
          <w:szCs w:val="36"/>
        </w:rPr>
      </w:pPr>
    </w:p>
    <w:p w14:paraId="7FEC89BE">
      <w:pPr>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医疗机构服务承诺内容</w:t>
      </w:r>
    </w:p>
    <w:p w14:paraId="1A983E38">
      <w:pPr>
        <w:jc w:val="center"/>
        <w:rPr>
          <w:rFonts w:ascii="宋体" w:hAnsi="宋体" w:cs="宋体"/>
          <w:kern w:val="0"/>
          <w:szCs w:val="21"/>
        </w:rPr>
      </w:pPr>
    </w:p>
    <w:tbl>
      <w:tblPr>
        <w:tblStyle w:val="13"/>
        <w:tblW w:w="8280" w:type="dxa"/>
        <w:jc w:val="center"/>
        <w:tblLayout w:type="fixed"/>
        <w:tblCellMar>
          <w:top w:w="0" w:type="dxa"/>
          <w:left w:w="108" w:type="dxa"/>
          <w:bottom w:w="0" w:type="dxa"/>
          <w:right w:w="108" w:type="dxa"/>
        </w:tblCellMar>
      </w:tblPr>
      <w:tblGrid>
        <w:gridCol w:w="1290"/>
        <w:gridCol w:w="6990"/>
      </w:tblGrid>
      <w:tr w14:paraId="6CA8AF12">
        <w:tblPrEx>
          <w:tblCellMar>
            <w:top w:w="0" w:type="dxa"/>
            <w:left w:w="108" w:type="dxa"/>
            <w:bottom w:w="0" w:type="dxa"/>
            <w:right w:w="108" w:type="dxa"/>
          </w:tblCellMar>
        </w:tblPrEx>
        <w:trPr>
          <w:trHeight w:val="600" w:hRule="atLeast"/>
          <w:jc w:val="center"/>
        </w:trPr>
        <w:tc>
          <w:tcPr>
            <w:tcW w:w="1290" w:type="dxa"/>
            <w:tcBorders>
              <w:top w:val="single" w:color="auto" w:sz="4" w:space="0"/>
              <w:left w:val="single" w:color="auto" w:sz="4" w:space="0"/>
              <w:bottom w:val="single" w:color="auto" w:sz="4" w:space="0"/>
              <w:right w:val="single" w:color="auto" w:sz="4" w:space="0"/>
            </w:tcBorders>
            <w:vAlign w:val="center"/>
          </w:tcPr>
          <w:p w14:paraId="7388EDA8">
            <w:pPr>
              <w:widowControl/>
              <w:jc w:val="center"/>
              <w:rPr>
                <w:rFonts w:ascii="宋体" w:hAnsi="宋体" w:cs="宋体"/>
                <w:kern w:val="0"/>
                <w:sz w:val="24"/>
                <w:szCs w:val="22"/>
              </w:rPr>
            </w:pPr>
            <w:r>
              <w:rPr>
                <w:rFonts w:hint="eastAsia" w:ascii="宋体" w:hAnsi="宋体" w:cs="宋体"/>
                <w:kern w:val="0"/>
                <w:sz w:val="24"/>
                <w:szCs w:val="22"/>
              </w:rPr>
              <w:t>序号</w:t>
            </w:r>
          </w:p>
        </w:tc>
        <w:tc>
          <w:tcPr>
            <w:tcW w:w="6990" w:type="dxa"/>
            <w:tcBorders>
              <w:top w:val="single" w:color="auto" w:sz="4" w:space="0"/>
              <w:left w:val="nil"/>
              <w:bottom w:val="single" w:color="auto" w:sz="4" w:space="0"/>
              <w:right w:val="single" w:color="auto" w:sz="4" w:space="0"/>
            </w:tcBorders>
            <w:vAlign w:val="center"/>
          </w:tcPr>
          <w:p w14:paraId="6CDE919C">
            <w:pPr>
              <w:widowControl/>
              <w:jc w:val="center"/>
              <w:rPr>
                <w:rFonts w:ascii="宋体" w:hAnsi="宋体" w:cs="宋体"/>
                <w:kern w:val="0"/>
                <w:sz w:val="24"/>
                <w:szCs w:val="22"/>
              </w:rPr>
            </w:pPr>
            <w:r>
              <w:rPr>
                <w:rFonts w:hint="eastAsia" w:ascii="宋体" w:hAnsi="宋体" w:cs="宋体"/>
                <w:kern w:val="0"/>
                <w:sz w:val="24"/>
                <w:szCs w:val="22"/>
              </w:rPr>
              <w:t>承诺服务内容</w:t>
            </w:r>
          </w:p>
        </w:tc>
      </w:tr>
      <w:tr w14:paraId="07D5A4F4">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107E0B1A">
            <w:pPr>
              <w:widowControl/>
              <w:jc w:val="center"/>
              <w:rPr>
                <w:rFonts w:ascii="宋体" w:hAnsi="宋体" w:cs="宋体"/>
                <w:kern w:val="0"/>
                <w:sz w:val="24"/>
                <w:szCs w:val="22"/>
              </w:rPr>
            </w:pPr>
            <w:r>
              <w:rPr>
                <w:rFonts w:hint="eastAsia" w:ascii="宋体" w:hAnsi="宋体" w:cs="宋体"/>
                <w:kern w:val="0"/>
                <w:sz w:val="24"/>
                <w:szCs w:val="22"/>
              </w:rPr>
              <w:t>1</w:t>
            </w:r>
          </w:p>
        </w:tc>
        <w:tc>
          <w:tcPr>
            <w:tcW w:w="6990" w:type="dxa"/>
            <w:tcBorders>
              <w:top w:val="nil"/>
              <w:left w:val="nil"/>
              <w:bottom w:val="single" w:color="auto" w:sz="4" w:space="0"/>
              <w:right w:val="single" w:color="auto" w:sz="4" w:space="0"/>
            </w:tcBorders>
            <w:vAlign w:val="center"/>
          </w:tcPr>
          <w:p w14:paraId="262B375B">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以“救死扶伤”为神圣职责，树立“一切以病人为中心”的服务理念，全心全意为伤病员服务。</w:t>
            </w:r>
          </w:p>
        </w:tc>
      </w:tr>
      <w:tr w14:paraId="43D9B46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72337A">
            <w:pPr>
              <w:widowControl/>
              <w:jc w:val="center"/>
              <w:rPr>
                <w:rFonts w:ascii="宋体" w:hAnsi="宋体" w:cs="宋体"/>
                <w:kern w:val="0"/>
                <w:sz w:val="24"/>
                <w:szCs w:val="22"/>
              </w:rPr>
            </w:pPr>
            <w:r>
              <w:rPr>
                <w:rFonts w:hint="eastAsia" w:ascii="宋体" w:hAnsi="宋体" w:cs="宋体"/>
                <w:kern w:val="0"/>
                <w:sz w:val="24"/>
                <w:szCs w:val="22"/>
              </w:rPr>
              <w:t>2</w:t>
            </w:r>
          </w:p>
        </w:tc>
        <w:tc>
          <w:tcPr>
            <w:tcW w:w="6990" w:type="dxa"/>
            <w:tcBorders>
              <w:top w:val="nil"/>
              <w:left w:val="nil"/>
              <w:bottom w:val="single" w:color="auto" w:sz="4" w:space="0"/>
              <w:right w:val="single" w:color="auto" w:sz="4" w:space="0"/>
            </w:tcBorders>
            <w:vAlign w:val="center"/>
          </w:tcPr>
          <w:p w14:paraId="19C21C7C">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一切医疗服务行为严格遵章守纪，严守操作规程，按医疗科学对患者进行检查诊断和治疗。</w:t>
            </w:r>
          </w:p>
        </w:tc>
      </w:tr>
      <w:tr w14:paraId="4FFC4069">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F1B0383">
            <w:pPr>
              <w:widowControl/>
              <w:jc w:val="center"/>
              <w:rPr>
                <w:rFonts w:ascii="宋体" w:hAnsi="宋体" w:cs="宋体"/>
                <w:kern w:val="0"/>
                <w:sz w:val="24"/>
                <w:szCs w:val="22"/>
              </w:rPr>
            </w:pPr>
            <w:r>
              <w:rPr>
                <w:rFonts w:hint="eastAsia" w:ascii="宋体" w:hAnsi="宋体" w:cs="宋体"/>
                <w:kern w:val="0"/>
                <w:sz w:val="24"/>
                <w:szCs w:val="22"/>
              </w:rPr>
              <w:t>3</w:t>
            </w:r>
          </w:p>
        </w:tc>
        <w:tc>
          <w:tcPr>
            <w:tcW w:w="6990" w:type="dxa"/>
            <w:tcBorders>
              <w:top w:val="nil"/>
              <w:left w:val="nil"/>
              <w:bottom w:val="single" w:color="auto" w:sz="4" w:space="0"/>
              <w:right w:val="single" w:color="auto" w:sz="4" w:space="0"/>
            </w:tcBorders>
            <w:vAlign w:val="center"/>
          </w:tcPr>
          <w:p w14:paraId="1919642F">
            <w:pPr>
              <w:widowControl/>
              <w:jc w:val="left"/>
              <w:rPr>
                <w:rFonts w:hint="eastAsia" w:ascii="宋体" w:hAnsi="宋体" w:eastAsia="宋体" w:cs="宋体"/>
                <w:kern w:val="0"/>
                <w:sz w:val="22"/>
                <w:szCs w:val="21"/>
                <w:lang w:val="en-US" w:eastAsia="zh-CN"/>
              </w:rPr>
            </w:pPr>
            <w:r>
              <w:rPr>
                <w:rFonts w:hint="eastAsia" w:ascii="宋体" w:hAnsi="宋体" w:eastAsia="宋体" w:cs="宋体"/>
                <w:b w:val="0"/>
                <w:bCs w:val="0"/>
                <w:sz w:val="21"/>
                <w:szCs w:val="21"/>
              </w:rPr>
              <w:t>为患者提供良好的就诊和住院条件，服务能力和医护质量达到二级甲等医院标准。</w:t>
            </w:r>
          </w:p>
        </w:tc>
      </w:tr>
      <w:tr w14:paraId="35841BB1">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64A949F">
            <w:pPr>
              <w:widowControl/>
              <w:jc w:val="center"/>
              <w:rPr>
                <w:rFonts w:ascii="宋体" w:hAnsi="宋体" w:cs="宋体"/>
                <w:kern w:val="0"/>
                <w:sz w:val="24"/>
                <w:szCs w:val="22"/>
              </w:rPr>
            </w:pPr>
            <w:r>
              <w:rPr>
                <w:rFonts w:hint="eastAsia" w:ascii="宋体" w:hAnsi="宋体" w:cs="宋体"/>
                <w:kern w:val="0"/>
                <w:sz w:val="24"/>
                <w:szCs w:val="22"/>
              </w:rPr>
              <w:t>4</w:t>
            </w:r>
          </w:p>
        </w:tc>
        <w:tc>
          <w:tcPr>
            <w:tcW w:w="6990" w:type="dxa"/>
            <w:tcBorders>
              <w:top w:val="nil"/>
              <w:left w:val="nil"/>
              <w:bottom w:val="single" w:color="auto" w:sz="4" w:space="0"/>
              <w:right w:val="single" w:color="auto" w:sz="4" w:space="0"/>
            </w:tcBorders>
            <w:vAlign w:val="center"/>
          </w:tcPr>
          <w:p w14:paraId="71DFFB26">
            <w:pPr>
              <w:widowControl/>
              <w:jc w:val="left"/>
              <w:rPr>
                <w:rFonts w:hint="eastAsia" w:ascii="宋体" w:hAnsi="宋体" w:eastAsia="宋体" w:cs="宋体"/>
                <w:kern w:val="0"/>
                <w:sz w:val="24"/>
                <w:szCs w:val="22"/>
                <w:lang w:eastAsia="zh-CN"/>
              </w:rPr>
            </w:pPr>
            <w:r>
              <w:rPr>
                <w:rFonts w:hint="eastAsia" w:ascii="宋体" w:hAnsi="宋体" w:eastAsia="宋体" w:cs="宋体"/>
                <w:b w:val="0"/>
                <w:bCs w:val="0"/>
                <w:sz w:val="21"/>
                <w:szCs w:val="21"/>
              </w:rPr>
              <w:t>严格执行医疗服务价格，在保证质量的前提下，控制医疗费用增长，合理检查，合理用药，使人均出院费用控制在市县标准线以内。</w:t>
            </w:r>
          </w:p>
        </w:tc>
      </w:tr>
      <w:tr w14:paraId="01352B7A">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DD15294">
            <w:pPr>
              <w:widowControl/>
              <w:jc w:val="center"/>
              <w:rPr>
                <w:rFonts w:ascii="宋体" w:hAnsi="宋体" w:cs="宋体"/>
                <w:kern w:val="0"/>
                <w:sz w:val="24"/>
                <w:szCs w:val="22"/>
              </w:rPr>
            </w:pPr>
            <w:r>
              <w:rPr>
                <w:rFonts w:hint="eastAsia" w:ascii="宋体" w:hAnsi="宋体" w:cs="宋体"/>
                <w:kern w:val="0"/>
                <w:sz w:val="24"/>
                <w:szCs w:val="22"/>
              </w:rPr>
              <w:t>5</w:t>
            </w:r>
          </w:p>
        </w:tc>
        <w:tc>
          <w:tcPr>
            <w:tcW w:w="6990" w:type="dxa"/>
            <w:tcBorders>
              <w:top w:val="nil"/>
              <w:left w:val="nil"/>
              <w:bottom w:val="single" w:color="auto" w:sz="4" w:space="0"/>
              <w:right w:val="single" w:color="auto" w:sz="4" w:space="0"/>
            </w:tcBorders>
            <w:vAlign w:val="center"/>
          </w:tcPr>
          <w:p w14:paraId="6FCEE382">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严格执行城镇职工医保、城</w:t>
            </w:r>
            <w:r>
              <w:rPr>
                <w:rFonts w:hint="eastAsia" w:ascii="宋体" w:hAnsi="宋体" w:cs="宋体"/>
                <w:b w:val="0"/>
                <w:bCs w:val="0"/>
                <w:sz w:val="21"/>
                <w:szCs w:val="21"/>
                <w:lang w:val="en-US" w:eastAsia="zh-CN"/>
              </w:rPr>
              <w:t>乡</w:t>
            </w:r>
            <w:r>
              <w:rPr>
                <w:rFonts w:hint="eastAsia" w:ascii="宋体" w:hAnsi="宋体" w:eastAsia="宋体" w:cs="宋体"/>
                <w:b w:val="0"/>
                <w:bCs w:val="0"/>
                <w:sz w:val="21"/>
                <w:szCs w:val="21"/>
              </w:rPr>
              <w:t>居民医保政策，保障资金安全，服务质量让患者满意，费用控制不超过规定标准。</w:t>
            </w:r>
          </w:p>
        </w:tc>
      </w:tr>
      <w:tr w14:paraId="43CC559B">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C936829">
            <w:pPr>
              <w:widowControl/>
              <w:jc w:val="center"/>
              <w:rPr>
                <w:rFonts w:ascii="宋体" w:hAnsi="宋体" w:cs="宋体"/>
                <w:kern w:val="0"/>
                <w:sz w:val="24"/>
                <w:szCs w:val="22"/>
              </w:rPr>
            </w:pPr>
            <w:r>
              <w:rPr>
                <w:rFonts w:hint="eastAsia" w:ascii="宋体" w:hAnsi="宋体" w:cs="宋体"/>
                <w:kern w:val="0"/>
                <w:sz w:val="24"/>
                <w:szCs w:val="22"/>
              </w:rPr>
              <w:t>6</w:t>
            </w:r>
          </w:p>
        </w:tc>
        <w:tc>
          <w:tcPr>
            <w:tcW w:w="6990" w:type="dxa"/>
            <w:tcBorders>
              <w:top w:val="nil"/>
              <w:left w:val="nil"/>
              <w:bottom w:val="single" w:color="auto" w:sz="4" w:space="0"/>
              <w:right w:val="single" w:color="auto" w:sz="4" w:space="0"/>
            </w:tcBorders>
            <w:vAlign w:val="center"/>
          </w:tcPr>
          <w:p w14:paraId="1E1DC1C1">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抵制一切商业贿赂行为，不接受红包、回扣，不以权、以医谋私。</w:t>
            </w:r>
          </w:p>
        </w:tc>
      </w:tr>
      <w:tr w14:paraId="42C3741C">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0491B446">
            <w:pPr>
              <w:widowControl/>
              <w:jc w:val="center"/>
              <w:rPr>
                <w:rFonts w:ascii="宋体" w:hAnsi="宋体" w:cs="宋体"/>
                <w:kern w:val="0"/>
                <w:sz w:val="24"/>
                <w:szCs w:val="22"/>
              </w:rPr>
            </w:pPr>
            <w:r>
              <w:rPr>
                <w:rFonts w:hint="eastAsia" w:ascii="宋体" w:hAnsi="宋体" w:cs="宋体"/>
                <w:kern w:val="0"/>
                <w:sz w:val="24"/>
                <w:szCs w:val="22"/>
              </w:rPr>
              <w:t>7</w:t>
            </w:r>
          </w:p>
        </w:tc>
        <w:tc>
          <w:tcPr>
            <w:tcW w:w="6990" w:type="dxa"/>
            <w:tcBorders>
              <w:top w:val="nil"/>
              <w:left w:val="nil"/>
              <w:bottom w:val="single" w:color="auto" w:sz="4" w:space="0"/>
              <w:right w:val="single" w:color="auto" w:sz="4" w:space="0"/>
            </w:tcBorders>
            <w:vAlign w:val="center"/>
          </w:tcPr>
          <w:p w14:paraId="491C4D16">
            <w:pPr>
              <w:widowControl/>
              <w:tabs>
                <w:tab w:val="left" w:pos="4685"/>
              </w:tabs>
              <w:jc w:val="left"/>
              <w:rPr>
                <w:rFonts w:hint="eastAsia" w:ascii="宋体" w:hAnsi="宋体" w:eastAsia="宋体" w:cs="宋体"/>
                <w:kern w:val="0"/>
                <w:sz w:val="22"/>
                <w:szCs w:val="21"/>
                <w:lang w:eastAsia="zh-CN"/>
              </w:rPr>
            </w:pPr>
            <w:r>
              <w:rPr>
                <w:rFonts w:hint="eastAsia" w:ascii="宋体" w:hAnsi="宋体" w:eastAsia="宋体" w:cs="宋体"/>
                <w:b w:val="0"/>
                <w:bCs w:val="0"/>
                <w:kern w:val="0"/>
                <w:sz w:val="21"/>
                <w:szCs w:val="21"/>
                <w:lang w:eastAsia="zh-CN"/>
              </w:rPr>
              <w:t>不断改善服务态度，提高服务质量，把“三好一满意”作为我院的服务标准，用“宾馆式服务”的理念和“优质护理服务”的要求为每一位患者提供满意的服务。</w:t>
            </w:r>
          </w:p>
        </w:tc>
      </w:tr>
      <w:tr w14:paraId="124FD5B2">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2859F48D">
            <w:pPr>
              <w:widowControl/>
              <w:jc w:val="center"/>
              <w:rPr>
                <w:rFonts w:ascii="宋体" w:hAnsi="宋体" w:cs="宋体"/>
                <w:kern w:val="0"/>
                <w:sz w:val="24"/>
                <w:szCs w:val="22"/>
              </w:rPr>
            </w:pPr>
            <w:r>
              <w:rPr>
                <w:rFonts w:hint="eastAsia" w:ascii="宋体" w:hAnsi="宋体" w:cs="宋体"/>
                <w:kern w:val="0"/>
                <w:sz w:val="24"/>
                <w:szCs w:val="22"/>
              </w:rPr>
              <w:t>8</w:t>
            </w:r>
          </w:p>
        </w:tc>
        <w:tc>
          <w:tcPr>
            <w:tcW w:w="6990" w:type="dxa"/>
            <w:tcBorders>
              <w:top w:val="nil"/>
              <w:left w:val="nil"/>
              <w:bottom w:val="single" w:color="auto" w:sz="4" w:space="0"/>
              <w:right w:val="single" w:color="auto" w:sz="4" w:space="0"/>
            </w:tcBorders>
            <w:vAlign w:val="center"/>
          </w:tcPr>
          <w:p w14:paraId="29E753D5">
            <w:pPr>
              <w:widowControl/>
              <w:jc w:val="left"/>
              <w:rPr>
                <w:rFonts w:hint="default" w:ascii="宋体" w:hAnsi="宋体" w:eastAsia="宋体" w:cs="宋体"/>
                <w:kern w:val="0"/>
                <w:sz w:val="22"/>
                <w:szCs w:val="21"/>
                <w:lang w:val="en-US" w:eastAsia="zh-CN"/>
              </w:rPr>
            </w:pPr>
            <w:r>
              <w:rPr>
                <w:rFonts w:hint="eastAsia" w:ascii="宋体" w:hAnsi="宋体" w:eastAsia="宋体" w:cs="宋体"/>
                <w:b w:val="0"/>
                <w:bCs w:val="0"/>
                <w:sz w:val="21"/>
                <w:szCs w:val="21"/>
              </w:rPr>
              <w:t>认真负责地落实处理每一位患者、家属及社会的投诉或举报。</w:t>
            </w:r>
          </w:p>
        </w:tc>
      </w:tr>
      <w:tr w14:paraId="5D0D8166">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649A2DF6">
            <w:pPr>
              <w:widowControl/>
              <w:jc w:val="center"/>
              <w:rPr>
                <w:rFonts w:ascii="宋体" w:hAnsi="宋体" w:cs="宋体"/>
                <w:kern w:val="0"/>
                <w:sz w:val="24"/>
                <w:szCs w:val="22"/>
              </w:rPr>
            </w:pPr>
            <w:r>
              <w:rPr>
                <w:rFonts w:hint="eastAsia" w:ascii="宋体" w:hAnsi="宋体" w:cs="宋体"/>
                <w:kern w:val="0"/>
                <w:sz w:val="24"/>
                <w:szCs w:val="22"/>
              </w:rPr>
              <w:t>9</w:t>
            </w:r>
          </w:p>
        </w:tc>
        <w:tc>
          <w:tcPr>
            <w:tcW w:w="6990" w:type="dxa"/>
            <w:tcBorders>
              <w:top w:val="nil"/>
              <w:left w:val="nil"/>
              <w:bottom w:val="single" w:color="auto" w:sz="4" w:space="0"/>
              <w:right w:val="single" w:color="auto" w:sz="4" w:space="0"/>
            </w:tcBorders>
            <w:vAlign w:val="center"/>
          </w:tcPr>
          <w:p w14:paraId="53E62C00">
            <w:pPr>
              <w:widowControl/>
              <w:jc w:val="left"/>
              <w:rPr>
                <w:rFonts w:hint="eastAsia" w:ascii="宋体" w:hAnsi="宋体" w:eastAsia="宋体" w:cs="宋体"/>
                <w:kern w:val="0"/>
                <w:sz w:val="22"/>
                <w:szCs w:val="21"/>
                <w:lang w:eastAsia="zh-CN"/>
              </w:rPr>
            </w:pPr>
            <w:r>
              <w:rPr>
                <w:rFonts w:hint="eastAsia" w:ascii="宋体" w:hAnsi="宋体" w:eastAsia="宋体" w:cs="宋体"/>
                <w:b w:val="0"/>
                <w:bCs w:val="0"/>
                <w:sz w:val="21"/>
                <w:szCs w:val="21"/>
              </w:rPr>
              <w:t>对投诉的每一条意见和建议，凡署实名者，做到100%回复处理。</w:t>
            </w:r>
          </w:p>
        </w:tc>
      </w:tr>
      <w:tr w14:paraId="447F70DD">
        <w:tblPrEx>
          <w:tblCellMar>
            <w:top w:w="0" w:type="dxa"/>
            <w:left w:w="108" w:type="dxa"/>
            <w:bottom w:w="0" w:type="dxa"/>
            <w:right w:w="108" w:type="dxa"/>
          </w:tblCellMar>
        </w:tblPrEx>
        <w:trPr>
          <w:trHeight w:val="600" w:hRule="atLeast"/>
          <w:jc w:val="center"/>
        </w:trPr>
        <w:tc>
          <w:tcPr>
            <w:tcW w:w="1290" w:type="dxa"/>
            <w:tcBorders>
              <w:top w:val="nil"/>
              <w:left w:val="single" w:color="auto" w:sz="4" w:space="0"/>
              <w:bottom w:val="single" w:color="auto" w:sz="4" w:space="0"/>
              <w:right w:val="single" w:color="auto" w:sz="4" w:space="0"/>
            </w:tcBorders>
            <w:vAlign w:val="center"/>
          </w:tcPr>
          <w:p w14:paraId="3D7C2FF6">
            <w:pPr>
              <w:widowControl/>
              <w:jc w:val="center"/>
              <w:rPr>
                <w:rFonts w:ascii="宋体" w:hAnsi="宋体" w:cs="宋体"/>
                <w:kern w:val="0"/>
                <w:sz w:val="24"/>
                <w:szCs w:val="22"/>
              </w:rPr>
            </w:pPr>
            <w:r>
              <w:rPr>
                <w:rFonts w:hint="eastAsia" w:ascii="宋体" w:hAnsi="宋体" w:cs="宋体"/>
                <w:kern w:val="0"/>
                <w:sz w:val="24"/>
                <w:szCs w:val="22"/>
              </w:rPr>
              <w:t>10</w:t>
            </w:r>
          </w:p>
        </w:tc>
        <w:tc>
          <w:tcPr>
            <w:tcW w:w="6990" w:type="dxa"/>
            <w:tcBorders>
              <w:top w:val="nil"/>
              <w:left w:val="nil"/>
              <w:bottom w:val="single" w:color="auto" w:sz="4" w:space="0"/>
              <w:right w:val="single" w:color="auto" w:sz="4" w:space="0"/>
            </w:tcBorders>
            <w:vAlign w:val="center"/>
          </w:tcPr>
          <w:p w14:paraId="44F1446F">
            <w:pPr>
              <w:widowControl/>
              <w:jc w:val="left"/>
              <w:rPr>
                <w:rFonts w:ascii="宋体" w:hAnsi="宋体" w:cs="宋体"/>
                <w:kern w:val="0"/>
                <w:sz w:val="22"/>
                <w:szCs w:val="21"/>
              </w:rPr>
            </w:pPr>
            <w:r>
              <w:rPr>
                <w:rFonts w:hint="eastAsia" w:ascii="宋体" w:hAnsi="宋体" w:eastAsia="宋体" w:cs="宋体"/>
                <w:b w:val="0"/>
                <w:bCs w:val="0"/>
                <w:kern w:val="0"/>
                <w:sz w:val="21"/>
                <w:szCs w:val="21"/>
              </w:rPr>
              <w:t>对职工关心的热点问题实行院务公开，各种招标、采购实行阳光操作，药品、耗材进购、劳动鉴定、体检、转院等流程公开，接受社会监督。</w:t>
            </w:r>
          </w:p>
        </w:tc>
      </w:tr>
    </w:tbl>
    <w:p w14:paraId="4E92AC28">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附件4</w:t>
      </w:r>
    </w:p>
    <w:p w14:paraId="641D571F">
      <w:pPr>
        <w:widowControl/>
        <w:spacing w:line="240" w:lineRule="exact"/>
        <w:jc w:val="center"/>
        <w:rPr>
          <w:rFonts w:ascii="黑体" w:hAnsi="宋体" w:eastAsia="黑体" w:cs="宋体"/>
          <w:kern w:val="0"/>
          <w:sz w:val="36"/>
          <w:szCs w:val="36"/>
        </w:rPr>
      </w:pPr>
    </w:p>
    <w:p w14:paraId="306F12DE">
      <w:pPr>
        <w:widowControl/>
        <w:spacing w:line="520" w:lineRule="exact"/>
        <w:jc w:val="center"/>
        <w:rPr>
          <w:rFonts w:ascii="方正小标宋简体" w:hAnsi="宋体" w:eastAsia="方正小标宋简体" w:cs="宋体"/>
          <w:kern w:val="0"/>
          <w:sz w:val="36"/>
          <w:szCs w:val="36"/>
        </w:rPr>
      </w:pPr>
      <w:r>
        <w:rPr>
          <w:rFonts w:hint="eastAsia" w:ascii="方正小标宋简体" w:hAnsi="宋体" w:eastAsia="方正小标宋简体" w:cs="宋体"/>
          <w:kern w:val="0"/>
          <w:sz w:val="36"/>
          <w:szCs w:val="36"/>
        </w:rPr>
        <w:t>安徽省医疗服务信息社会公开指标说明</w:t>
      </w:r>
    </w:p>
    <w:p w14:paraId="20028DBA">
      <w:pPr>
        <w:widowControl/>
        <w:spacing w:line="240" w:lineRule="exact"/>
        <w:jc w:val="center"/>
        <w:rPr>
          <w:rFonts w:ascii="方正小标宋简体" w:hAnsi="宋体" w:eastAsia="方正小标宋简体" w:cs="宋体"/>
          <w:kern w:val="0"/>
          <w:sz w:val="36"/>
          <w:szCs w:val="36"/>
        </w:rPr>
      </w:pPr>
    </w:p>
    <w:tbl>
      <w:tblPr>
        <w:tblStyle w:val="13"/>
        <w:tblW w:w="8976" w:type="dxa"/>
        <w:jc w:val="center"/>
        <w:tblLayout w:type="fixed"/>
        <w:tblCellMar>
          <w:top w:w="0" w:type="dxa"/>
          <w:left w:w="108" w:type="dxa"/>
          <w:bottom w:w="0" w:type="dxa"/>
          <w:right w:w="108" w:type="dxa"/>
        </w:tblCellMar>
      </w:tblPr>
      <w:tblGrid>
        <w:gridCol w:w="1638"/>
        <w:gridCol w:w="1782"/>
        <w:gridCol w:w="1185"/>
        <w:gridCol w:w="4371"/>
      </w:tblGrid>
      <w:tr w14:paraId="4F0A13CB">
        <w:tblPrEx>
          <w:tblCellMar>
            <w:top w:w="0" w:type="dxa"/>
            <w:left w:w="108" w:type="dxa"/>
            <w:bottom w:w="0" w:type="dxa"/>
            <w:right w:w="108" w:type="dxa"/>
          </w:tblCellMar>
        </w:tblPrEx>
        <w:trPr>
          <w:trHeight w:val="48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109F232">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信息分类</w:t>
            </w:r>
          </w:p>
        </w:tc>
        <w:tc>
          <w:tcPr>
            <w:tcW w:w="2967" w:type="dxa"/>
            <w:gridSpan w:val="2"/>
            <w:tcBorders>
              <w:top w:val="single" w:color="auto" w:sz="4" w:space="0"/>
              <w:left w:val="nil"/>
              <w:bottom w:val="single" w:color="auto" w:sz="4" w:space="0"/>
              <w:right w:val="single" w:color="auto" w:sz="4" w:space="0"/>
            </w:tcBorders>
            <w:vAlign w:val="center"/>
          </w:tcPr>
          <w:p w14:paraId="5AC57856">
            <w:pPr>
              <w:widowControl/>
              <w:spacing w:line="240" w:lineRule="exact"/>
              <w:jc w:val="center"/>
              <w:rPr>
                <w:rFonts w:ascii="仿宋_GB2312" w:hAnsi="宋体" w:eastAsia="仿宋_GB2312" w:cs="宋体"/>
                <w:kern w:val="0"/>
                <w:sz w:val="24"/>
                <w:szCs w:val="22"/>
              </w:rPr>
            </w:pPr>
            <w:r>
              <w:rPr>
                <w:rFonts w:hint="eastAsia" w:ascii="仿宋_GB2312" w:hAnsi="宋体" w:eastAsia="仿宋_GB2312" w:cs="宋体"/>
                <w:kern w:val="0"/>
                <w:sz w:val="24"/>
                <w:szCs w:val="22"/>
              </w:rPr>
              <w:t>指标项目</w:t>
            </w:r>
          </w:p>
        </w:tc>
        <w:tc>
          <w:tcPr>
            <w:tcW w:w="4372" w:type="dxa"/>
            <w:tcBorders>
              <w:top w:val="single" w:color="auto" w:sz="4" w:space="0"/>
              <w:left w:val="nil"/>
              <w:bottom w:val="single" w:color="auto" w:sz="4" w:space="0"/>
              <w:right w:val="single" w:color="auto" w:sz="4" w:space="0"/>
            </w:tcBorders>
            <w:vAlign w:val="center"/>
          </w:tcPr>
          <w:p w14:paraId="46ACACA7">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指标定义、计算公式</w:t>
            </w:r>
          </w:p>
        </w:tc>
      </w:tr>
      <w:tr w14:paraId="1116F192">
        <w:tblPrEx>
          <w:tblCellMar>
            <w:top w:w="0" w:type="dxa"/>
            <w:left w:w="108" w:type="dxa"/>
            <w:bottom w:w="0" w:type="dxa"/>
            <w:right w:w="108" w:type="dxa"/>
          </w:tblCellMar>
        </w:tblPrEx>
        <w:trPr>
          <w:trHeight w:val="482" w:hRule="atLeast"/>
          <w:jc w:val="center"/>
        </w:trPr>
        <w:tc>
          <w:tcPr>
            <w:tcW w:w="1639" w:type="dxa"/>
            <w:vMerge w:val="restart"/>
            <w:tcBorders>
              <w:top w:val="nil"/>
              <w:left w:val="single" w:color="auto" w:sz="4" w:space="0"/>
              <w:bottom w:val="single" w:color="auto" w:sz="4" w:space="0"/>
              <w:right w:val="single" w:color="auto" w:sz="4" w:space="0"/>
            </w:tcBorders>
            <w:vAlign w:val="center"/>
          </w:tcPr>
          <w:p w14:paraId="3EDE7399">
            <w:pPr>
              <w:widowControl/>
              <w:spacing w:line="240" w:lineRule="exact"/>
              <w:jc w:val="left"/>
              <w:rPr>
                <w:rFonts w:ascii="仿宋_GB2312" w:hAnsi="宋体" w:eastAsia="仿宋_GB2312" w:cs="宋体"/>
                <w:kern w:val="0"/>
                <w:sz w:val="24"/>
                <w:szCs w:val="22"/>
              </w:rPr>
            </w:pPr>
            <w:r>
              <w:rPr>
                <w:rFonts w:hint="eastAsia" w:ascii="仿宋_GB2312" w:hAnsi="仿宋" w:eastAsia="仿宋_GB2312" w:cs="宋体"/>
                <w:kern w:val="0"/>
                <w:sz w:val="24"/>
                <w:szCs w:val="22"/>
              </w:rPr>
              <w:t>1.基本情况</w:t>
            </w:r>
          </w:p>
        </w:tc>
        <w:tc>
          <w:tcPr>
            <w:tcW w:w="1782" w:type="dxa"/>
            <w:vMerge w:val="restart"/>
            <w:tcBorders>
              <w:top w:val="single" w:color="auto" w:sz="4" w:space="0"/>
              <w:left w:val="nil"/>
              <w:bottom w:val="single" w:color="auto" w:sz="4" w:space="0"/>
              <w:right w:val="single" w:color="auto" w:sz="4" w:space="0"/>
            </w:tcBorders>
            <w:vAlign w:val="center"/>
          </w:tcPr>
          <w:p w14:paraId="594B2166">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1.1 重点（特色）专科</w:t>
            </w:r>
          </w:p>
        </w:tc>
        <w:tc>
          <w:tcPr>
            <w:tcW w:w="1185" w:type="dxa"/>
            <w:tcBorders>
              <w:top w:val="single" w:color="auto" w:sz="4" w:space="0"/>
              <w:left w:val="nil"/>
              <w:bottom w:val="single" w:color="auto" w:sz="4" w:space="0"/>
              <w:right w:val="single" w:color="auto" w:sz="4" w:space="0"/>
            </w:tcBorders>
            <w:vAlign w:val="center"/>
          </w:tcPr>
          <w:p w14:paraId="2F493ABC">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国家级</w:t>
            </w:r>
          </w:p>
        </w:tc>
        <w:tc>
          <w:tcPr>
            <w:tcW w:w="4372" w:type="dxa"/>
            <w:vMerge w:val="restart"/>
            <w:tcBorders>
              <w:top w:val="single" w:color="auto" w:sz="4" w:space="0"/>
              <w:left w:val="nil"/>
              <w:bottom w:val="single" w:color="auto" w:sz="4" w:space="0"/>
              <w:right w:val="single" w:color="auto" w:sz="4" w:space="0"/>
            </w:tcBorders>
            <w:vAlign w:val="center"/>
          </w:tcPr>
          <w:p w14:paraId="2F0A14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列举经各级卫生健康行政部门评定的重点专科名称</w:t>
            </w:r>
          </w:p>
        </w:tc>
      </w:tr>
      <w:tr w14:paraId="36EC3A3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23BBC9E2">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3987F51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B7A7F72">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省  级</w:t>
            </w:r>
          </w:p>
        </w:tc>
        <w:tc>
          <w:tcPr>
            <w:tcW w:w="4372" w:type="dxa"/>
            <w:vMerge w:val="continue"/>
            <w:tcBorders>
              <w:top w:val="single" w:color="auto" w:sz="4" w:space="0"/>
              <w:left w:val="nil"/>
              <w:bottom w:val="single" w:color="auto" w:sz="4" w:space="0"/>
              <w:right w:val="single" w:color="auto" w:sz="4" w:space="0"/>
            </w:tcBorders>
            <w:vAlign w:val="center"/>
          </w:tcPr>
          <w:p w14:paraId="11BF465A">
            <w:pPr>
              <w:widowControl/>
              <w:jc w:val="left"/>
              <w:rPr>
                <w:rFonts w:ascii="仿宋_GB2312" w:hAnsi="宋体" w:eastAsia="仿宋_GB2312" w:cs="宋体"/>
                <w:kern w:val="0"/>
                <w:sz w:val="24"/>
                <w:szCs w:val="22"/>
              </w:rPr>
            </w:pPr>
          </w:p>
        </w:tc>
      </w:tr>
      <w:tr w14:paraId="4DDA35B8">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325DFEAE">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63631A8A">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200E1D4">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市  级</w:t>
            </w:r>
          </w:p>
        </w:tc>
        <w:tc>
          <w:tcPr>
            <w:tcW w:w="4372" w:type="dxa"/>
            <w:vMerge w:val="continue"/>
            <w:tcBorders>
              <w:top w:val="single" w:color="auto" w:sz="4" w:space="0"/>
              <w:left w:val="nil"/>
              <w:bottom w:val="single" w:color="auto" w:sz="4" w:space="0"/>
              <w:right w:val="single" w:color="auto" w:sz="4" w:space="0"/>
            </w:tcBorders>
            <w:vAlign w:val="center"/>
          </w:tcPr>
          <w:p w14:paraId="14C5288F">
            <w:pPr>
              <w:widowControl/>
              <w:jc w:val="left"/>
              <w:rPr>
                <w:rFonts w:ascii="仿宋_GB2312" w:hAnsi="宋体" w:eastAsia="仿宋_GB2312" w:cs="宋体"/>
                <w:kern w:val="0"/>
                <w:sz w:val="24"/>
                <w:szCs w:val="22"/>
              </w:rPr>
            </w:pPr>
          </w:p>
        </w:tc>
      </w:tr>
      <w:tr w14:paraId="6052F45F">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FFDBE2C">
            <w:pPr>
              <w:widowControl/>
              <w:jc w:val="left"/>
              <w:rPr>
                <w:rFonts w:ascii="仿宋_GB2312" w:hAnsi="宋体" w:eastAsia="仿宋_GB2312" w:cs="宋体"/>
                <w:kern w:val="0"/>
                <w:sz w:val="24"/>
                <w:szCs w:val="22"/>
              </w:rPr>
            </w:pPr>
          </w:p>
        </w:tc>
        <w:tc>
          <w:tcPr>
            <w:tcW w:w="7339" w:type="dxa"/>
            <w:vMerge w:val="continue"/>
            <w:tcBorders>
              <w:top w:val="single" w:color="auto" w:sz="4" w:space="0"/>
              <w:left w:val="nil"/>
              <w:bottom w:val="single" w:color="auto" w:sz="4" w:space="0"/>
              <w:right w:val="single" w:color="auto" w:sz="4" w:space="0"/>
            </w:tcBorders>
            <w:vAlign w:val="center"/>
          </w:tcPr>
          <w:p w14:paraId="01B517F0">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6E075053">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院  级</w:t>
            </w:r>
          </w:p>
        </w:tc>
        <w:tc>
          <w:tcPr>
            <w:tcW w:w="4372" w:type="dxa"/>
            <w:tcBorders>
              <w:top w:val="single" w:color="auto" w:sz="4" w:space="0"/>
              <w:left w:val="nil"/>
              <w:bottom w:val="single" w:color="auto" w:sz="4" w:space="0"/>
              <w:right w:val="single" w:color="auto" w:sz="4" w:space="0"/>
            </w:tcBorders>
            <w:vAlign w:val="center"/>
          </w:tcPr>
          <w:p w14:paraId="41464CB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列举医疗机构自行评定的特色专科名称</w:t>
            </w:r>
          </w:p>
        </w:tc>
      </w:tr>
      <w:tr w14:paraId="544E2C61">
        <w:tblPrEx>
          <w:tblCellMar>
            <w:top w:w="0" w:type="dxa"/>
            <w:left w:w="108" w:type="dxa"/>
            <w:bottom w:w="0" w:type="dxa"/>
            <w:right w:w="108" w:type="dxa"/>
          </w:tblCellMar>
        </w:tblPrEx>
        <w:trPr>
          <w:trHeight w:val="78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C32E698">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99E276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1.2 “江淮名医”人数</w:t>
            </w:r>
          </w:p>
        </w:tc>
        <w:tc>
          <w:tcPr>
            <w:tcW w:w="4372" w:type="dxa"/>
            <w:tcBorders>
              <w:top w:val="nil"/>
              <w:left w:val="nil"/>
              <w:bottom w:val="single" w:color="auto" w:sz="4" w:space="0"/>
              <w:right w:val="single" w:color="auto" w:sz="4" w:space="0"/>
            </w:tcBorders>
            <w:vAlign w:val="center"/>
          </w:tcPr>
          <w:p w14:paraId="2A928C47">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医疗机构荣获安徽省“江淮名医”荣誉称号人数</w:t>
            </w:r>
          </w:p>
        </w:tc>
      </w:tr>
      <w:tr w14:paraId="7879F74C">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1A2E485F">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534AA7">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1.3 床医比</w:t>
            </w:r>
          </w:p>
        </w:tc>
        <w:tc>
          <w:tcPr>
            <w:tcW w:w="4372" w:type="dxa"/>
            <w:tcBorders>
              <w:top w:val="nil"/>
              <w:left w:val="nil"/>
              <w:bottom w:val="single" w:color="auto" w:sz="4" w:space="0"/>
              <w:right w:val="single" w:color="auto" w:sz="4" w:space="0"/>
            </w:tcBorders>
            <w:vAlign w:val="center"/>
          </w:tcPr>
          <w:p w14:paraId="23E192D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=实际开放床位数/注册医师总数</w:t>
            </w:r>
          </w:p>
        </w:tc>
      </w:tr>
      <w:tr w14:paraId="0566A0BD">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6C875D5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D7D69B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1.4 床护比</w:t>
            </w:r>
          </w:p>
        </w:tc>
        <w:tc>
          <w:tcPr>
            <w:tcW w:w="4372" w:type="dxa"/>
            <w:tcBorders>
              <w:top w:val="nil"/>
              <w:left w:val="nil"/>
              <w:bottom w:val="single" w:color="auto" w:sz="4" w:space="0"/>
              <w:right w:val="single" w:color="auto" w:sz="4" w:space="0"/>
            </w:tcBorders>
            <w:vAlign w:val="center"/>
          </w:tcPr>
          <w:p w14:paraId="6676ECAE">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=实际开放床位数/注册护士总数</w:t>
            </w:r>
          </w:p>
        </w:tc>
      </w:tr>
      <w:tr w14:paraId="1472F26B">
        <w:tblPrEx>
          <w:tblCellMar>
            <w:top w:w="0" w:type="dxa"/>
            <w:left w:w="108" w:type="dxa"/>
            <w:bottom w:w="0" w:type="dxa"/>
            <w:right w:w="108" w:type="dxa"/>
          </w:tblCellMar>
        </w:tblPrEx>
        <w:trPr>
          <w:trHeight w:val="65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562A4F9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2.医疗费用</w:t>
            </w:r>
          </w:p>
        </w:tc>
        <w:tc>
          <w:tcPr>
            <w:tcW w:w="2967" w:type="dxa"/>
            <w:gridSpan w:val="2"/>
            <w:tcBorders>
              <w:top w:val="single" w:color="auto" w:sz="4" w:space="0"/>
              <w:left w:val="nil"/>
              <w:bottom w:val="single" w:color="auto" w:sz="4" w:space="0"/>
              <w:right w:val="single" w:color="auto" w:sz="4" w:space="0"/>
            </w:tcBorders>
            <w:vAlign w:val="center"/>
          </w:tcPr>
          <w:p w14:paraId="149D02C0">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2.1 门诊患者人均医疗费用（元）</w:t>
            </w:r>
          </w:p>
        </w:tc>
        <w:tc>
          <w:tcPr>
            <w:tcW w:w="4372" w:type="dxa"/>
            <w:tcBorders>
              <w:top w:val="nil"/>
              <w:left w:val="nil"/>
              <w:bottom w:val="single" w:color="auto" w:sz="4" w:space="0"/>
              <w:right w:val="single" w:color="auto" w:sz="4" w:space="0"/>
            </w:tcBorders>
            <w:vAlign w:val="center"/>
          </w:tcPr>
          <w:p w14:paraId="51A3ABA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=门诊收入/门诊诊疗人次</w:t>
            </w:r>
          </w:p>
        </w:tc>
      </w:tr>
      <w:tr w14:paraId="6A634AC7">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3993D0A2">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87609E4">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2.2 住院患者人均医疗费用（元）</w:t>
            </w:r>
          </w:p>
        </w:tc>
        <w:tc>
          <w:tcPr>
            <w:tcW w:w="4372" w:type="dxa"/>
            <w:tcBorders>
              <w:top w:val="nil"/>
              <w:left w:val="nil"/>
              <w:bottom w:val="single" w:color="auto" w:sz="4" w:space="0"/>
              <w:right w:val="single" w:color="auto" w:sz="4" w:space="0"/>
            </w:tcBorders>
            <w:vAlign w:val="center"/>
          </w:tcPr>
          <w:p w14:paraId="44F6E4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=住院收入/出院人次</w:t>
            </w:r>
          </w:p>
        </w:tc>
      </w:tr>
      <w:tr w14:paraId="255AC5E3">
        <w:tblPrEx>
          <w:tblCellMar>
            <w:top w:w="0" w:type="dxa"/>
            <w:left w:w="108" w:type="dxa"/>
            <w:bottom w:w="0" w:type="dxa"/>
            <w:right w:w="108" w:type="dxa"/>
          </w:tblCellMar>
        </w:tblPrEx>
        <w:trPr>
          <w:trHeight w:val="109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7A1C248">
            <w:pPr>
              <w:widowControl/>
              <w:jc w:val="left"/>
              <w:rPr>
                <w:rFonts w:ascii="仿宋_GB2312" w:hAnsi="仿宋"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3FFC338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2.3 医疗机构住院患者单病种平均费用（见附件2）</w:t>
            </w:r>
          </w:p>
        </w:tc>
        <w:tc>
          <w:tcPr>
            <w:tcW w:w="4372" w:type="dxa"/>
            <w:tcBorders>
              <w:top w:val="single" w:color="auto" w:sz="4" w:space="0"/>
              <w:left w:val="nil"/>
              <w:bottom w:val="single" w:color="auto" w:sz="4" w:space="0"/>
              <w:right w:val="single" w:color="auto" w:sz="4" w:space="0"/>
            </w:tcBorders>
            <w:vAlign w:val="center"/>
          </w:tcPr>
          <w:p w14:paraId="491629FD">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分别计算医疗机构住院患者前20位单病种的平均费用和医疗机构特色专科住院患者前5位单病种平均费用</w:t>
            </w:r>
          </w:p>
          <w:p w14:paraId="39B9EB0B">
            <w:pPr>
              <w:widowControl/>
              <w:spacing w:line="360" w:lineRule="exact"/>
              <w:jc w:val="left"/>
              <w:rPr>
                <w:rFonts w:ascii="仿宋_GB2312" w:hAnsi="仿宋" w:eastAsia="仿宋_GB2312" w:cs="宋体"/>
                <w:kern w:val="0"/>
                <w:sz w:val="24"/>
                <w:szCs w:val="22"/>
              </w:rPr>
            </w:pPr>
          </w:p>
        </w:tc>
      </w:tr>
      <w:tr w14:paraId="32529D60">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52B2BBEC">
            <w:pPr>
              <w:widowControl/>
              <w:jc w:val="left"/>
              <w:rPr>
                <w:rFonts w:ascii="仿宋_GB2312" w:hAnsi="仿宋"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313E0085">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2.4 基本医保实际报销比例（%）</w:t>
            </w:r>
          </w:p>
        </w:tc>
        <w:tc>
          <w:tcPr>
            <w:tcW w:w="1185" w:type="dxa"/>
            <w:tcBorders>
              <w:top w:val="single" w:color="auto" w:sz="4" w:space="0"/>
              <w:left w:val="nil"/>
              <w:bottom w:val="single" w:color="auto" w:sz="4" w:space="0"/>
              <w:right w:val="single" w:color="auto" w:sz="4" w:space="0"/>
            </w:tcBorders>
            <w:vAlign w:val="center"/>
          </w:tcPr>
          <w:p w14:paraId="5FF7FD41">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城镇职工</w:t>
            </w:r>
          </w:p>
        </w:tc>
        <w:tc>
          <w:tcPr>
            <w:tcW w:w="4372" w:type="dxa"/>
            <w:vMerge w:val="restart"/>
            <w:tcBorders>
              <w:top w:val="nil"/>
              <w:left w:val="nil"/>
              <w:bottom w:val="single" w:color="auto" w:sz="4" w:space="0"/>
              <w:right w:val="single" w:color="auto" w:sz="4" w:space="0"/>
            </w:tcBorders>
            <w:vAlign w:val="center"/>
          </w:tcPr>
          <w:p w14:paraId="78F66F8C">
            <w:pPr>
              <w:widowControl/>
              <w:spacing w:line="360" w:lineRule="exact"/>
              <w:rPr>
                <w:rFonts w:ascii="仿宋_GB2312" w:hAnsi="宋体" w:eastAsia="仿宋_GB2312" w:cs="宋体"/>
                <w:kern w:val="0"/>
                <w:sz w:val="24"/>
                <w:szCs w:val="22"/>
              </w:rPr>
            </w:pPr>
            <w:r>
              <w:rPr>
                <w:rFonts w:hint="eastAsia" w:ascii="仿宋_GB2312" w:hAnsi="宋体" w:eastAsia="仿宋_GB2312" w:cs="宋体"/>
                <w:kern w:val="0"/>
                <w:sz w:val="24"/>
                <w:szCs w:val="22"/>
              </w:rPr>
              <w:t>分别计算两类医保住院患者平均实际报销比例</w:t>
            </w:r>
          </w:p>
        </w:tc>
      </w:tr>
      <w:tr w14:paraId="5EB2871A">
        <w:tblPrEx>
          <w:tblCellMar>
            <w:top w:w="0" w:type="dxa"/>
            <w:left w:w="108" w:type="dxa"/>
            <w:bottom w:w="0" w:type="dxa"/>
            <w:right w:w="108" w:type="dxa"/>
          </w:tblCellMar>
        </w:tblPrEx>
        <w:trPr>
          <w:trHeight w:val="482" w:hRule="atLeast"/>
          <w:jc w:val="center"/>
        </w:trPr>
        <w:tc>
          <w:tcPr>
            <w:tcW w:w="1639" w:type="dxa"/>
            <w:vMerge w:val="continue"/>
            <w:tcBorders>
              <w:top w:val="nil"/>
              <w:left w:val="single" w:color="auto" w:sz="4" w:space="0"/>
              <w:bottom w:val="single" w:color="auto" w:sz="4" w:space="0"/>
              <w:right w:val="single" w:color="auto" w:sz="4" w:space="0"/>
            </w:tcBorders>
            <w:vAlign w:val="center"/>
          </w:tcPr>
          <w:p w14:paraId="043B0D41">
            <w:pPr>
              <w:widowControl/>
              <w:jc w:val="left"/>
              <w:rPr>
                <w:rFonts w:ascii="仿宋_GB2312" w:hAnsi="仿宋"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02D49BE7">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168EF027">
            <w:pPr>
              <w:widowControl/>
              <w:spacing w:line="24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城乡居民</w:t>
            </w:r>
          </w:p>
        </w:tc>
        <w:tc>
          <w:tcPr>
            <w:tcW w:w="4372" w:type="dxa"/>
            <w:vMerge w:val="continue"/>
            <w:tcBorders>
              <w:top w:val="nil"/>
              <w:left w:val="nil"/>
              <w:bottom w:val="single" w:color="auto" w:sz="4" w:space="0"/>
              <w:right w:val="single" w:color="auto" w:sz="4" w:space="0"/>
            </w:tcBorders>
            <w:vAlign w:val="center"/>
          </w:tcPr>
          <w:p w14:paraId="34C49A07">
            <w:pPr>
              <w:widowControl/>
              <w:jc w:val="left"/>
              <w:rPr>
                <w:rFonts w:ascii="仿宋_GB2312" w:hAnsi="宋体" w:eastAsia="仿宋_GB2312" w:cs="宋体"/>
                <w:kern w:val="0"/>
                <w:sz w:val="24"/>
                <w:szCs w:val="22"/>
              </w:rPr>
            </w:pPr>
          </w:p>
        </w:tc>
      </w:tr>
      <w:tr w14:paraId="24471279">
        <w:tblPrEx>
          <w:tblCellMar>
            <w:top w:w="0" w:type="dxa"/>
            <w:left w:w="108" w:type="dxa"/>
            <w:bottom w:w="0" w:type="dxa"/>
            <w:right w:w="108" w:type="dxa"/>
          </w:tblCellMar>
        </w:tblPrEx>
        <w:trPr>
          <w:trHeight w:val="482" w:hRule="exact"/>
          <w:jc w:val="center"/>
        </w:trPr>
        <w:tc>
          <w:tcPr>
            <w:tcW w:w="1639" w:type="dxa"/>
            <w:vMerge w:val="restart"/>
            <w:tcBorders>
              <w:top w:val="nil"/>
              <w:left w:val="single" w:color="auto" w:sz="4" w:space="0"/>
              <w:bottom w:val="single" w:color="auto" w:sz="4" w:space="0"/>
              <w:right w:val="single" w:color="auto" w:sz="4" w:space="0"/>
            </w:tcBorders>
            <w:vAlign w:val="center"/>
          </w:tcPr>
          <w:p w14:paraId="67792A3E">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3.医疗质量</w:t>
            </w:r>
          </w:p>
        </w:tc>
        <w:tc>
          <w:tcPr>
            <w:tcW w:w="2967" w:type="dxa"/>
            <w:gridSpan w:val="2"/>
            <w:tcBorders>
              <w:top w:val="single" w:color="auto" w:sz="4" w:space="0"/>
              <w:left w:val="nil"/>
              <w:bottom w:val="single" w:color="auto" w:sz="4" w:space="0"/>
              <w:right w:val="single" w:color="auto" w:sz="4" w:space="0"/>
            </w:tcBorders>
            <w:vAlign w:val="center"/>
          </w:tcPr>
          <w:p w14:paraId="34D09C08">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3.1 治愈好转率（%）</w:t>
            </w:r>
          </w:p>
        </w:tc>
        <w:tc>
          <w:tcPr>
            <w:tcW w:w="4372" w:type="dxa"/>
            <w:tcBorders>
              <w:top w:val="nil"/>
              <w:left w:val="nil"/>
              <w:bottom w:val="single" w:color="auto" w:sz="4" w:space="0"/>
              <w:right w:val="single" w:color="auto" w:sz="4" w:space="0"/>
            </w:tcBorders>
            <w:vAlign w:val="center"/>
          </w:tcPr>
          <w:p w14:paraId="1931872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=治愈好转人次/出院人次*100%</w:t>
            </w:r>
          </w:p>
        </w:tc>
      </w:tr>
      <w:tr w14:paraId="69C87F60">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915692B">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6DCE72F">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3.2 手术前后诊断符合率（%）</w:t>
            </w:r>
          </w:p>
        </w:tc>
        <w:tc>
          <w:tcPr>
            <w:tcW w:w="4372" w:type="dxa"/>
            <w:tcBorders>
              <w:top w:val="nil"/>
              <w:left w:val="nil"/>
              <w:bottom w:val="single" w:color="auto" w:sz="4" w:space="0"/>
              <w:right w:val="single" w:color="auto" w:sz="4" w:space="0"/>
            </w:tcBorders>
            <w:vAlign w:val="center"/>
          </w:tcPr>
          <w:p w14:paraId="02318C22">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=手术前后诊断符合数/出院人次*100%</w:t>
            </w:r>
          </w:p>
        </w:tc>
      </w:tr>
      <w:tr w14:paraId="3CCC45AC">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21B60D2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E55B4D3">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3.3 急诊抢救成功率（%）</w:t>
            </w:r>
          </w:p>
        </w:tc>
        <w:tc>
          <w:tcPr>
            <w:tcW w:w="4372" w:type="dxa"/>
            <w:tcBorders>
              <w:top w:val="nil"/>
              <w:left w:val="nil"/>
              <w:bottom w:val="single" w:color="auto" w:sz="4" w:space="0"/>
              <w:right w:val="single" w:color="auto" w:sz="4" w:space="0"/>
            </w:tcBorders>
            <w:vAlign w:val="center"/>
          </w:tcPr>
          <w:p w14:paraId="2F158DF9">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=急诊抢救成功次数/急诊抢救次数*100%</w:t>
            </w:r>
          </w:p>
        </w:tc>
      </w:tr>
      <w:tr w14:paraId="06A8267E">
        <w:tblPrEx>
          <w:tblCellMar>
            <w:top w:w="0" w:type="dxa"/>
            <w:left w:w="108" w:type="dxa"/>
            <w:bottom w:w="0" w:type="dxa"/>
            <w:right w:w="108" w:type="dxa"/>
          </w:tblCellMar>
        </w:tblPrEx>
        <w:trPr>
          <w:trHeight w:val="10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699FAB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E3770D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3.4 抗菌药物使用强度（DDDs）</w:t>
            </w:r>
          </w:p>
        </w:tc>
        <w:tc>
          <w:tcPr>
            <w:tcW w:w="4372" w:type="dxa"/>
            <w:tcBorders>
              <w:top w:val="nil"/>
              <w:left w:val="nil"/>
              <w:bottom w:val="single" w:color="auto" w:sz="4" w:space="0"/>
              <w:right w:val="single" w:color="auto" w:sz="4" w:space="0"/>
            </w:tcBorders>
            <w:vAlign w:val="center"/>
          </w:tcPr>
          <w:p w14:paraId="3DCE889B">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=住院患者抗菌药物消耗量（累计DDD数）*100/同期收治患者人天数</w:t>
            </w:r>
          </w:p>
        </w:tc>
      </w:tr>
      <w:tr w14:paraId="225C8F0B">
        <w:tblPrEx>
          <w:tblCellMar>
            <w:top w:w="0" w:type="dxa"/>
            <w:left w:w="108" w:type="dxa"/>
            <w:bottom w:w="0" w:type="dxa"/>
            <w:right w:w="108" w:type="dxa"/>
          </w:tblCellMar>
        </w:tblPrEx>
        <w:trPr>
          <w:trHeight w:val="6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53EFC2A0">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59C7766D">
            <w:pPr>
              <w:widowControl/>
              <w:spacing w:line="24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3.5 门诊输液率（%）</w:t>
            </w:r>
          </w:p>
        </w:tc>
        <w:tc>
          <w:tcPr>
            <w:tcW w:w="4372" w:type="dxa"/>
            <w:tcBorders>
              <w:top w:val="single" w:color="auto" w:sz="4" w:space="0"/>
              <w:left w:val="nil"/>
              <w:bottom w:val="single" w:color="auto" w:sz="4" w:space="0"/>
              <w:right w:val="single" w:color="auto" w:sz="4" w:space="0"/>
            </w:tcBorders>
            <w:vAlign w:val="center"/>
          </w:tcPr>
          <w:p w14:paraId="23101E5B">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=门诊输液人次数/门诊诊疗人次*100%</w:t>
            </w:r>
          </w:p>
        </w:tc>
      </w:tr>
      <w:tr w14:paraId="3879894E">
        <w:tblPrEx>
          <w:tblCellMar>
            <w:top w:w="0" w:type="dxa"/>
            <w:left w:w="108" w:type="dxa"/>
            <w:bottom w:w="0" w:type="dxa"/>
            <w:right w:w="108" w:type="dxa"/>
          </w:tblCellMar>
        </w:tblPrEx>
        <w:trPr>
          <w:trHeight w:val="717"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75107784">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2BFEF85">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3.6 无菌手术切口感染率（%）</w:t>
            </w:r>
          </w:p>
        </w:tc>
        <w:tc>
          <w:tcPr>
            <w:tcW w:w="4372" w:type="dxa"/>
            <w:tcBorders>
              <w:top w:val="single" w:color="auto" w:sz="4" w:space="0"/>
              <w:left w:val="nil"/>
              <w:bottom w:val="single" w:color="auto" w:sz="4" w:space="0"/>
              <w:right w:val="single" w:color="auto" w:sz="4" w:space="0"/>
            </w:tcBorders>
            <w:vAlign w:val="center"/>
          </w:tcPr>
          <w:p w14:paraId="5CB35CA6">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=无菌手术切口感染数/无菌手术人次*100%</w:t>
            </w:r>
          </w:p>
        </w:tc>
      </w:tr>
      <w:tr w14:paraId="096EDAF7">
        <w:tblPrEx>
          <w:tblCellMar>
            <w:top w:w="0" w:type="dxa"/>
            <w:left w:w="108" w:type="dxa"/>
            <w:bottom w:w="0" w:type="dxa"/>
            <w:right w:w="108" w:type="dxa"/>
          </w:tblCellMar>
        </w:tblPrEx>
        <w:trPr>
          <w:trHeight w:val="71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6CC8575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DC65006">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3.7 住院患者压疮发生率（%）</w:t>
            </w:r>
          </w:p>
        </w:tc>
        <w:tc>
          <w:tcPr>
            <w:tcW w:w="4372" w:type="dxa"/>
            <w:tcBorders>
              <w:top w:val="single" w:color="auto" w:sz="4" w:space="0"/>
              <w:left w:val="nil"/>
              <w:bottom w:val="single" w:color="auto" w:sz="4" w:space="0"/>
              <w:right w:val="single" w:color="auto" w:sz="4" w:space="0"/>
            </w:tcBorders>
            <w:vAlign w:val="center"/>
          </w:tcPr>
          <w:p w14:paraId="3C48E7E3">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=发生压疮的患者人次/出院患者人次*100%</w:t>
            </w:r>
          </w:p>
        </w:tc>
      </w:tr>
      <w:tr w14:paraId="4271010F">
        <w:tblPrEx>
          <w:tblCellMar>
            <w:top w:w="0" w:type="dxa"/>
            <w:left w:w="108" w:type="dxa"/>
            <w:bottom w:w="0" w:type="dxa"/>
            <w:right w:w="108" w:type="dxa"/>
          </w:tblCellMar>
        </w:tblPrEx>
        <w:trPr>
          <w:trHeight w:val="73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C296023">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232293D">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3.8 出院患者手术占比（%）</w:t>
            </w:r>
          </w:p>
        </w:tc>
        <w:tc>
          <w:tcPr>
            <w:tcW w:w="4372" w:type="dxa"/>
            <w:tcBorders>
              <w:top w:val="nil"/>
              <w:left w:val="nil"/>
              <w:bottom w:val="single" w:color="auto" w:sz="4" w:space="0"/>
              <w:right w:val="single" w:color="auto" w:sz="4" w:space="0"/>
            </w:tcBorders>
            <w:vAlign w:val="center"/>
          </w:tcPr>
          <w:p w14:paraId="425B8DF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=出院患者手术台次数/同期出院患者总人次数*100%</w:t>
            </w:r>
          </w:p>
        </w:tc>
      </w:tr>
      <w:tr w14:paraId="7A2DF4F9">
        <w:tblPrEx>
          <w:tblCellMar>
            <w:top w:w="0" w:type="dxa"/>
            <w:left w:w="108" w:type="dxa"/>
            <w:bottom w:w="0" w:type="dxa"/>
            <w:right w:w="108" w:type="dxa"/>
          </w:tblCellMar>
        </w:tblPrEx>
        <w:trPr>
          <w:trHeight w:val="752" w:hRule="exact"/>
          <w:jc w:val="center"/>
        </w:trPr>
        <w:tc>
          <w:tcPr>
            <w:tcW w:w="1639" w:type="dxa"/>
            <w:vMerge w:val="continue"/>
            <w:tcBorders>
              <w:top w:val="nil"/>
              <w:left w:val="single" w:color="auto" w:sz="4" w:space="0"/>
              <w:bottom w:val="single" w:color="auto" w:sz="4" w:space="0"/>
              <w:right w:val="single" w:color="auto" w:sz="4" w:space="0"/>
            </w:tcBorders>
            <w:vAlign w:val="center"/>
          </w:tcPr>
          <w:p w14:paraId="456D3FA1">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68B49D9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3.9 手术患者并发症发生率（%）</w:t>
            </w:r>
          </w:p>
        </w:tc>
        <w:tc>
          <w:tcPr>
            <w:tcW w:w="4372" w:type="dxa"/>
            <w:tcBorders>
              <w:top w:val="nil"/>
              <w:left w:val="nil"/>
              <w:bottom w:val="single" w:color="auto" w:sz="4" w:space="0"/>
              <w:right w:val="single" w:color="auto" w:sz="4" w:space="0"/>
            </w:tcBorders>
            <w:vAlign w:val="center"/>
          </w:tcPr>
          <w:p w14:paraId="53A1F03F">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=手术患者并发症发生例数/同期出院的手术患者人数*100%</w:t>
            </w:r>
          </w:p>
        </w:tc>
      </w:tr>
      <w:tr w14:paraId="0D968094">
        <w:tblPrEx>
          <w:tblCellMar>
            <w:top w:w="0" w:type="dxa"/>
            <w:left w:w="108" w:type="dxa"/>
            <w:bottom w:w="0" w:type="dxa"/>
            <w:right w:w="108" w:type="dxa"/>
          </w:tblCellMar>
        </w:tblPrEx>
        <w:trPr>
          <w:trHeight w:val="777" w:hRule="exact"/>
          <w:jc w:val="center"/>
        </w:trPr>
        <w:tc>
          <w:tcPr>
            <w:tcW w:w="1639" w:type="dxa"/>
            <w:vMerge w:val="restart"/>
            <w:tcBorders>
              <w:top w:val="single" w:color="auto" w:sz="4" w:space="0"/>
              <w:left w:val="single" w:color="auto" w:sz="4" w:space="0"/>
              <w:bottom w:val="single" w:color="auto" w:sz="4" w:space="0"/>
              <w:right w:val="single" w:color="auto" w:sz="4" w:space="0"/>
            </w:tcBorders>
            <w:vAlign w:val="center"/>
          </w:tcPr>
          <w:p w14:paraId="7D250EB1">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4.运行效率</w:t>
            </w:r>
          </w:p>
        </w:tc>
        <w:tc>
          <w:tcPr>
            <w:tcW w:w="2967" w:type="dxa"/>
            <w:gridSpan w:val="2"/>
            <w:tcBorders>
              <w:top w:val="single" w:color="auto" w:sz="4" w:space="0"/>
              <w:left w:val="nil"/>
              <w:bottom w:val="single" w:color="auto" w:sz="4" w:space="0"/>
              <w:right w:val="single" w:color="auto" w:sz="4" w:space="0"/>
            </w:tcBorders>
            <w:vAlign w:val="center"/>
          </w:tcPr>
          <w:p w14:paraId="12D27C50">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4.1 门诊患者平均预约诊疗率（%）</w:t>
            </w:r>
          </w:p>
        </w:tc>
        <w:tc>
          <w:tcPr>
            <w:tcW w:w="4372" w:type="dxa"/>
            <w:tcBorders>
              <w:top w:val="single" w:color="auto" w:sz="4" w:space="0"/>
              <w:left w:val="nil"/>
              <w:bottom w:val="single" w:color="auto" w:sz="4" w:space="0"/>
              <w:right w:val="single" w:color="auto" w:sz="4" w:space="0"/>
            </w:tcBorders>
            <w:vAlign w:val="center"/>
          </w:tcPr>
          <w:p w14:paraId="4E860405">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=预约诊疗人次数/总诊疗人次数*100%</w:t>
            </w:r>
          </w:p>
        </w:tc>
      </w:tr>
      <w:tr w14:paraId="69CE60B9">
        <w:tblPrEx>
          <w:tblCellMar>
            <w:top w:w="0" w:type="dxa"/>
            <w:left w:w="108" w:type="dxa"/>
            <w:bottom w:w="0" w:type="dxa"/>
            <w:right w:w="108" w:type="dxa"/>
          </w:tblCellMar>
        </w:tblPrEx>
        <w:trPr>
          <w:trHeight w:val="1148"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2365AD7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8D02FC9">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4.2 门诊患者预约后平均等待时间（分钟）</w:t>
            </w:r>
          </w:p>
        </w:tc>
        <w:tc>
          <w:tcPr>
            <w:tcW w:w="4372" w:type="dxa"/>
            <w:tcBorders>
              <w:top w:val="single" w:color="auto" w:sz="4" w:space="0"/>
              <w:left w:val="nil"/>
              <w:bottom w:val="single" w:color="auto" w:sz="4" w:space="0"/>
              <w:right w:val="single" w:color="auto" w:sz="4" w:space="0"/>
            </w:tcBorders>
            <w:vAlign w:val="center"/>
          </w:tcPr>
          <w:p w14:paraId="4F10D1DA">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∑{进入诊室诊疗的时钟时间</w:t>
            </w:r>
            <w:r>
              <w:rPr>
                <w:rFonts w:hint="eastAsia" w:ascii="MS Mincho" w:hAnsi="MS Mincho" w:eastAsia="MS Mincho" w:cs="MS Mincho"/>
                <w:kern w:val="0"/>
                <w:sz w:val="24"/>
                <w:szCs w:val="22"/>
              </w:rPr>
              <w:t>−</w:t>
            </w:r>
            <w:r>
              <w:rPr>
                <w:rFonts w:hint="eastAsia" w:ascii="仿宋_GB2312" w:hAnsi="仿宋_GB2312" w:eastAsia="仿宋_GB2312" w:cs="仿宋_GB2312"/>
                <w:kern w:val="0"/>
                <w:sz w:val="24"/>
                <w:szCs w:val="22"/>
              </w:rPr>
              <w:t>到达分诊台或通过信息系统（自助机、</w:t>
            </w:r>
            <w:r>
              <w:rPr>
                <w:rFonts w:hint="eastAsia" w:ascii="仿宋_GB2312" w:hAnsi="宋体" w:eastAsia="仿宋_GB2312" w:cs="宋体"/>
                <w:kern w:val="0"/>
                <w:sz w:val="24"/>
                <w:szCs w:val="22"/>
              </w:rPr>
              <w:t>APP 等）报到的时钟时间}/预约诊疗人次数</w:t>
            </w:r>
          </w:p>
        </w:tc>
      </w:tr>
      <w:tr w14:paraId="4F366A25">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56D8FE">
            <w:pPr>
              <w:widowControl/>
              <w:jc w:val="left"/>
              <w:rPr>
                <w:rFonts w:ascii="仿宋_GB2312" w:hAnsi="宋体" w:eastAsia="仿宋_GB2312" w:cs="宋体"/>
                <w:kern w:val="0"/>
                <w:sz w:val="24"/>
                <w:szCs w:val="22"/>
              </w:rPr>
            </w:pPr>
          </w:p>
        </w:tc>
        <w:tc>
          <w:tcPr>
            <w:tcW w:w="1782" w:type="dxa"/>
            <w:vMerge w:val="restart"/>
            <w:tcBorders>
              <w:top w:val="single" w:color="auto" w:sz="4" w:space="0"/>
              <w:left w:val="single" w:color="auto" w:sz="4" w:space="0"/>
              <w:bottom w:val="single" w:color="auto" w:sz="4" w:space="0"/>
              <w:right w:val="single" w:color="auto" w:sz="4" w:space="0"/>
            </w:tcBorders>
            <w:vAlign w:val="center"/>
          </w:tcPr>
          <w:p w14:paraId="7B2A4CAC">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4.3 术前待床日（天）</w:t>
            </w:r>
          </w:p>
        </w:tc>
        <w:tc>
          <w:tcPr>
            <w:tcW w:w="1185" w:type="dxa"/>
            <w:tcBorders>
              <w:top w:val="single" w:color="auto" w:sz="4" w:space="0"/>
              <w:left w:val="nil"/>
              <w:bottom w:val="single" w:color="auto" w:sz="4" w:space="0"/>
              <w:right w:val="single" w:color="auto" w:sz="4" w:space="0"/>
            </w:tcBorders>
            <w:vAlign w:val="center"/>
          </w:tcPr>
          <w:p w14:paraId="51DC7A7D">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二级手术</w:t>
            </w:r>
          </w:p>
        </w:tc>
        <w:tc>
          <w:tcPr>
            <w:tcW w:w="4372" w:type="dxa"/>
            <w:vMerge w:val="restart"/>
            <w:tcBorders>
              <w:top w:val="nil"/>
              <w:left w:val="nil"/>
              <w:bottom w:val="single" w:color="auto" w:sz="4" w:space="0"/>
              <w:right w:val="single" w:color="auto" w:sz="4" w:space="0"/>
            </w:tcBorders>
            <w:vAlign w:val="center"/>
          </w:tcPr>
          <w:p w14:paraId="14364AD0">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分别计算各级手术患者从入院时点至手术时点的平均等候时间，以天为单位计算。</w:t>
            </w:r>
          </w:p>
        </w:tc>
      </w:tr>
      <w:tr w14:paraId="18BD14E4">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3A23FC8">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5F5C8C9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53C95B34">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三级手术</w:t>
            </w:r>
          </w:p>
        </w:tc>
        <w:tc>
          <w:tcPr>
            <w:tcW w:w="4372" w:type="dxa"/>
            <w:vMerge w:val="continue"/>
            <w:tcBorders>
              <w:top w:val="nil"/>
              <w:left w:val="nil"/>
              <w:bottom w:val="single" w:color="auto" w:sz="4" w:space="0"/>
              <w:right w:val="single" w:color="auto" w:sz="4" w:space="0"/>
            </w:tcBorders>
            <w:vAlign w:val="center"/>
          </w:tcPr>
          <w:p w14:paraId="0CB3B37F">
            <w:pPr>
              <w:widowControl/>
              <w:jc w:val="left"/>
              <w:rPr>
                <w:rFonts w:ascii="仿宋_GB2312" w:hAnsi="宋体" w:eastAsia="仿宋_GB2312" w:cs="宋体"/>
                <w:kern w:val="0"/>
                <w:sz w:val="24"/>
                <w:szCs w:val="22"/>
              </w:rPr>
            </w:pPr>
          </w:p>
        </w:tc>
      </w:tr>
      <w:tr w14:paraId="4E940E9E">
        <w:tblPrEx>
          <w:tblCellMar>
            <w:top w:w="0" w:type="dxa"/>
            <w:left w:w="108" w:type="dxa"/>
            <w:bottom w:w="0" w:type="dxa"/>
            <w:right w:w="108" w:type="dxa"/>
          </w:tblCellMar>
        </w:tblPrEx>
        <w:trPr>
          <w:trHeight w:val="652" w:hRule="atLeas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07A7A27F">
            <w:pPr>
              <w:widowControl/>
              <w:jc w:val="left"/>
              <w:rPr>
                <w:rFonts w:ascii="仿宋_GB2312" w:hAnsi="宋体" w:eastAsia="仿宋_GB2312" w:cs="宋体"/>
                <w:kern w:val="0"/>
                <w:sz w:val="24"/>
                <w:szCs w:val="22"/>
              </w:rPr>
            </w:pPr>
          </w:p>
        </w:tc>
        <w:tc>
          <w:tcPr>
            <w:tcW w:w="7339" w:type="dxa"/>
            <w:vMerge w:val="continue"/>
            <w:tcBorders>
              <w:top w:val="single" w:color="auto" w:sz="4" w:space="0"/>
              <w:left w:val="single" w:color="auto" w:sz="4" w:space="0"/>
              <w:bottom w:val="single" w:color="auto" w:sz="4" w:space="0"/>
              <w:right w:val="single" w:color="auto" w:sz="4" w:space="0"/>
            </w:tcBorders>
            <w:vAlign w:val="center"/>
          </w:tcPr>
          <w:p w14:paraId="423ED882">
            <w:pPr>
              <w:widowControl/>
              <w:jc w:val="left"/>
              <w:rPr>
                <w:rFonts w:ascii="仿宋_GB2312" w:hAnsi="仿宋" w:eastAsia="仿宋_GB2312" w:cs="宋体"/>
                <w:kern w:val="0"/>
                <w:sz w:val="24"/>
                <w:szCs w:val="22"/>
              </w:rPr>
            </w:pPr>
          </w:p>
        </w:tc>
        <w:tc>
          <w:tcPr>
            <w:tcW w:w="1185" w:type="dxa"/>
            <w:tcBorders>
              <w:top w:val="single" w:color="auto" w:sz="4" w:space="0"/>
              <w:left w:val="nil"/>
              <w:bottom w:val="single" w:color="auto" w:sz="4" w:space="0"/>
              <w:right w:val="single" w:color="auto" w:sz="4" w:space="0"/>
            </w:tcBorders>
            <w:vAlign w:val="center"/>
          </w:tcPr>
          <w:p w14:paraId="474242EB">
            <w:pPr>
              <w:widowControl/>
              <w:spacing w:line="360" w:lineRule="exact"/>
              <w:jc w:val="center"/>
              <w:rPr>
                <w:rFonts w:ascii="仿宋_GB2312" w:hAnsi="仿宋" w:eastAsia="仿宋_GB2312" w:cs="宋体"/>
                <w:kern w:val="0"/>
                <w:sz w:val="24"/>
                <w:szCs w:val="22"/>
              </w:rPr>
            </w:pPr>
            <w:r>
              <w:rPr>
                <w:rFonts w:hint="eastAsia" w:ascii="仿宋_GB2312" w:hAnsi="仿宋" w:eastAsia="仿宋_GB2312" w:cs="宋体"/>
                <w:kern w:val="0"/>
                <w:sz w:val="24"/>
                <w:szCs w:val="22"/>
              </w:rPr>
              <w:t>四级手术</w:t>
            </w:r>
          </w:p>
        </w:tc>
        <w:tc>
          <w:tcPr>
            <w:tcW w:w="4372" w:type="dxa"/>
            <w:vMerge w:val="continue"/>
            <w:tcBorders>
              <w:top w:val="nil"/>
              <w:left w:val="nil"/>
              <w:bottom w:val="single" w:color="auto" w:sz="4" w:space="0"/>
              <w:right w:val="single" w:color="auto" w:sz="4" w:space="0"/>
            </w:tcBorders>
            <w:vAlign w:val="center"/>
          </w:tcPr>
          <w:p w14:paraId="4B0FCF63">
            <w:pPr>
              <w:widowControl/>
              <w:jc w:val="left"/>
              <w:rPr>
                <w:rFonts w:ascii="仿宋_GB2312" w:hAnsi="宋体" w:eastAsia="仿宋_GB2312" w:cs="宋体"/>
                <w:kern w:val="0"/>
                <w:sz w:val="24"/>
                <w:szCs w:val="22"/>
              </w:rPr>
            </w:pPr>
          </w:p>
        </w:tc>
      </w:tr>
      <w:tr w14:paraId="3CFCB407">
        <w:tblPrEx>
          <w:tblCellMar>
            <w:top w:w="0" w:type="dxa"/>
            <w:left w:w="108" w:type="dxa"/>
            <w:bottom w:w="0" w:type="dxa"/>
            <w:right w:w="108" w:type="dxa"/>
          </w:tblCellMar>
        </w:tblPrEx>
        <w:trPr>
          <w:trHeight w:val="77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7165574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0EC5B822">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4.4 病床使用率（%）</w:t>
            </w:r>
          </w:p>
        </w:tc>
        <w:tc>
          <w:tcPr>
            <w:tcW w:w="4372" w:type="dxa"/>
            <w:tcBorders>
              <w:top w:val="nil"/>
              <w:left w:val="nil"/>
              <w:bottom w:val="single" w:color="auto" w:sz="4" w:space="0"/>
              <w:right w:val="single" w:color="auto" w:sz="4" w:space="0"/>
            </w:tcBorders>
            <w:vAlign w:val="center"/>
          </w:tcPr>
          <w:p w14:paraId="01400BC1">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=实际占用总床日数/实际开放总床日数*100%</w:t>
            </w:r>
          </w:p>
        </w:tc>
      </w:tr>
      <w:tr w14:paraId="7B5A8CFC">
        <w:tblPrEx>
          <w:tblCellMar>
            <w:top w:w="0" w:type="dxa"/>
            <w:left w:w="108" w:type="dxa"/>
            <w:bottom w:w="0" w:type="dxa"/>
            <w:right w:w="108" w:type="dxa"/>
          </w:tblCellMar>
        </w:tblPrEx>
        <w:trPr>
          <w:trHeight w:val="747"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98F3D9D">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71756DF1">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4.5 出院者平均住院日（天）</w:t>
            </w:r>
          </w:p>
        </w:tc>
        <w:tc>
          <w:tcPr>
            <w:tcW w:w="4372" w:type="dxa"/>
            <w:tcBorders>
              <w:top w:val="nil"/>
              <w:left w:val="nil"/>
              <w:bottom w:val="single" w:color="auto" w:sz="4" w:space="0"/>
              <w:right w:val="single" w:color="auto" w:sz="4" w:space="0"/>
            </w:tcBorders>
            <w:vAlign w:val="center"/>
          </w:tcPr>
          <w:p w14:paraId="699CB2DC">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=出院者占用总床日数/出院人次数</w:t>
            </w:r>
          </w:p>
        </w:tc>
      </w:tr>
      <w:tr w14:paraId="4771028C">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4E89C18A">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15FB0C57">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4.6 门诊人次</w:t>
            </w:r>
          </w:p>
        </w:tc>
        <w:tc>
          <w:tcPr>
            <w:tcW w:w="4372" w:type="dxa"/>
            <w:tcBorders>
              <w:top w:val="nil"/>
              <w:left w:val="nil"/>
              <w:bottom w:val="single" w:color="auto" w:sz="4" w:space="0"/>
              <w:right w:val="single" w:color="auto" w:sz="4" w:space="0"/>
            </w:tcBorders>
            <w:vAlign w:val="center"/>
          </w:tcPr>
          <w:p w14:paraId="647F7704">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本季度门诊患者人次数</w:t>
            </w:r>
          </w:p>
        </w:tc>
      </w:tr>
      <w:tr w14:paraId="07F33F38">
        <w:tblPrEx>
          <w:tblCellMar>
            <w:top w:w="0" w:type="dxa"/>
            <w:left w:w="108" w:type="dxa"/>
            <w:bottom w:w="0" w:type="dxa"/>
            <w:right w:w="108" w:type="dxa"/>
          </w:tblCellMar>
        </w:tblPrEx>
        <w:trPr>
          <w:trHeight w:val="652" w:hRule="exact"/>
          <w:jc w:val="center"/>
        </w:trPr>
        <w:tc>
          <w:tcPr>
            <w:tcW w:w="1639" w:type="dxa"/>
            <w:vMerge w:val="continue"/>
            <w:tcBorders>
              <w:top w:val="single" w:color="auto" w:sz="4" w:space="0"/>
              <w:left w:val="single" w:color="auto" w:sz="4" w:space="0"/>
              <w:bottom w:val="single" w:color="auto" w:sz="4" w:space="0"/>
              <w:right w:val="single" w:color="auto" w:sz="4" w:space="0"/>
            </w:tcBorders>
            <w:vAlign w:val="center"/>
          </w:tcPr>
          <w:p w14:paraId="526503F5">
            <w:pPr>
              <w:widowControl/>
              <w:jc w:val="left"/>
              <w:rPr>
                <w:rFonts w:ascii="仿宋_GB2312" w:hAnsi="宋体" w:eastAsia="仿宋_GB2312" w:cs="宋体"/>
                <w:kern w:val="0"/>
                <w:sz w:val="24"/>
                <w:szCs w:val="22"/>
              </w:rPr>
            </w:pPr>
          </w:p>
        </w:tc>
        <w:tc>
          <w:tcPr>
            <w:tcW w:w="2967" w:type="dxa"/>
            <w:gridSpan w:val="2"/>
            <w:tcBorders>
              <w:top w:val="single" w:color="auto" w:sz="4" w:space="0"/>
              <w:left w:val="nil"/>
              <w:bottom w:val="single" w:color="auto" w:sz="4" w:space="0"/>
              <w:right w:val="single" w:color="auto" w:sz="4" w:space="0"/>
            </w:tcBorders>
            <w:vAlign w:val="center"/>
          </w:tcPr>
          <w:p w14:paraId="43FF3701">
            <w:pPr>
              <w:widowControl/>
              <w:spacing w:line="360" w:lineRule="exact"/>
              <w:rPr>
                <w:rFonts w:ascii="仿宋_GB2312" w:hAnsi="仿宋" w:eastAsia="仿宋_GB2312" w:cs="宋体"/>
                <w:kern w:val="0"/>
                <w:sz w:val="24"/>
                <w:szCs w:val="22"/>
              </w:rPr>
            </w:pPr>
            <w:r>
              <w:rPr>
                <w:rFonts w:hint="eastAsia" w:ascii="仿宋_GB2312" w:hAnsi="仿宋" w:eastAsia="仿宋_GB2312" w:cs="宋体"/>
                <w:kern w:val="0"/>
                <w:sz w:val="24"/>
                <w:szCs w:val="22"/>
              </w:rPr>
              <w:t>4.7 出院人次</w:t>
            </w:r>
          </w:p>
        </w:tc>
        <w:tc>
          <w:tcPr>
            <w:tcW w:w="4372" w:type="dxa"/>
            <w:tcBorders>
              <w:top w:val="nil"/>
              <w:left w:val="nil"/>
              <w:bottom w:val="single" w:color="auto" w:sz="4" w:space="0"/>
              <w:right w:val="single" w:color="auto" w:sz="4" w:space="0"/>
            </w:tcBorders>
            <w:vAlign w:val="center"/>
          </w:tcPr>
          <w:p w14:paraId="37693438">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本季度出院患者人次数</w:t>
            </w:r>
          </w:p>
        </w:tc>
      </w:tr>
      <w:tr w14:paraId="1B5164B4">
        <w:tblPrEx>
          <w:tblCellMar>
            <w:top w:w="0" w:type="dxa"/>
            <w:left w:w="108" w:type="dxa"/>
            <w:bottom w:w="0" w:type="dxa"/>
            <w:right w:w="108" w:type="dxa"/>
          </w:tblCellMar>
        </w:tblPrEx>
        <w:trPr>
          <w:trHeight w:val="1152"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1E06CB1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5.患者满意度</w:t>
            </w:r>
          </w:p>
        </w:tc>
        <w:tc>
          <w:tcPr>
            <w:tcW w:w="2967" w:type="dxa"/>
            <w:gridSpan w:val="2"/>
            <w:tcBorders>
              <w:top w:val="single" w:color="auto" w:sz="4" w:space="0"/>
              <w:left w:val="nil"/>
              <w:bottom w:val="single" w:color="auto" w:sz="4" w:space="0"/>
              <w:right w:val="single" w:color="auto" w:sz="4" w:space="0"/>
            </w:tcBorders>
            <w:vAlign w:val="center"/>
          </w:tcPr>
          <w:p w14:paraId="7B083598">
            <w:pPr>
              <w:widowControl/>
              <w:spacing w:line="360" w:lineRule="exact"/>
              <w:jc w:val="left"/>
              <w:rPr>
                <w:rFonts w:ascii="仿宋_GB2312" w:hAnsi="仿宋" w:eastAsia="仿宋_GB2312" w:cs="宋体"/>
                <w:kern w:val="0"/>
                <w:sz w:val="24"/>
                <w:szCs w:val="22"/>
              </w:rPr>
            </w:pPr>
            <w:r>
              <w:rPr>
                <w:rFonts w:hint="eastAsia" w:ascii="仿宋_GB2312" w:hAnsi="仿宋" w:eastAsia="仿宋_GB2312" w:cs="宋体"/>
                <w:kern w:val="0"/>
                <w:sz w:val="24"/>
                <w:szCs w:val="22"/>
              </w:rPr>
              <w:t>总体满意度（%）</w:t>
            </w:r>
          </w:p>
        </w:tc>
        <w:tc>
          <w:tcPr>
            <w:tcW w:w="4372" w:type="dxa"/>
            <w:tcBorders>
              <w:top w:val="single" w:color="auto" w:sz="4" w:space="0"/>
              <w:left w:val="nil"/>
              <w:bottom w:val="single" w:color="auto" w:sz="4" w:space="0"/>
              <w:right w:val="single" w:color="auto" w:sz="4" w:space="0"/>
            </w:tcBorders>
            <w:vAlign w:val="center"/>
          </w:tcPr>
          <w:p w14:paraId="03997A97">
            <w:pPr>
              <w:widowControl/>
              <w:spacing w:line="36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以第三方机构调查报告数据为准。三级医疗机构和省属医疗机构应用省卫生健康委满意度评价。</w:t>
            </w:r>
          </w:p>
        </w:tc>
      </w:tr>
      <w:tr w14:paraId="432EB7D3">
        <w:tblPrEx>
          <w:tblCellMar>
            <w:top w:w="0" w:type="dxa"/>
            <w:left w:w="108" w:type="dxa"/>
            <w:bottom w:w="0" w:type="dxa"/>
            <w:right w:w="108" w:type="dxa"/>
          </w:tblCellMar>
        </w:tblPrEx>
        <w:trPr>
          <w:trHeight w:val="666" w:hRule="exact"/>
          <w:jc w:val="center"/>
        </w:trPr>
        <w:tc>
          <w:tcPr>
            <w:tcW w:w="1639" w:type="dxa"/>
            <w:tcBorders>
              <w:top w:val="single" w:color="auto" w:sz="4" w:space="0"/>
              <w:left w:val="single" w:color="auto" w:sz="4" w:space="0"/>
              <w:bottom w:val="single" w:color="auto" w:sz="4" w:space="0"/>
              <w:right w:val="single" w:color="auto" w:sz="4" w:space="0"/>
            </w:tcBorders>
            <w:vAlign w:val="center"/>
          </w:tcPr>
          <w:p w14:paraId="6C73BF9D">
            <w:pPr>
              <w:widowControl/>
              <w:spacing w:line="240" w:lineRule="exact"/>
              <w:jc w:val="left"/>
              <w:rPr>
                <w:rFonts w:ascii="仿宋_GB2312" w:hAnsi="宋体" w:eastAsia="仿宋_GB2312" w:cs="宋体"/>
                <w:kern w:val="0"/>
                <w:sz w:val="24"/>
                <w:szCs w:val="22"/>
              </w:rPr>
            </w:pPr>
            <w:r>
              <w:rPr>
                <w:rFonts w:hint="eastAsia" w:ascii="仿宋_GB2312" w:hAnsi="宋体" w:eastAsia="仿宋_GB2312" w:cs="宋体"/>
                <w:kern w:val="0"/>
                <w:sz w:val="24"/>
                <w:szCs w:val="22"/>
              </w:rPr>
              <w:t>6.服务承诺</w:t>
            </w:r>
          </w:p>
        </w:tc>
        <w:tc>
          <w:tcPr>
            <w:tcW w:w="7339" w:type="dxa"/>
            <w:gridSpan w:val="3"/>
            <w:tcBorders>
              <w:top w:val="single" w:color="auto" w:sz="4" w:space="0"/>
              <w:left w:val="nil"/>
              <w:bottom w:val="single" w:color="auto" w:sz="4" w:space="0"/>
              <w:right w:val="single" w:color="auto" w:sz="4" w:space="0"/>
            </w:tcBorders>
            <w:vAlign w:val="center"/>
          </w:tcPr>
          <w:p w14:paraId="68A8222D">
            <w:pPr>
              <w:widowControl/>
              <w:spacing w:line="360" w:lineRule="exact"/>
              <w:rPr>
                <w:rFonts w:ascii="仿宋_GB2312" w:hAnsi="宋体" w:eastAsia="仿宋_GB2312" w:cs="宋体"/>
                <w:kern w:val="0"/>
                <w:sz w:val="24"/>
                <w:szCs w:val="22"/>
              </w:rPr>
            </w:pPr>
            <w:r>
              <w:rPr>
                <w:rFonts w:hint="eastAsia" w:ascii="仿宋_GB2312" w:hAnsi="仿宋" w:eastAsia="仿宋_GB2312" w:cs="宋体"/>
                <w:kern w:val="0"/>
                <w:sz w:val="24"/>
                <w:szCs w:val="22"/>
              </w:rPr>
              <w:t>医疗机构主动向社会承诺的服务内容（含我省医疗机构统一和自选）</w:t>
            </w:r>
          </w:p>
        </w:tc>
      </w:tr>
    </w:tbl>
    <w:p w14:paraId="0ED90726">
      <w:pPr>
        <w:jc w:val="center"/>
        <w:rPr>
          <w:rFonts w:ascii="方正小标宋简体" w:hAnsi="宋体" w:eastAsia="方正小标宋简体" w:cs="宋体"/>
          <w:kern w:val="0"/>
          <w:sz w:val="36"/>
          <w:szCs w:val="36"/>
        </w:rPr>
      </w:pPr>
    </w:p>
    <w:p w14:paraId="346AA453">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附件5</w:t>
      </w:r>
    </w:p>
    <w:p w14:paraId="3DAAC7D5">
      <w:pPr>
        <w:spacing w:line="440" w:lineRule="exact"/>
        <w:jc w:val="center"/>
        <w:rPr>
          <w:rFonts w:ascii="Calibri" w:hAnsi="Calibri" w:eastAsia="仿宋_GB2312" w:cs="仿宋_GB2312"/>
          <w:sz w:val="44"/>
          <w:szCs w:val="44"/>
        </w:rPr>
      </w:pPr>
    </w:p>
    <w:p w14:paraId="33C31187">
      <w:pPr>
        <w:spacing w:line="560" w:lineRule="exact"/>
        <w:jc w:val="center"/>
        <w:rPr>
          <w:rFonts w:ascii="方正小标宋简体" w:hAnsi="方正小标宋简体" w:eastAsia="方正小标宋简体" w:cs="方正小标宋简体"/>
          <w:sz w:val="36"/>
          <w:szCs w:val="36"/>
        </w:rPr>
      </w:pPr>
      <w:r>
        <w:rPr>
          <w:rFonts w:hint="eastAsia" w:ascii="方正小标宋简体" w:hAnsi="Calibri" w:eastAsia="方正小标宋简体" w:cs="仿宋_GB2312"/>
          <w:sz w:val="36"/>
          <w:szCs w:val="36"/>
        </w:rPr>
        <w:t>2021</w:t>
      </w:r>
      <w:r>
        <w:rPr>
          <w:rFonts w:hint="eastAsia" w:ascii="方正小标宋简体" w:hAnsi="方正小标宋简体" w:eastAsia="方正小标宋简体" w:cs="方正小标宋简体"/>
          <w:sz w:val="36"/>
          <w:szCs w:val="36"/>
        </w:rPr>
        <w:t>年度和</w:t>
      </w:r>
      <w:r>
        <w:rPr>
          <w:rFonts w:hint="eastAsia" w:ascii="方正小标宋简体" w:hAnsi="Calibri" w:eastAsia="方正小标宋简体" w:cs="仿宋_GB2312"/>
          <w:sz w:val="36"/>
          <w:szCs w:val="36"/>
        </w:rPr>
        <w:t>2022</w:t>
      </w:r>
      <w:r>
        <w:rPr>
          <w:rFonts w:hint="eastAsia" w:ascii="方正小标宋简体" w:hAnsi="方正小标宋简体" w:eastAsia="方正小标宋简体" w:cs="方正小标宋简体"/>
          <w:sz w:val="36"/>
          <w:szCs w:val="36"/>
        </w:rPr>
        <w:t>年第一季度我省医疗机构</w:t>
      </w:r>
    </w:p>
    <w:p w14:paraId="09B1C1C2">
      <w:pPr>
        <w:spacing w:line="560" w:lineRule="exact"/>
        <w:jc w:val="center"/>
        <w:rPr>
          <w:rFonts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t>医疗服务信息社会公开情况分析</w:t>
      </w:r>
    </w:p>
    <w:p w14:paraId="2256DEE2">
      <w:pPr>
        <w:spacing w:line="440" w:lineRule="exact"/>
        <w:rPr>
          <w:rFonts w:ascii="仿宋_GB2312" w:hAnsi="仿宋_GB2312" w:eastAsia="仿宋_GB2312" w:cs="仿宋_GB2312"/>
          <w:sz w:val="32"/>
          <w:szCs w:val="32"/>
        </w:rPr>
      </w:pPr>
    </w:p>
    <w:p w14:paraId="53BBC2B8">
      <w:pPr>
        <w:widowControl/>
        <w:spacing w:line="600" w:lineRule="exact"/>
        <w:ind w:firstLine="640"/>
        <w:rPr>
          <w:rFonts w:ascii="仿宋_GB2312" w:hAnsi="Calibri" w:eastAsia="仿宋_GB2312" w:cs="仿宋_GB2312"/>
          <w:sz w:val="32"/>
          <w:szCs w:val="32"/>
        </w:rPr>
      </w:pPr>
      <w:r>
        <w:rPr>
          <w:rFonts w:hint="eastAsia" w:ascii="仿宋_GB2312" w:hAnsi="Calibri" w:eastAsia="仿宋_GB2312" w:cs="仿宋_GB2312"/>
          <w:sz w:val="32"/>
          <w:szCs w:val="32"/>
        </w:rPr>
        <w:t>根据我委《关于建立安徽省医疗服务信息社会公开制度的通知》（卫政法秘〔2015〕372号，以下简称《通知》）要求，对2021年度和2022年第一季度我省医疗机构医疗服务信息社会公开情况进行分析。</w:t>
      </w:r>
    </w:p>
    <w:p w14:paraId="352E6ACC">
      <w:pPr>
        <w:widowControl/>
        <w:spacing w:line="600" w:lineRule="exact"/>
        <w:ind w:firstLine="640"/>
        <w:rPr>
          <w:rFonts w:ascii="黑体" w:hAnsi="黑体" w:eastAsia="黑体"/>
          <w:color w:val="222222"/>
          <w:sz w:val="32"/>
          <w:szCs w:val="32"/>
          <w:shd w:val="clear" w:color="auto" w:fill="FFFFFF"/>
        </w:rPr>
      </w:pPr>
      <w:r>
        <w:rPr>
          <w:rFonts w:hint="eastAsia" w:ascii="黑体" w:hAnsi="黑体" w:eastAsia="黑体"/>
          <w:color w:val="222222"/>
          <w:sz w:val="32"/>
          <w:szCs w:val="32"/>
          <w:shd w:val="clear" w:color="auto" w:fill="FFFFFF"/>
        </w:rPr>
        <w:t>一、基本情况</w:t>
      </w:r>
    </w:p>
    <w:p w14:paraId="32CCCCC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对全省医疗机构在</w:t>
      </w:r>
      <w:r>
        <w:rPr>
          <w:rFonts w:hint="eastAsia" w:ascii="仿宋_GB2312" w:hAnsi="Calibri" w:eastAsia="仿宋_GB2312" w:cs="仿宋_GB2312"/>
          <w:sz w:val="32"/>
          <w:szCs w:val="32"/>
        </w:rPr>
        <w:t>本单位和同级或上一级卫生健康部门门户网站</w:t>
      </w:r>
      <w:r>
        <w:rPr>
          <w:rFonts w:hint="eastAsia" w:ascii="仿宋_GB2312" w:hAnsi="仿宋" w:eastAsia="仿宋_GB2312"/>
          <w:sz w:val="32"/>
          <w:szCs w:val="32"/>
        </w:rPr>
        <w:t>医疗服务信息社会公开情况进行抽查，本次共抽查医疗机构</w:t>
      </w:r>
      <w:r>
        <w:rPr>
          <w:rFonts w:hint="eastAsia" w:ascii="仿宋_GB2312" w:hAnsi="Calibri" w:eastAsia="仿宋_GB2312" w:cs="仿宋_GB2312"/>
          <w:sz w:val="32"/>
          <w:szCs w:val="32"/>
        </w:rPr>
        <w:t>110</w:t>
      </w:r>
      <w:r>
        <w:rPr>
          <w:rFonts w:hint="eastAsia" w:ascii="仿宋_GB2312" w:hAnsi="仿宋" w:eastAsia="仿宋_GB2312"/>
          <w:sz w:val="32"/>
          <w:szCs w:val="32"/>
        </w:rPr>
        <w:t>家，其中省属医院</w:t>
      </w:r>
      <w:r>
        <w:rPr>
          <w:rFonts w:hint="eastAsia" w:ascii="仿宋_GB2312" w:hAnsi="Calibri" w:eastAsia="仿宋_GB2312" w:cs="仿宋_GB2312"/>
          <w:sz w:val="32"/>
          <w:szCs w:val="32"/>
        </w:rPr>
        <w:t>20</w:t>
      </w:r>
      <w:r>
        <w:rPr>
          <w:rFonts w:hint="eastAsia" w:ascii="仿宋_GB2312" w:hAnsi="仿宋" w:eastAsia="仿宋_GB2312"/>
          <w:sz w:val="32"/>
          <w:szCs w:val="32"/>
        </w:rPr>
        <w:t>家，各市县级医院</w:t>
      </w:r>
      <w:r>
        <w:rPr>
          <w:rFonts w:hint="eastAsia" w:ascii="仿宋_GB2312" w:hAnsi="Calibri" w:eastAsia="仿宋_GB2312" w:cs="仿宋_GB2312"/>
          <w:sz w:val="32"/>
          <w:szCs w:val="32"/>
        </w:rPr>
        <w:t>90</w:t>
      </w:r>
      <w:r>
        <w:rPr>
          <w:rFonts w:hint="eastAsia" w:ascii="仿宋_GB2312" w:hAnsi="仿宋" w:eastAsia="仿宋_GB2312"/>
          <w:sz w:val="32"/>
          <w:szCs w:val="32"/>
        </w:rPr>
        <w:t>家。</w:t>
      </w:r>
    </w:p>
    <w:p w14:paraId="6ACF14AA">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总体来看，各医疗机构能及时在</w:t>
      </w:r>
      <w:r>
        <w:rPr>
          <w:rFonts w:hint="eastAsia" w:ascii="仿宋_GB2312" w:hAnsi="Calibri" w:eastAsia="仿宋_GB2312" w:cs="仿宋_GB2312"/>
          <w:sz w:val="32"/>
          <w:szCs w:val="32"/>
        </w:rPr>
        <w:t>相关网站</w:t>
      </w:r>
      <w:r>
        <w:rPr>
          <w:rFonts w:hint="eastAsia" w:ascii="仿宋_GB2312" w:hAnsi="仿宋" w:eastAsia="仿宋_GB2312"/>
          <w:sz w:val="32"/>
          <w:szCs w:val="32"/>
        </w:rPr>
        <w:t>公开医疗服务信息，各市卫生健康行政部门能够按季度在本单位门户网站公布辖区内医疗机构医疗服务信息公开内容或链接网址。具体情况见附表。</w:t>
      </w:r>
    </w:p>
    <w:p w14:paraId="4B7F6D1B">
      <w:pPr>
        <w:widowControl/>
        <w:spacing w:line="600" w:lineRule="exact"/>
        <w:ind w:firstLine="640"/>
        <w:rPr>
          <w:rFonts w:ascii="黑体" w:hAnsi="黑体" w:eastAsia="黑体" w:cs="仿宋_GB2312"/>
          <w:sz w:val="32"/>
          <w:szCs w:val="32"/>
        </w:rPr>
      </w:pPr>
      <w:r>
        <w:rPr>
          <w:rFonts w:hint="eastAsia" w:ascii="黑体" w:hAnsi="黑体" w:eastAsia="黑体"/>
          <w:color w:val="222222"/>
          <w:sz w:val="32"/>
          <w:szCs w:val="32"/>
          <w:shd w:val="clear" w:color="auto" w:fill="FFFFFF"/>
        </w:rPr>
        <w:t>二、主要问题</w:t>
      </w:r>
    </w:p>
    <w:p w14:paraId="0AF8A066">
      <w:pPr>
        <w:widowControl/>
        <w:spacing w:line="600" w:lineRule="exact"/>
        <w:ind w:firstLine="640"/>
        <w:rPr>
          <w:rFonts w:ascii="仿宋_GB2312" w:hAnsi="Calibri" w:eastAsia="仿宋_GB2312" w:cs="仿宋_GB2312"/>
          <w:sz w:val="32"/>
          <w:szCs w:val="32"/>
        </w:rPr>
      </w:pPr>
      <w:r>
        <w:rPr>
          <w:rFonts w:hint="eastAsia" w:ascii="仿宋_GB2312" w:hAnsi="仿宋" w:eastAsia="仿宋_GB2312"/>
          <w:sz w:val="32"/>
          <w:szCs w:val="32"/>
        </w:rPr>
        <w:t>分析发现，医疗服务信息社会公开存在的主要问题如下：</w:t>
      </w:r>
    </w:p>
    <w:p w14:paraId="26173C37">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1.信息公布不及时。</w:t>
      </w:r>
      <w:r>
        <w:rPr>
          <w:rFonts w:hint="eastAsia" w:ascii="仿宋_GB2312" w:hAnsi="仿宋" w:eastAsia="仿宋_GB2312"/>
          <w:sz w:val="32"/>
          <w:szCs w:val="32"/>
        </w:rPr>
        <w:t>《通知》要求，医疗机构应在每季度结束之后</w:t>
      </w:r>
      <w:r>
        <w:rPr>
          <w:rFonts w:hint="eastAsia" w:ascii="仿宋_GB2312" w:hAnsi="Calibri" w:eastAsia="仿宋_GB2312" w:cs="仿宋_GB2312"/>
          <w:sz w:val="32"/>
          <w:szCs w:val="32"/>
        </w:rPr>
        <w:t>15</w:t>
      </w:r>
      <w:r>
        <w:rPr>
          <w:rFonts w:hint="eastAsia" w:ascii="仿宋_GB2312" w:hAnsi="仿宋" w:eastAsia="仿宋_GB2312"/>
          <w:sz w:val="32"/>
          <w:szCs w:val="32"/>
        </w:rPr>
        <w:t>个工作日内向社会公开医疗服务信息。抽查发现，部分医疗机构信息公开时间滞后，省属医院尤为突出。个别医疗机构，本单位和本</w:t>
      </w:r>
      <w:r>
        <w:rPr>
          <w:rFonts w:hint="eastAsia" w:ascii="仿宋_GB2312" w:hAnsi="Calibri" w:eastAsia="仿宋_GB2312" w:cs="仿宋_GB2312"/>
          <w:sz w:val="32"/>
          <w:szCs w:val="32"/>
        </w:rPr>
        <w:t>级卫生健康部门门户网站均</w:t>
      </w:r>
      <w:r>
        <w:rPr>
          <w:rFonts w:hint="eastAsia" w:ascii="仿宋_GB2312" w:hAnsi="仿宋" w:eastAsia="仿宋_GB2312"/>
          <w:sz w:val="32"/>
          <w:szCs w:val="32"/>
        </w:rPr>
        <w:t>未见医疗服务信息公开内容。</w:t>
      </w:r>
    </w:p>
    <w:p w14:paraId="43FDA9E8">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2.信息公布不完整。</w:t>
      </w:r>
      <w:r>
        <w:rPr>
          <w:rFonts w:hint="eastAsia" w:ascii="仿宋_GB2312" w:hAnsi="仿宋" w:eastAsia="仿宋_GB2312"/>
          <w:sz w:val="32"/>
          <w:szCs w:val="32"/>
        </w:rPr>
        <w:t>检查中发现部分医疗机构未能按照《通知》要求完整填写所有公开指标，存在部分指标空白，或缺失附件</w:t>
      </w:r>
      <w:r>
        <w:rPr>
          <w:rFonts w:hint="eastAsia" w:ascii="仿宋_GB2312" w:hAnsi="Calibri" w:eastAsia="仿宋_GB2312"/>
          <w:sz w:val="32"/>
          <w:szCs w:val="32"/>
        </w:rPr>
        <w:t>2</w:t>
      </w:r>
      <w:r>
        <w:rPr>
          <w:rFonts w:hint="eastAsia" w:ascii="仿宋_GB2312" w:hAnsi="仿宋" w:eastAsia="仿宋_GB2312"/>
          <w:sz w:val="32"/>
          <w:szCs w:val="32"/>
        </w:rPr>
        <w:t>“医疗机构住院患者单病种平均费用”和附件</w:t>
      </w:r>
      <w:r>
        <w:rPr>
          <w:rFonts w:hint="eastAsia" w:ascii="仿宋_GB2312" w:hAnsi="Calibri" w:eastAsia="仿宋_GB2312"/>
          <w:sz w:val="32"/>
          <w:szCs w:val="32"/>
        </w:rPr>
        <w:t>3</w:t>
      </w:r>
      <w:r>
        <w:rPr>
          <w:rFonts w:hint="eastAsia" w:ascii="仿宋_GB2312" w:hAnsi="仿宋" w:eastAsia="仿宋_GB2312"/>
          <w:sz w:val="32"/>
          <w:szCs w:val="32"/>
        </w:rPr>
        <w:t>“医疗机构服务承诺内容”的现象。</w:t>
      </w:r>
    </w:p>
    <w:p w14:paraId="10982E2A">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3.信息填报不规范。</w:t>
      </w:r>
      <w:r>
        <w:rPr>
          <w:rFonts w:hint="eastAsia" w:ascii="仿宋_GB2312" w:hAnsi="仿宋" w:eastAsia="仿宋_GB2312"/>
          <w:sz w:val="32"/>
          <w:szCs w:val="32"/>
        </w:rPr>
        <w:t>部分医疗机构在填报数据时，未严格按照《通知》中的指标说明进行填写，如填报“重点（特色）专科”时，只填写数量，不列举名称；填报“单病种平均费用”中疾病名称时，只填写</w:t>
      </w:r>
      <w:r>
        <w:rPr>
          <w:rFonts w:hint="eastAsia" w:ascii="仿宋_GB2312" w:hAnsi="Calibri" w:eastAsia="仿宋_GB2312" w:cs="仿宋_GB2312"/>
          <w:sz w:val="32"/>
          <w:szCs w:val="32"/>
        </w:rPr>
        <w:t>ICD-10</w:t>
      </w:r>
      <w:r>
        <w:rPr>
          <w:rFonts w:hint="eastAsia" w:ascii="仿宋_GB2312" w:hAnsi="仿宋" w:eastAsia="仿宋_GB2312"/>
          <w:sz w:val="32"/>
          <w:szCs w:val="32"/>
        </w:rPr>
        <w:t>编码，老百姓看不懂，不理解。</w:t>
      </w:r>
    </w:p>
    <w:p w14:paraId="20543C53">
      <w:pPr>
        <w:widowControl/>
        <w:spacing w:line="600" w:lineRule="exact"/>
        <w:ind w:firstLine="640"/>
        <w:rPr>
          <w:rFonts w:ascii="仿宋_GB2312" w:hAnsi="Calibri" w:eastAsia="仿宋_GB2312" w:cs="仿宋_GB2312"/>
          <w:sz w:val="32"/>
          <w:szCs w:val="32"/>
        </w:rPr>
      </w:pPr>
      <w:r>
        <w:rPr>
          <w:rFonts w:hint="eastAsia" w:ascii="仿宋_GB2312" w:hAnsi="黑体" w:eastAsia="仿宋_GB2312"/>
          <w:b/>
          <w:color w:val="222222"/>
          <w:sz w:val="32"/>
          <w:szCs w:val="32"/>
          <w:shd w:val="clear" w:color="auto" w:fill="FFFFFF"/>
        </w:rPr>
        <w:t>4.责任落实有差距。</w:t>
      </w:r>
      <w:r>
        <w:rPr>
          <w:rFonts w:hint="eastAsia" w:ascii="仿宋_GB2312" w:hAnsi="仿宋" w:eastAsia="仿宋_GB2312"/>
          <w:sz w:val="32"/>
          <w:szCs w:val="32"/>
        </w:rPr>
        <w:t>个别地市卫生健康行政部门只在本单位门户网站公布本区域各医疗机构医疗服务信息公开链接网址，未能做到定期对相关信息进行全面分析、科学比较。</w:t>
      </w:r>
    </w:p>
    <w:p w14:paraId="046140BE">
      <w:pPr>
        <w:widowControl/>
        <w:spacing w:line="600" w:lineRule="exact"/>
        <w:ind w:firstLine="640"/>
        <w:rPr>
          <w:rFonts w:ascii="仿宋_GB2312" w:hAnsi="Calibri" w:eastAsia="仿宋_GB2312" w:cs="仿宋_GB2312"/>
          <w:sz w:val="32"/>
          <w:szCs w:val="32"/>
        </w:rPr>
      </w:pPr>
    </w:p>
    <w:p w14:paraId="185A0788">
      <w:pPr>
        <w:widowControl/>
        <w:spacing w:line="600" w:lineRule="exact"/>
        <w:ind w:firstLine="640"/>
        <w:rPr>
          <w:rFonts w:ascii="仿宋_GB2312" w:hAnsi="仿宋" w:eastAsia="仿宋_GB2312"/>
          <w:sz w:val="32"/>
          <w:szCs w:val="32"/>
        </w:rPr>
      </w:pPr>
      <w:r>
        <w:rPr>
          <w:rFonts w:hint="eastAsia" w:ascii="仿宋_GB2312" w:hAnsi="仿宋" w:eastAsia="仿宋_GB2312"/>
          <w:sz w:val="32"/>
          <w:szCs w:val="32"/>
        </w:rPr>
        <w:t>附表：</w:t>
      </w:r>
      <w:r>
        <w:rPr>
          <w:rFonts w:hint="eastAsia" w:ascii="仿宋_GB2312" w:hAnsi="Calibri" w:eastAsia="仿宋_GB2312"/>
          <w:sz w:val="32"/>
          <w:szCs w:val="32"/>
        </w:rPr>
        <w:t>1.2021年度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季度省属医疗机构医疗服</w:t>
      </w:r>
    </w:p>
    <w:p w14:paraId="54CF91E4">
      <w:pPr>
        <w:widowControl/>
        <w:spacing w:line="600" w:lineRule="exact"/>
        <w:ind w:firstLine="1920" w:firstLineChars="600"/>
        <w:rPr>
          <w:rFonts w:ascii="仿宋_GB2312" w:hAnsi="Calibri" w:eastAsia="仿宋_GB2312" w:cs="仿宋_GB2312"/>
          <w:sz w:val="32"/>
          <w:szCs w:val="32"/>
        </w:rPr>
      </w:pPr>
      <w:r>
        <w:rPr>
          <w:rFonts w:hint="eastAsia" w:ascii="仿宋_GB2312" w:hAnsi="仿宋" w:eastAsia="仿宋_GB2312"/>
          <w:sz w:val="32"/>
          <w:szCs w:val="32"/>
        </w:rPr>
        <w:t>务信息社会公开情况</w:t>
      </w:r>
    </w:p>
    <w:p w14:paraId="7B712DEA">
      <w:pPr>
        <w:widowControl/>
        <w:spacing w:line="600" w:lineRule="exact"/>
        <w:ind w:firstLine="1600" w:firstLineChars="500"/>
        <w:rPr>
          <w:rFonts w:ascii="仿宋_GB2312" w:hAnsi="仿宋" w:eastAsia="仿宋_GB2312"/>
          <w:sz w:val="32"/>
          <w:szCs w:val="32"/>
        </w:rPr>
      </w:pPr>
      <w:r>
        <w:rPr>
          <w:rFonts w:hint="eastAsia" w:ascii="仿宋_GB2312" w:hAnsi="Calibri" w:eastAsia="仿宋_GB2312"/>
          <w:sz w:val="32"/>
          <w:szCs w:val="32"/>
        </w:rPr>
        <w:t>2.2021年度</w:t>
      </w:r>
      <w:r>
        <w:rPr>
          <w:rFonts w:hint="eastAsia" w:ascii="仿宋_GB2312" w:hAnsi="仿宋" w:eastAsia="仿宋_GB2312"/>
          <w:sz w:val="32"/>
          <w:szCs w:val="32"/>
        </w:rPr>
        <w:t>和</w:t>
      </w:r>
      <w:r>
        <w:rPr>
          <w:rFonts w:hint="eastAsia" w:ascii="仿宋_GB2312" w:hAnsi="Calibri" w:eastAsia="仿宋_GB2312"/>
          <w:sz w:val="32"/>
          <w:szCs w:val="32"/>
        </w:rPr>
        <w:t>2022</w:t>
      </w:r>
      <w:r>
        <w:rPr>
          <w:rFonts w:hint="eastAsia" w:ascii="仿宋_GB2312" w:hAnsi="仿宋" w:eastAsia="仿宋_GB2312"/>
          <w:sz w:val="32"/>
          <w:szCs w:val="32"/>
        </w:rPr>
        <w:t>年第</w:t>
      </w:r>
      <w:r>
        <w:rPr>
          <w:rFonts w:hint="eastAsia" w:ascii="仿宋_GB2312" w:hAnsi="Calibri" w:eastAsia="仿宋_GB2312"/>
          <w:sz w:val="32"/>
          <w:szCs w:val="32"/>
        </w:rPr>
        <w:t>一</w:t>
      </w:r>
      <w:r>
        <w:rPr>
          <w:rFonts w:hint="eastAsia" w:ascii="仿宋_GB2312" w:hAnsi="仿宋" w:eastAsia="仿宋_GB2312"/>
          <w:sz w:val="32"/>
          <w:szCs w:val="32"/>
        </w:rPr>
        <w:t>季度部分市县级医疗机构</w:t>
      </w:r>
    </w:p>
    <w:p w14:paraId="1764F6A7">
      <w:pPr>
        <w:widowControl/>
        <w:spacing w:line="600" w:lineRule="exact"/>
        <w:ind w:firstLine="1920" w:firstLineChars="600"/>
        <w:rPr>
          <w:rFonts w:ascii="仿宋_GB2312" w:hAnsi="仿宋" w:eastAsia="仿宋_GB2312"/>
          <w:sz w:val="32"/>
          <w:szCs w:val="32"/>
        </w:rPr>
      </w:pPr>
      <w:r>
        <w:rPr>
          <w:rFonts w:hint="eastAsia" w:ascii="仿宋_GB2312" w:hAnsi="仿宋" w:eastAsia="仿宋_GB2312"/>
          <w:sz w:val="32"/>
          <w:szCs w:val="32"/>
        </w:rPr>
        <w:t>医疗服务信息社会公开情况</w:t>
      </w:r>
    </w:p>
    <w:p w14:paraId="6D38D984">
      <w:pPr>
        <w:widowControl/>
        <w:spacing w:line="560" w:lineRule="exact"/>
        <w:jc w:val="left"/>
        <w:rPr>
          <w:rFonts w:ascii="仿宋_GB2312" w:hAnsi="仿宋" w:eastAsia="仿宋_GB2312"/>
          <w:sz w:val="32"/>
          <w:szCs w:val="32"/>
        </w:rPr>
      </w:pPr>
    </w:p>
    <w:p w14:paraId="353EED97">
      <w:pPr>
        <w:widowControl/>
        <w:spacing w:line="560" w:lineRule="exact"/>
        <w:jc w:val="left"/>
        <w:rPr>
          <w:rFonts w:ascii="仿宋_GB2312" w:hAnsi="仿宋" w:eastAsia="仿宋_GB2312"/>
          <w:sz w:val="32"/>
          <w:szCs w:val="32"/>
        </w:rPr>
      </w:pPr>
    </w:p>
    <w:p w14:paraId="0D04726B">
      <w:pPr>
        <w:widowControl/>
        <w:spacing w:line="560" w:lineRule="exact"/>
        <w:jc w:val="left"/>
        <w:rPr>
          <w:rFonts w:ascii="仿宋_GB2312" w:hAnsi="仿宋" w:eastAsia="仿宋_GB2312"/>
          <w:sz w:val="32"/>
          <w:szCs w:val="32"/>
        </w:rPr>
      </w:pPr>
    </w:p>
    <w:p w14:paraId="610C1309">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附表1</w:t>
      </w:r>
    </w:p>
    <w:p w14:paraId="0E93E4A9">
      <w:pPr>
        <w:widowControl/>
        <w:spacing w:line="440" w:lineRule="exact"/>
        <w:jc w:val="center"/>
        <w:rPr>
          <w:rFonts w:ascii="方正黑体_GBK" w:hAnsi="方正黑体_GBK" w:eastAsia="方正黑体_GBK" w:cs="方正黑体_GBK"/>
          <w:sz w:val="36"/>
          <w:szCs w:val="36"/>
        </w:rPr>
      </w:pPr>
    </w:p>
    <w:p w14:paraId="02AF41E7">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2021年度和2022年第一季度省属医疗机构</w:t>
      </w:r>
    </w:p>
    <w:p w14:paraId="14DD9BDB">
      <w:pPr>
        <w:widowControl/>
        <w:spacing w:line="52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79483AF0">
      <w:pPr>
        <w:widowControl/>
        <w:spacing w:line="440" w:lineRule="exact"/>
        <w:jc w:val="left"/>
        <w:rPr>
          <w:rFonts w:ascii="仿宋_GB2312" w:hAnsi="仿宋" w:eastAsia="仿宋_GB2312"/>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top w:w="0" w:type="dxa"/>
          <w:left w:w="108" w:type="dxa"/>
          <w:bottom w:w="0" w:type="dxa"/>
          <w:right w:w="108" w:type="dxa"/>
        </w:tblCellMar>
      </w:tblPr>
      <w:tblGrid>
        <w:gridCol w:w="2060"/>
        <w:gridCol w:w="3723"/>
        <w:gridCol w:w="3277"/>
      </w:tblGrid>
      <w:tr w14:paraId="452FCFB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1137" w:type="pct"/>
            <w:vMerge w:val="restart"/>
            <w:tcBorders>
              <w:top w:val="single" w:color="auto" w:sz="4" w:space="0"/>
              <w:left w:val="single" w:color="auto" w:sz="4" w:space="0"/>
              <w:bottom w:val="single" w:color="000000" w:sz="4" w:space="0"/>
              <w:right w:val="single" w:color="000000" w:sz="4" w:space="0"/>
            </w:tcBorders>
            <w:vAlign w:val="center"/>
          </w:tcPr>
          <w:p w14:paraId="663A4F35">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医院</w:t>
            </w:r>
          </w:p>
        </w:tc>
        <w:tc>
          <w:tcPr>
            <w:tcW w:w="3862" w:type="pct"/>
            <w:gridSpan w:val="2"/>
            <w:tcBorders>
              <w:top w:val="single" w:color="auto" w:sz="4" w:space="0"/>
              <w:left w:val="single" w:color="000000" w:sz="4" w:space="0"/>
              <w:bottom w:val="single" w:color="000000" w:sz="4" w:space="0"/>
              <w:right w:val="single" w:color="auto" w:sz="4" w:space="0"/>
            </w:tcBorders>
            <w:vAlign w:val="center"/>
          </w:tcPr>
          <w:p w14:paraId="4E5B64FD">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主要问题</w:t>
            </w:r>
          </w:p>
        </w:tc>
      </w:tr>
      <w:tr w14:paraId="0DC84DC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exact"/>
          <w:jc w:val="center"/>
        </w:trPr>
        <w:tc>
          <w:tcPr>
            <w:tcW w:w="0" w:type="auto"/>
            <w:vMerge w:val="continue"/>
            <w:tcBorders>
              <w:top w:val="single" w:color="auto" w:sz="4" w:space="0"/>
              <w:left w:val="single" w:color="auto" w:sz="4" w:space="0"/>
              <w:bottom w:val="single" w:color="000000" w:sz="4" w:space="0"/>
              <w:right w:val="single" w:color="000000" w:sz="4" w:space="0"/>
            </w:tcBorders>
            <w:vAlign w:val="center"/>
          </w:tcPr>
          <w:p w14:paraId="05CE60D3">
            <w:pPr>
              <w:widowControl/>
              <w:jc w:val="left"/>
              <w:rPr>
                <w:rFonts w:ascii="方正黑体_GBK" w:hAnsi="方正黑体_GBK" w:eastAsia="方正黑体_GBK" w:cs="方正黑体_GBK"/>
                <w:color w:val="000000"/>
                <w:sz w:val="24"/>
                <w:szCs w:val="22"/>
              </w:rPr>
            </w:pPr>
          </w:p>
        </w:tc>
        <w:tc>
          <w:tcPr>
            <w:tcW w:w="2054" w:type="pct"/>
            <w:tcBorders>
              <w:top w:val="nil"/>
              <w:left w:val="single" w:color="000000" w:sz="4" w:space="0"/>
              <w:bottom w:val="single" w:color="000000" w:sz="4" w:space="0"/>
              <w:right w:val="nil"/>
            </w:tcBorders>
            <w:vAlign w:val="center"/>
          </w:tcPr>
          <w:p w14:paraId="0B102033">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2021年度</w:t>
            </w:r>
          </w:p>
        </w:tc>
        <w:tc>
          <w:tcPr>
            <w:tcW w:w="1808" w:type="pct"/>
            <w:tcBorders>
              <w:top w:val="nil"/>
              <w:left w:val="single" w:color="000000" w:sz="4" w:space="0"/>
              <w:bottom w:val="single" w:color="000000" w:sz="4" w:space="0"/>
              <w:right w:val="single" w:color="auto" w:sz="4" w:space="0"/>
            </w:tcBorders>
            <w:vAlign w:val="center"/>
          </w:tcPr>
          <w:p w14:paraId="4171542E">
            <w:pPr>
              <w:widowControl/>
              <w:spacing w:line="300" w:lineRule="exact"/>
              <w:jc w:val="center"/>
              <w:textAlignment w:val="center"/>
              <w:rPr>
                <w:rFonts w:ascii="方正黑体_GBK" w:hAnsi="方正黑体_GBK" w:eastAsia="方正黑体_GBK" w:cs="方正黑体_GBK"/>
                <w:color w:val="000000"/>
                <w:sz w:val="24"/>
                <w:szCs w:val="22"/>
              </w:rPr>
            </w:pPr>
            <w:r>
              <w:rPr>
                <w:rFonts w:hint="eastAsia" w:ascii="方正黑体_GBK" w:hAnsi="方正黑体_GBK" w:eastAsia="方正黑体_GBK" w:cs="方正黑体_GBK"/>
                <w:color w:val="000000"/>
                <w:sz w:val="24"/>
                <w:szCs w:val="22"/>
              </w:rPr>
              <w:t>2022年第一季度</w:t>
            </w:r>
          </w:p>
        </w:tc>
      </w:tr>
      <w:tr w14:paraId="6BC8E7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407FB7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省立医院</w:t>
            </w:r>
          </w:p>
        </w:tc>
        <w:tc>
          <w:tcPr>
            <w:tcW w:w="2054" w:type="pct"/>
            <w:tcBorders>
              <w:top w:val="single" w:color="000000" w:sz="4" w:space="0"/>
              <w:left w:val="single" w:color="000000" w:sz="4" w:space="0"/>
              <w:bottom w:val="single" w:color="000000" w:sz="4" w:space="0"/>
              <w:right w:val="nil"/>
            </w:tcBorders>
            <w:vAlign w:val="center"/>
          </w:tcPr>
          <w:p w14:paraId="72798E9E">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第1季度公开时间滞后</w:t>
            </w:r>
          </w:p>
        </w:tc>
        <w:tc>
          <w:tcPr>
            <w:tcW w:w="1808" w:type="pct"/>
            <w:tcBorders>
              <w:top w:val="single" w:color="000000" w:sz="4" w:space="0"/>
              <w:left w:val="single" w:color="000000" w:sz="4" w:space="0"/>
              <w:bottom w:val="single" w:color="000000" w:sz="4" w:space="0"/>
              <w:right w:val="single" w:color="auto" w:sz="4" w:space="0"/>
            </w:tcBorders>
            <w:vAlign w:val="center"/>
          </w:tcPr>
          <w:p w14:paraId="7C41189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E0C6F3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3"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4CB8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省第二人民医院</w:t>
            </w:r>
          </w:p>
        </w:tc>
        <w:tc>
          <w:tcPr>
            <w:tcW w:w="2054" w:type="pct"/>
            <w:tcBorders>
              <w:top w:val="single" w:color="000000" w:sz="4" w:space="0"/>
              <w:left w:val="single" w:color="000000" w:sz="4" w:space="0"/>
              <w:bottom w:val="single" w:color="000000" w:sz="4" w:space="0"/>
              <w:right w:val="nil"/>
            </w:tcBorders>
            <w:vAlign w:val="center"/>
          </w:tcPr>
          <w:p w14:paraId="12A60CC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72387A3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CB3E13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7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76258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安医大一附院</w:t>
            </w:r>
          </w:p>
        </w:tc>
        <w:tc>
          <w:tcPr>
            <w:tcW w:w="2054" w:type="pct"/>
            <w:tcBorders>
              <w:top w:val="single" w:color="000000" w:sz="4" w:space="0"/>
              <w:left w:val="single" w:color="000000" w:sz="4" w:space="0"/>
              <w:bottom w:val="single" w:color="000000" w:sz="4" w:space="0"/>
              <w:right w:val="nil"/>
            </w:tcBorders>
            <w:vAlign w:val="center"/>
          </w:tcPr>
          <w:p w14:paraId="725FC00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第2季度公开时间滞后；重点（特色）专科未填具体名称；治愈好转率（%）、入出院诊断符合率（%）等4项指标未填报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1DBDFC9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治愈好转率（%）、入出院诊断符合率（%）等4项指标未填报</w:t>
            </w:r>
          </w:p>
        </w:tc>
      </w:tr>
      <w:tr w14:paraId="32B9CC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8EC5FF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安医大二附院</w:t>
            </w:r>
          </w:p>
        </w:tc>
        <w:tc>
          <w:tcPr>
            <w:tcW w:w="2054" w:type="pct"/>
            <w:tcBorders>
              <w:top w:val="single" w:color="000000" w:sz="4" w:space="0"/>
              <w:left w:val="single" w:color="000000" w:sz="4" w:space="0"/>
              <w:bottom w:val="single" w:color="000000" w:sz="4" w:space="0"/>
              <w:right w:val="nil"/>
            </w:tcBorders>
            <w:vAlign w:val="center"/>
          </w:tcPr>
          <w:p w14:paraId="3192CA5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9D8815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6DBD49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8D4A23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安医大附属巢湖医院</w:t>
            </w:r>
          </w:p>
        </w:tc>
        <w:tc>
          <w:tcPr>
            <w:tcW w:w="2054" w:type="pct"/>
            <w:tcBorders>
              <w:top w:val="single" w:color="000000" w:sz="4" w:space="0"/>
              <w:left w:val="single" w:color="000000" w:sz="4" w:space="0"/>
              <w:bottom w:val="single" w:color="000000" w:sz="4" w:space="0"/>
              <w:right w:val="nil"/>
            </w:tcBorders>
            <w:vAlign w:val="center"/>
          </w:tcPr>
          <w:p w14:paraId="4F25566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50B47422">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重点（特色）专科未填具体名称；缺附件3</w:t>
            </w:r>
          </w:p>
        </w:tc>
      </w:tr>
      <w:tr w14:paraId="38405FA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1A51B97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蚌医一附院</w:t>
            </w:r>
          </w:p>
        </w:tc>
        <w:tc>
          <w:tcPr>
            <w:tcW w:w="2054" w:type="pct"/>
            <w:tcBorders>
              <w:top w:val="single" w:color="000000" w:sz="4" w:space="0"/>
              <w:left w:val="single" w:color="000000" w:sz="4" w:space="0"/>
              <w:bottom w:val="single" w:color="000000" w:sz="4" w:space="0"/>
              <w:right w:val="nil"/>
            </w:tcBorders>
            <w:vAlign w:val="center"/>
          </w:tcPr>
          <w:p w14:paraId="03C55D2F">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32C3AF38">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1B887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51C790C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蚌医二附院</w:t>
            </w:r>
          </w:p>
        </w:tc>
        <w:tc>
          <w:tcPr>
            <w:tcW w:w="2054" w:type="pct"/>
            <w:tcBorders>
              <w:top w:val="single" w:color="000000" w:sz="4" w:space="0"/>
              <w:left w:val="single" w:color="000000" w:sz="4" w:space="0"/>
              <w:bottom w:val="single" w:color="auto" w:sz="4" w:space="0"/>
              <w:right w:val="nil"/>
            </w:tcBorders>
            <w:vAlign w:val="center"/>
          </w:tcPr>
          <w:p w14:paraId="7CD7B6A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第2季度公开时间滞后；重点（特色）专科未填具体名称</w:t>
            </w:r>
          </w:p>
        </w:tc>
        <w:tc>
          <w:tcPr>
            <w:tcW w:w="1808" w:type="pct"/>
            <w:tcBorders>
              <w:top w:val="single" w:color="000000" w:sz="4" w:space="0"/>
              <w:left w:val="single" w:color="000000" w:sz="4" w:space="0"/>
              <w:bottom w:val="single" w:color="auto" w:sz="4" w:space="0"/>
              <w:right w:val="single" w:color="auto" w:sz="4" w:space="0"/>
            </w:tcBorders>
            <w:vAlign w:val="center"/>
          </w:tcPr>
          <w:p w14:paraId="2417259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6A999E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auto" w:sz="4" w:space="0"/>
            </w:tcBorders>
            <w:vAlign w:val="center"/>
          </w:tcPr>
          <w:p w14:paraId="512EA3C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皖医弋矶山医院</w:t>
            </w:r>
          </w:p>
        </w:tc>
        <w:tc>
          <w:tcPr>
            <w:tcW w:w="2054" w:type="pct"/>
            <w:tcBorders>
              <w:top w:val="single" w:color="auto" w:sz="4" w:space="0"/>
              <w:left w:val="single" w:color="auto" w:sz="4" w:space="0"/>
              <w:bottom w:val="single" w:color="auto" w:sz="4" w:space="0"/>
              <w:right w:val="single" w:color="auto" w:sz="4" w:space="0"/>
            </w:tcBorders>
            <w:vAlign w:val="center"/>
          </w:tcPr>
          <w:p w14:paraId="17DA9DC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无明显问题</w:t>
            </w:r>
          </w:p>
        </w:tc>
        <w:tc>
          <w:tcPr>
            <w:tcW w:w="1808" w:type="pct"/>
            <w:tcBorders>
              <w:top w:val="single" w:color="auto" w:sz="4" w:space="0"/>
              <w:left w:val="single" w:color="auto" w:sz="4" w:space="0"/>
              <w:bottom w:val="single" w:color="auto" w:sz="4" w:space="0"/>
              <w:right w:val="single" w:color="auto" w:sz="4" w:space="0"/>
            </w:tcBorders>
            <w:vAlign w:val="center"/>
          </w:tcPr>
          <w:p w14:paraId="4CB6311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无明显问题</w:t>
            </w:r>
          </w:p>
        </w:tc>
      </w:tr>
      <w:tr w14:paraId="7C34E0C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FAA7B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皖医二附院</w:t>
            </w:r>
          </w:p>
        </w:tc>
        <w:tc>
          <w:tcPr>
            <w:tcW w:w="2054" w:type="pct"/>
            <w:tcBorders>
              <w:top w:val="single" w:color="auto" w:sz="4" w:space="0"/>
              <w:left w:val="single" w:color="000000" w:sz="4" w:space="0"/>
              <w:bottom w:val="single" w:color="000000" w:sz="4" w:space="0"/>
              <w:right w:val="nil"/>
            </w:tcBorders>
            <w:vAlign w:val="center"/>
          </w:tcPr>
          <w:p w14:paraId="69041F8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第1、3季度公开时间滞后；第3季度公开内容只有附件2、3</w:t>
            </w:r>
          </w:p>
        </w:tc>
        <w:tc>
          <w:tcPr>
            <w:tcW w:w="1808" w:type="pct"/>
            <w:tcBorders>
              <w:top w:val="single" w:color="auto" w:sz="4" w:space="0"/>
              <w:left w:val="single" w:color="000000" w:sz="4" w:space="0"/>
              <w:bottom w:val="single" w:color="000000" w:sz="4" w:space="0"/>
              <w:right w:val="single" w:color="auto" w:sz="4" w:space="0"/>
            </w:tcBorders>
            <w:vAlign w:val="center"/>
          </w:tcPr>
          <w:p w14:paraId="5FE0F92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7A3E32A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2800D2E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安医大四附院</w:t>
            </w:r>
          </w:p>
        </w:tc>
        <w:tc>
          <w:tcPr>
            <w:tcW w:w="2054" w:type="pct"/>
            <w:tcBorders>
              <w:top w:val="single" w:color="000000" w:sz="4" w:space="0"/>
              <w:left w:val="single" w:color="000000" w:sz="4" w:space="0"/>
              <w:bottom w:val="single" w:color="000000" w:sz="4" w:space="0"/>
              <w:right w:val="nil"/>
            </w:tcBorders>
            <w:vAlign w:val="center"/>
          </w:tcPr>
          <w:p w14:paraId="66DE7B56">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第2季度公开时间滞后；总体满意度（%）未填报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79106534">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w:t>
            </w:r>
          </w:p>
        </w:tc>
      </w:tr>
      <w:tr w14:paraId="1773FD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85F9CE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安医大附属阜阳医院</w:t>
            </w:r>
          </w:p>
        </w:tc>
        <w:tc>
          <w:tcPr>
            <w:tcW w:w="2054" w:type="pct"/>
            <w:tcBorders>
              <w:top w:val="single" w:color="000000" w:sz="4" w:space="0"/>
              <w:left w:val="single" w:color="000000" w:sz="4" w:space="0"/>
              <w:bottom w:val="single" w:color="000000" w:sz="4" w:space="0"/>
              <w:right w:val="nil"/>
            </w:tcBorders>
            <w:vAlign w:val="center"/>
          </w:tcPr>
          <w:p w14:paraId="175A87F2">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000000" w:sz="4" w:space="0"/>
              <w:right w:val="single" w:color="auto" w:sz="4" w:space="0"/>
            </w:tcBorders>
            <w:vAlign w:val="center"/>
          </w:tcPr>
          <w:p w14:paraId="437746ED">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2D4F56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3C70EF2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省儿童医院</w:t>
            </w:r>
          </w:p>
        </w:tc>
        <w:tc>
          <w:tcPr>
            <w:tcW w:w="2054" w:type="pct"/>
            <w:tcBorders>
              <w:top w:val="single" w:color="000000" w:sz="4" w:space="0"/>
              <w:left w:val="single" w:color="000000" w:sz="4" w:space="0"/>
              <w:bottom w:val="single" w:color="000000" w:sz="4" w:space="0"/>
              <w:right w:val="nil"/>
            </w:tcBorders>
            <w:vAlign w:val="center"/>
          </w:tcPr>
          <w:p w14:paraId="12D66425">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第2~4季度公开时间滞后；重点（特色）专科未填具体名称</w:t>
            </w:r>
          </w:p>
        </w:tc>
        <w:tc>
          <w:tcPr>
            <w:tcW w:w="1808" w:type="pct"/>
            <w:tcBorders>
              <w:top w:val="single" w:color="000000" w:sz="4" w:space="0"/>
              <w:left w:val="single" w:color="000000" w:sz="4" w:space="0"/>
              <w:bottom w:val="single" w:color="000000" w:sz="4" w:space="0"/>
              <w:right w:val="single" w:color="auto" w:sz="4" w:space="0"/>
            </w:tcBorders>
            <w:vAlign w:val="center"/>
          </w:tcPr>
          <w:p w14:paraId="52BFDB03">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3179FB9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14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3D50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省肿瘤医院</w:t>
            </w:r>
          </w:p>
        </w:tc>
        <w:tc>
          <w:tcPr>
            <w:tcW w:w="2054" w:type="pct"/>
            <w:tcBorders>
              <w:top w:val="single" w:color="000000" w:sz="4" w:space="0"/>
              <w:left w:val="single" w:color="000000" w:sz="4" w:space="0"/>
              <w:bottom w:val="single" w:color="000000" w:sz="4" w:space="0"/>
              <w:right w:val="nil"/>
            </w:tcBorders>
            <w:vAlign w:val="center"/>
          </w:tcPr>
          <w:p w14:paraId="47018FCC">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第1~4季度公开时间滞后；中药饮片占比（%）、急诊抢救成功率（%）等3项指标未填报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4D3FEC2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0625066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035" w:type="dxa"/>
            <w:vMerge w:val="restart"/>
            <w:tcBorders>
              <w:top w:val="single" w:color="000000" w:sz="4" w:space="0"/>
              <w:left w:val="single" w:color="auto" w:sz="4" w:space="0"/>
              <w:bottom w:val="single" w:color="000000" w:sz="4" w:space="0"/>
              <w:right w:val="single" w:color="000000" w:sz="4" w:space="0"/>
            </w:tcBorders>
            <w:vAlign w:val="center"/>
          </w:tcPr>
          <w:p w14:paraId="52BB4B7D">
            <w:pPr>
              <w:widowControl/>
              <w:spacing w:line="300" w:lineRule="exact"/>
              <w:jc w:val="center"/>
              <w:textAlignment w:val="center"/>
              <w:rPr>
                <w:rFonts w:ascii="黑体" w:hAnsi="黑体" w:eastAsia="黑体" w:cs="黑体"/>
                <w:kern w:val="0"/>
                <w:sz w:val="24"/>
                <w:szCs w:val="22"/>
                <w:lang w:bidi="ar"/>
              </w:rPr>
            </w:pPr>
            <w:r>
              <w:rPr>
                <w:rFonts w:hint="eastAsia" w:ascii="黑体" w:hAnsi="黑体" w:eastAsia="黑体" w:cs="黑体"/>
                <w:color w:val="000000"/>
                <w:sz w:val="24"/>
                <w:szCs w:val="22"/>
              </w:rPr>
              <w:t>医院</w:t>
            </w:r>
          </w:p>
        </w:tc>
        <w:tc>
          <w:tcPr>
            <w:tcW w:w="6913" w:type="dxa"/>
            <w:gridSpan w:val="2"/>
            <w:tcBorders>
              <w:top w:val="single" w:color="000000" w:sz="4" w:space="0"/>
              <w:left w:val="single" w:color="000000" w:sz="4" w:space="0"/>
              <w:bottom w:val="single" w:color="000000" w:sz="4" w:space="0"/>
              <w:right w:val="single" w:color="auto" w:sz="4" w:space="0"/>
            </w:tcBorders>
            <w:vAlign w:val="center"/>
          </w:tcPr>
          <w:p w14:paraId="6089A186">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主要问题</w:t>
            </w:r>
          </w:p>
        </w:tc>
      </w:tr>
      <w:tr w14:paraId="26C62CC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0" w:type="auto"/>
            <w:vMerge w:val="continue"/>
            <w:tcBorders>
              <w:top w:val="single" w:color="000000" w:sz="4" w:space="0"/>
              <w:left w:val="single" w:color="auto" w:sz="4" w:space="0"/>
              <w:bottom w:val="single" w:color="000000" w:sz="4" w:space="0"/>
              <w:right w:val="single" w:color="000000" w:sz="4" w:space="0"/>
            </w:tcBorders>
            <w:vAlign w:val="center"/>
          </w:tcPr>
          <w:p w14:paraId="511449B0">
            <w:pPr>
              <w:widowControl/>
              <w:jc w:val="left"/>
              <w:rPr>
                <w:rFonts w:ascii="黑体" w:hAnsi="黑体" w:eastAsia="黑体" w:cs="黑体"/>
                <w:kern w:val="0"/>
                <w:sz w:val="24"/>
                <w:szCs w:val="22"/>
                <w:lang w:bidi="ar"/>
              </w:rPr>
            </w:pPr>
          </w:p>
        </w:tc>
        <w:tc>
          <w:tcPr>
            <w:tcW w:w="3677" w:type="dxa"/>
            <w:tcBorders>
              <w:top w:val="single" w:color="000000" w:sz="4" w:space="0"/>
              <w:left w:val="single" w:color="000000" w:sz="4" w:space="0"/>
              <w:bottom w:val="single" w:color="000000" w:sz="4" w:space="0"/>
              <w:right w:val="nil"/>
            </w:tcBorders>
            <w:vAlign w:val="center"/>
          </w:tcPr>
          <w:p w14:paraId="7A9ED33D">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2021年度</w:t>
            </w:r>
          </w:p>
        </w:tc>
        <w:tc>
          <w:tcPr>
            <w:tcW w:w="3236" w:type="dxa"/>
            <w:tcBorders>
              <w:top w:val="single" w:color="000000" w:sz="4" w:space="0"/>
              <w:left w:val="single" w:color="000000" w:sz="4" w:space="0"/>
              <w:bottom w:val="single" w:color="000000" w:sz="4" w:space="0"/>
              <w:right w:val="single" w:color="auto" w:sz="4" w:space="0"/>
            </w:tcBorders>
            <w:vAlign w:val="center"/>
          </w:tcPr>
          <w:p w14:paraId="5A01827F">
            <w:pPr>
              <w:widowControl/>
              <w:spacing w:line="300" w:lineRule="exact"/>
              <w:jc w:val="center"/>
              <w:textAlignment w:val="center"/>
              <w:rPr>
                <w:rFonts w:ascii="黑体" w:hAnsi="黑体" w:eastAsia="黑体" w:cs="黑体"/>
                <w:color w:val="000000"/>
                <w:kern w:val="0"/>
                <w:sz w:val="24"/>
                <w:szCs w:val="22"/>
                <w:lang w:bidi="ar"/>
              </w:rPr>
            </w:pPr>
            <w:r>
              <w:rPr>
                <w:rFonts w:hint="eastAsia" w:ascii="黑体" w:hAnsi="黑体" w:eastAsia="黑体" w:cs="黑体"/>
                <w:color w:val="000000"/>
                <w:sz w:val="24"/>
                <w:szCs w:val="22"/>
              </w:rPr>
              <w:t>2022年第一季度</w:t>
            </w:r>
          </w:p>
        </w:tc>
      </w:tr>
      <w:tr w14:paraId="7B1A2E9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92307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省胸科医院</w:t>
            </w:r>
          </w:p>
        </w:tc>
        <w:tc>
          <w:tcPr>
            <w:tcW w:w="2054" w:type="pct"/>
            <w:tcBorders>
              <w:top w:val="single" w:color="000000" w:sz="4" w:space="0"/>
              <w:left w:val="single" w:color="000000" w:sz="4" w:space="0"/>
              <w:bottom w:val="single" w:color="000000" w:sz="4" w:space="0"/>
              <w:right w:val="nil"/>
            </w:tcBorders>
            <w:vAlign w:val="center"/>
          </w:tcPr>
          <w:p w14:paraId="412057C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中药饮片占比（%）、急诊抢救成功率（%）等4项指标未填报；缺附件2、3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40D2D4B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中药饮片占比（%）、急诊抢救成功率（%）等3项指标未填报；缺附件2、3</w:t>
            </w:r>
          </w:p>
        </w:tc>
      </w:tr>
      <w:tr w14:paraId="3B07725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E2DC4E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安医大附属口腔医院</w:t>
            </w:r>
          </w:p>
        </w:tc>
        <w:tc>
          <w:tcPr>
            <w:tcW w:w="2054" w:type="pct"/>
            <w:tcBorders>
              <w:top w:val="single" w:color="000000" w:sz="4" w:space="0"/>
              <w:left w:val="single" w:color="000000" w:sz="4" w:space="0"/>
              <w:bottom w:val="single" w:color="000000" w:sz="4" w:space="0"/>
              <w:right w:val="nil"/>
            </w:tcBorders>
            <w:vAlign w:val="center"/>
          </w:tcPr>
          <w:p w14:paraId="69CC2B17">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第4季度公开时间滞后；缺附件2、3</w:t>
            </w:r>
          </w:p>
        </w:tc>
        <w:tc>
          <w:tcPr>
            <w:tcW w:w="1808" w:type="pct"/>
            <w:tcBorders>
              <w:top w:val="single" w:color="000000" w:sz="4" w:space="0"/>
              <w:left w:val="single" w:color="000000" w:sz="4" w:space="0"/>
              <w:bottom w:val="single" w:color="000000" w:sz="4" w:space="0"/>
              <w:right w:val="single" w:color="auto" w:sz="4" w:space="0"/>
            </w:tcBorders>
            <w:vAlign w:val="center"/>
          </w:tcPr>
          <w:p w14:paraId="1E89F1EE">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C6EAFF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6157FAB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省中医院（中医药大学一附院）</w:t>
            </w:r>
          </w:p>
        </w:tc>
        <w:tc>
          <w:tcPr>
            <w:tcW w:w="2054" w:type="pct"/>
            <w:tcBorders>
              <w:top w:val="single" w:color="000000" w:sz="4" w:space="0"/>
              <w:left w:val="single" w:color="000000" w:sz="4" w:space="0"/>
              <w:bottom w:val="single" w:color="000000" w:sz="4" w:space="0"/>
              <w:right w:val="nil"/>
            </w:tcBorders>
            <w:vAlign w:val="center"/>
          </w:tcPr>
          <w:p w14:paraId="56F5CC4A">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第1、2季度公开时间滞后；总体满意度（%）未填报；缺附件3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4F7FAD69">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总体满意度（%）未填报；缺附件3</w:t>
            </w:r>
          </w:p>
        </w:tc>
      </w:tr>
      <w:tr w14:paraId="749BF2F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55"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0DC2BAF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省针灸医院（中医药大学二附院）</w:t>
            </w:r>
          </w:p>
        </w:tc>
        <w:tc>
          <w:tcPr>
            <w:tcW w:w="2054" w:type="pct"/>
            <w:tcBorders>
              <w:top w:val="single" w:color="000000" w:sz="4" w:space="0"/>
              <w:left w:val="single" w:color="000000" w:sz="4" w:space="0"/>
              <w:bottom w:val="single" w:color="000000" w:sz="4" w:space="0"/>
              <w:right w:val="nil"/>
            </w:tcBorders>
            <w:vAlign w:val="center"/>
          </w:tcPr>
          <w:p w14:paraId="4E9C1C48">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第1~4季度公开时间滞后；重点（特色）专科未填具体名称；总体满意度（%）未填报</w:t>
            </w:r>
          </w:p>
        </w:tc>
        <w:tc>
          <w:tcPr>
            <w:tcW w:w="1808" w:type="pct"/>
            <w:tcBorders>
              <w:top w:val="single" w:color="000000" w:sz="4" w:space="0"/>
              <w:left w:val="single" w:color="000000" w:sz="4" w:space="0"/>
              <w:bottom w:val="single" w:color="000000" w:sz="4" w:space="0"/>
              <w:right w:val="single" w:color="auto" w:sz="4" w:space="0"/>
            </w:tcBorders>
            <w:vAlign w:val="center"/>
          </w:tcPr>
          <w:p w14:paraId="6461ED71">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2EAE1B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82" w:hRule="atLeast"/>
          <w:jc w:val="center"/>
        </w:trPr>
        <w:tc>
          <w:tcPr>
            <w:tcW w:w="1137" w:type="pct"/>
            <w:tcBorders>
              <w:top w:val="single" w:color="000000" w:sz="4" w:space="0"/>
              <w:left w:val="single" w:color="auto" w:sz="4" w:space="0"/>
              <w:bottom w:val="single" w:color="000000" w:sz="4" w:space="0"/>
              <w:right w:val="single" w:color="000000" w:sz="4" w:space="0"/>
            </w:tcBorders>
            <w:vAlign w:val="center"/>
          </w:tcPr>
          <w:p w14:paraId="41F0722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省中西医结合</w:t>
            </w:r>
          </w:p>
          <w:p w14:paraId="56A95C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2054" w:type="pct"/>
            <w:tcBorders>
              <w:top w:val="single" w:color="000000" w:sz="4" w:space="0"/>
              <w:left w:val="single" w:color="000000" w:sz="4" w:space="0"/>
              <w:bottom w:val="single" w:color="000000" w:sz="4" w:space="0"/>
              <w:right w:val="nil"/>
            </w:tcBorders>
            <w:vAlign w:val="center"/>
          </w:tcPr>
          <w:p w14:paraId="00DB4F10">
            <w:pPr>
              <w:widowControl/>
              <w:spacing w:line="340" w:lineRule="exact"/>
              <w:jc w:val="left"/>
              <w:textAlignment w:val="center"/>
              <w:rPr>
                <w:rFonts w:ascii="方正仿宋_GBK" w:hAnsi="方正仿宋_GBK" w:eastAsia="方正仿宋_GBK" w:cs="方正仿宋_GBK"/>
                <w:color w:val="000000"/>
                <w:sz w:val="24"/>
                <w:szCs w:val="22"/>
              </w:rPr>
            </w:pPr>
            <w:r>
              <w:rPr>
                <w:rFonts w:hint="eastAsia" w:ascii="方正仿宋_GBK" w:hAnsi="方正仿宋_GBK" w:eastAsia="方正仿宋_GBK" w:cs="方正仿宋_GBK"/>
                <w:color w:val="000000"/>
                <w:kern w:val="0"/>
                <w:sz w:val="24"/>
                <w:szCs w:val="22"/>
                <w:lang w:bidi="ar"/>
              </w:rPr>
              <w:t>第1、2季度公开时间滞后；重点（特色）专科未填具体名称；第3季度门诊患者人均医疗费用、出院患者人均医疗费用等12项指标未填报；缺附件3</w:t>
            </w:r>
          </w:p>
        </w:tc>
        <w:tc>
          <w:tcPr>
            <w:tcW w:w="1808" w:type="pct"/>
            <w:tcBorders>
              <w:top w:val="single" w:color="000000" w:sz="4" w:space="0"/>
              <w:left w:val="single" w:color="000000" w:sz="4" w:space="0"/>
              <w:bottom w:val="single" w:color="000000" w:sz="4" w:space="0"/>
              <w:right w:val="single" w:color="auto" w:sz="4" w:space="0"/>
            </w:tcBorders>
            <w:vAlign w:val="center"/>
          </w:tcPr>
          <w:p w14:paraId="3B4D618C">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367EE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137" w:type="pct"/>
            <w:tcBorders>
              <w:top w:val="single" w:color="000000" w:sz="4" w:space="0"/>
              <w:left w:val="single" w:color="auto" w:sz="4" w:space="0"/>
              <w:bottom w:val="nil"/>
              <w:right w:val="single" w:color="000000" w:sz="4" w:space="0"/>
            </w:tcBorders>
            <w:vAlign w:val="center"/>
          </w:tcPr>
          <w:p w14:paraId="59377DB1">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省荣军医院</w:t>
            </w:r>
          </w:p>
        </w:tc>
        <w:tc>
          <w:tcPr>
            <w:tcW w:w="2054" w:type="pct"/>
            <w:tcBorders>
              <w:top w:val="single" w:color="000000" w:sz="4" w:space="0"/>
              <w:left w:val="single" w:color="000000" w:sz="4" w:space="0"/>
              <w:bottom w:val="nil"/>
              <w:right w:val="nil"/>
            </w:tcBorders>
            <w:vAlign w:val="center"/>
          </w:tcPr>
          <w:p w14:paraId="28F06975">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nil"/>
              <w:right w:val="single" w:color="auto" w:sz="4" w:space="0"/>
            </w:tcBorders>
            <w:vAlign w:val="center"/>
          </w:tcPr>
          <w:p w14:paraId="1796A6E6">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39FA8B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1137" w:type="pct"/>
            <w:tcBorders>
              <w:top w:val="single" w:color="000000" w:sz="4" w:space="0"/>
              <w:left w:val="single" w:color="auto" w:sz="4" w:space="0"/>
              <w:bottom w:val="single" w:color="auto" w:sz="4" w:space="0"/>
              <w:right w:val="single" w:color="000000" w:sz="4" w:space="0"/>
            </w:tcBorders>
            <w:vAlign w:val="center"/>
          </w:tcPr>
          <w:p w14:paraId="652476D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省荣军康复医院</w:t>
            </w:r>
          </w:p>
        </w:tc>
        <w:tc>
          <w:tcPr>
            <w:tcW w:w="2054" w:type="pct"/>
            <w:tcBorders>
              <w:top w:val="single" w:color="000000" w:sz="4" w:space="0"/>
              <w:left w:val="single" w:color="000000" w:sz="4" w:space="0"/>
              <w:bottom w:val="single" w:color="auto" w:sz="4" w:space="0"/>
              <w:right w:val="nil"/>
            </w:tcBorders>
            <w:vAlign w:val="center"/>
          </w:tcPr>
          <w:p w14:paraId="0186DFF7">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医院网站未见第1~4季度公开信息</w:t>
            </w:r>
          </w:p>
        </w:tc>
        <w:tc>
          <w:tcPr>
            <w:tcW w:w="1808" w:type="pct"/>
            <w:tcBorders>
              <w:top w:val="single" w:color="000000" w:sz="4" w:space="0"/>
              <w:left w:val="single" w:color="000000" w:sz="4" w:space="0"/>
              <w:bottom w:val="single" w:color="auto" w:sz="4" w:space="0"/>
              <w:right w:val="single" w:color="auto" w:sz="4" w:space="0"/>
            </w:tcBorders>
            <w:vAlign w:val="center"/>
          </w:tcPr>
          <w:p w14:paraId="0FFDFF2B">
            <w:pPr>
              <w:widowControl/>
              <w:spacing w:line="340" w:lineRule="exact"/>
              <w:jc w:val="left"/>
              <w:textAlignment w:val="center"/>
              <w:rPr>
                <w:rFonts w:ascii="方正仿宋_GBK" w:hAnsi="方正仿宋_GBK" w:eastAsia="方正仿宋_GBK" w:cs="方正仿宋_GBK"/>
                <w:color w:val="000000"/>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bl>
    <w:p w14:paraId="2D26FB97">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w:t>
      </w:r>
    </w:p>
    <w:p w14:paraId="0C34B67A">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服务承诺内容”；</w:t>
      </w:r>
    </w:p>
    <w:p w14:paraId="7324CD15">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0387812D">
      <w:pPr>
        <w:widowControl/>
        <w:spacing w:beforeAutospacing="1" w:afterAutospacing="1"/>
        <w:jc w:val="left"/>
        <w:rPr>
          <w:rFonts w:ascii="方正仿宋_GBK" w:hAnsi="方正仿宋_GBK" w:eastAsia="方正仿宋_GBK" w:cs="方正仿宋_GBK"/>
          <w:color w:val="000000"/>
          <w:kern w:val="0"/>
          <w:sz w:val="24"/>
          <w:szCs w:val="22"/>
          <w:lang w:bidi="ar"/>
        </w:rPr>
        <w:sectPr>
          <w:footerReference r:id="rId3" w:type="default"/>
          <w:footerReference r:id="rId4" w:type="even"/>
          <w:pgSz w:w="11906" w:h="16838"/>
          <w:pgMar w:top="1701" w:right="1531" w:bottom="1440" w:left="1531" w:header="851" w:footer="992" w:gutter="0"/>
          <w:cols w:space="0" w:num="1"/>
          <w:docGrid w:type="lines" w:linePitch="312" w:charSpace="0"/>
        </w:sectPr>
      </w:pPr>
    </w:p>
    <w:p w14:paraId="4E63B6BC">
      <w:pPr>
        <w:pageBreakBefore/>
        <w:spacing w:line="520" w:lineRule="exact"/>
        <w:rPr>
          <w:rFonts w:ascii="黑体" w:hAnsi="宋体" w:eastAsia="黑体" w:cs="宋体"/>
          <w:kern w:val="0"/>
          <w:sz w:val="32"/>
          <w:szCs w:val="32"/>
        </w:rPr>
      </w:pPr>
      <w:r>
        <w:rPr>
          <w:rFonts w:hint="eastAsia" w:ascii="黑体" w:hAnsi="宋体" w:eastAsia="黑体" w:cs="宋体"/>
          <w:kern w:val="0"/>
          <w:sz w:val="32"/>
          <w:szCs w:val="32"/>
        </w:rPr>
        <w:t>附表2</w:t>
      </w:r>
    </w:p>
    <w:p w14:paraId="49A7B533">
      <w:pPr>
        <w:widowControl/>
        <w:spacing w:line="560" w:lineRule="exact"/>
        <w:jc w:val="center"/>
        <w:rPr>
          <w:rFonts w:ascii="方正黑体_GBK" w:hAnsi="方正黑体_GBK" w:eastAsia="方正黑体_GBK" w:cs="方正黑体_GBK"/>
          <w:sz w:val="36"/>
          <w:szCs w:val="36"/>
        </w:rPr>
      </w:pPr>
    </w:p>
    <w:p w14:paraId="337C850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2021年度和2022年第一季度部分市县级医疗机构</w:t>
      </w:r>
    </w:p>
    <w:p w14:paraId="71767571">
      <w:pPr>
        <w:widowControl/>
        <w:spacing w:line="560" w:lineRule="exact"/>
        <w:jc w:val="center"/>
        <w:rPr>
          <w:rFonts w:ascii="方正小标宋简体" w:hAnsi="方正黑体_GBK" w:eastAsia="方正小标宋简体" w:cs="方正黑体_GBK"/>
          <w:sz w:val="36"/>
          <w:szCs w:val="36"/>
        </w:rPr>
      </w:pPr>
      <w:r>
        <w:rPr>
          <w:rFonts w:hint="eastAsia" w:ascii="方正小标宋简体" w:hAnsi="方正黑体_GBK" w:eastAsia="方正小标宋简体" w:cs="方正黑体_GBK"/>
          <w:sz w:val="36"/>
          <w:szCs w:val="36"/>
        </w:rPr>
        <w:t>医疗服务信息社会公开情况</w:t>
      </w:r>
    </w:p>
    <w:p w14:paraId="2B49FE29">
      <w:pPr>
        <w:widowControl/>
        <w:spacing w:line="560" w:lineRule="exact"/>
        <w:jc w:val="center"/>
        <w:rPr>
          <w:rFonts w:ascii="方正小标宋简体" w:hAnsi="方正黑体_GBK" w:eastAsia="方正小标宋简体" w:cs="方正黑体_GBK"/>
          <w:sz w:val="36"/>
          <w:szCs w:val="36"/>
        </w:rPr>
      </w:pPr>
    </w:p>
    <w:p w14:paraId="514FCC9F">
      <w:pPr>
        <w:widowControl/>
        <w:spacing w:line="40" w:lineRule="exact"/>
        <w:jc w:val="center"/>
        <w:rPr>
          <w:rFonts w:ascii="方正仿宋_GBK" w:hAnsi="方正仿宋_GBK" w:eastAsia="方正仿宋_GBK" w:cs="方正仿宋_GBK"/>
          <w:sz w:val="32"/>
          <w:szCs w:val="32"/>
        </w:rPr>
      </w:pPr>
    </w:p>
    <w:tbl>
      <w:tblPr>
        <w:tblStyle w:val="1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8"/>
        <w:gridCol w:w="1585"/>
        <w:gridCol w:w="3260"/>
        <w:gridCol w:w="3277"/>
      </w:tblGrid>
      <w:tr w14:paraId="6BAEB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328E837E">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64BA852">
            <w:pPr>
              <w:widowControl/>
              <w:jc w:val="center"/>
              <w:textAlignment w:val="center"/>
              <w:rPr>
                <w:rFonts w:ascii="方正黑体_GBK" w:hAnsi="方正黑体_GBK" w:eastAsia="方正黑体_GBK" w:cs="方正黑体_GBK"/>
                <w:sz w:val="24"/>
                <w:szCs w:val="22"/>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35BAE88B">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3943F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958FE89">
            <w:pPr>
              <w:widowControl/>
              <w:jc w:val="left"/>
              <w:rPr>
                <w:rFonts w:ascii="方正黑体_GBK" w:hAnsi="方正黑体_GBK" w:eastAsia="方正黑体_GBK" w:cs="方正黑体_GBK"/>
                <w:sz w:val="24"/>
                <w:szCs w:val="22"/>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147340CB">
            <w:pPr>
              <w:widowControl/>
              <w:jc w:val="left"/>
              <w:rPr>
                <w:rFonts w:ascii="方正黑体_GBK" w:hAnsi="方正黑体_GBK" w:eastAsia="方正黑体_GBK" w:cs="方正黑体_GBK"/>
                <w:sz w:val="24"/>
                <w:szCs w:val="22"/>
              </w:rPr>
            </w:pPr>
          </w:p>
        </w:tc>
        <w:tc>
          <w:tcPr>
            <w:tcW w:w="3220" w:type="dxa"/>
            <w:tcBorders>
              <w:top w:val="single" w:color="auto" w:sz="4" w:space="0"/>
              <w:left w:val="single" w:color="auto" w:sz="4" w:space="0"/>
              <w:bottom w:val="single" w:color="auto" w:sz="4" w:space="0"/>
              <w:right w:val="single" w:color="auto" w:sz="4" w:space="0"/>
            </w:tcBorders>
            <w:vAlign w:val="center"/>
          </w:tcPr>
          <w:p w14:paraId="1B81388E">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5A9FAE0F">
            <w:pPr>
              <w:widowControl/>
              <w:jc w:val="center"/>
              <w:textAlignment w:val="center"/>
              <w:rPr>
                <w:rFonts w:ascii="方正黑体_GBK" w:hAnsi="方正黑体_GBK" w:eastAsia="方正黑体_GBK" w:cs="方正黑体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41AA2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13E148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w:t>
            </w:r>
          </w:p>
        </w:tc>
        <w:tc>
          <w:tcPr>
            <w:tcW w:w="1565" w:type="dxa"/>
            <w:tcBorders>
              <w:top w:val="single" w:color="auto" w:sz="4" w:space="0"/>
              <w:left w:val="single" w:color="auto" w:sz="4" w:space="0"/>
              <w:bottom w:val="single" w:color="auto" w:sz="4" w:space="0"/>
              <w:right w:val="single" w:color="auto" w:sz="4" w:space="0"/>
            </w:tcBorders>
            <w:vAlign w:val="center"/>
          </w:tcPr>
          <w:p w14:paraId="738969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795718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77D58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缺附件2；重点（特色）专科未填具体名称</w:t>
            </w:r>
          </w:p>
        </w:tc>
      </w:tr>
      <w:tr w14:paraId="5AE4E8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5CAE84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81B7AD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0371BB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A2268C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D6B35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37CF3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4CF906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合肥市第三人民医院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FC01DE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17C46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治愈好转率（%）、入出院诊断符合率（%）等3项指标未填报</w:t>
            </w:r>
          </w:p>
        </w:tc>
      </w:tr>
      <w:tr w14:paraId="420D1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45C4E2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A6F7E0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肥东县人民医院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CEB72B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2000E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5E29A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B749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A6A1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肥西县人民医院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9AB17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第1、2季度公开时间滞后；中药饮片占比（%）、住院患者压疮发生率（%）等4项指标未填报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182D8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中药饮片占比（%）、住院患者压疮发生率（%）等4项指标未填报；缺附件2</w:t>
            </w:r>
          </w:p>
        </w:tc>
      </w:tr>
      <w:tr w14:paraId="2544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856A3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BC8F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庐江县人民医院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56218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36293A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w:t>
            </w:r>
          </w:p>
        </w:tc>
      </w:tr>
      <w:tr w14:paraId="343C1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087F45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6D05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长丰县人民医院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A989E1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第2季度公开时间滞后；重点（特色）专科未填具体名称；入院诊断符合率（%）、手术前后诊断符合率（%）等4项指标未填报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09FBC6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重点（特色）专科未填具体名称；入院诊断符合率（%）、手术前后诊断符合率（%）等4项指标未填报</w:t>
            </w:r>
          </w:p>
        </w:tc>
      </w:tr>
      <w:tr w14:paraId="2BB64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1EF29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w:t>
            </w:r>
          </w:p>
        </w:tc>
        <w:tc>
          <w:tcPr>
            <w:tcW w:w="1565" w:type="dxa"/>
            <w:tcBorders>
              <w:top w:val="single" w:color="auto" w:sz="4" w:space="0"/>
              <w:left w:val="single" w:color="auto" w:sz="4" w:space="0"/>
              <w:bottom w:val="single" w:color="auto" w:sz="4" w:space="0"/>
              <w:right w:val="single" w:color="auto" w:sz="4" w:space="0"/>
            </w:tcBorders>
            <w:vAlign w:val="center"/>
          </w:tcPr>
          <w:p w14:paraId="406F1A6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E67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0B4C89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4270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EC5B19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72C1F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淮北矿工</w:t>
            </w:r>
          </w:p>
          <w:p w14:paraId="674F18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总医院</w:t>
            </w:r>
          </w:p>
        </w:tc>
        <w:tc>
          <w:tcPr>
            <w:tcW w:w="3220" w:type="dxa"/>
            <w:tcBorders>
              <w:top w:val="single" w:color="auto" w:sz="4" w:space="0"/>
              <w:left w:val="single" w:color="auto" w:sz="4" w:space="0"/>
              <w:bottom w:val="single" w:color="auto" w:sz="4" w:space="0"/>
              <w:right w:val="single" w:color="auto" w:sz="4" w:space="0"/>
            </w:tcBorders>
            <w:vAlign w:val="center"/>
          </w:tcPr>
          <w:p w14:paraId="4E35F1B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4BDED52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C90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54D6E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F721D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淮北市中医医院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3D70C90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4E5412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重点（特色）专科未填具体名称；缺附件2、3</w:t>
            </w:r>
          </w:p>
        </w:tc>
      </w:tr>
      <w:tr w14:paraId="0C7E4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E7C08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FA45CB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濉溪县医院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4254F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729C81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AC4F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00AE02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70A1A4F9">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67E1684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40A72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A82DDC3">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2EF49E9A">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5D65D23D">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BF2BEB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5ADB05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B189DD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w:t>
            </w:r>
          </w:p>
        </w:tc>
        <w:tc>
          <w:tcPr>
            <w:tcW w:w="1565" w:type="dxa"/>
            <w:tcBorders>
              <w:top w:val="single" w:color="auto" w:sz="4" w:space="0"/>
              <w:left w:val="single" w:color="auto" w:sz="4" w:space="0"/>
              <w:bottom w:val="single" w:color="auto" w:sz="4" w:space="0"/>
              <w:right w:val="single" w:color="auto" w:sz="4" w:space="0"/>
            </w:tcBorders>
            <w:vAlign w:val="center"/>
          </w:tcPr>
          <w:p w14:paraId="2A87FB3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亳州市人民医院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14E26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治愈好转率（%）、入出院诊断符合率（%）等5项指标未填报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23A97DB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治愈好转率（%）、入出院诊断符合率（%）等6项指标未填报</w:t>
            </w:r>
          </w:p>
        </w:tc>
      </w:tr>
      <w:tr w14:paraId="1F511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8C82B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583F8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亳州市</w:t>
            </w:r>
          </w:p>
          <w:p w14:paraId="248E83A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7B44DED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59D0C5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0779A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02815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2924D8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涡阳县人民医院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82B673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4C98BD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509B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8ACCBC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58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蒙城县第一人民医院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77777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重点（特色）专科未填具体名称；无菌手术切口感染率（%）、门诊挂号预约率（%）2项指标未填报。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1743927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重点（特色）专科未填具体名称；无菌手术切口感染率（%）、门诊挂号预约率（%）等3项指标未填报。</w:t>
            </w:r>
          </w:p>
        </w:tc>
      </w:tr>
      <w:tr w14:paraId="7FAF7B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8D540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C1921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利辛县人民医院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419E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383EE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2FCC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FAAB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宿州</w:t>
            </w:r>
          </w:p>
        </w:tc>
        <w:tc>
          <w:tcPr>
            <w:tcW w:w="1565" w:type="dxa"/>
            <w:tcBorders>
              <w:top w:val="single" w:color="auto" w:sz="4" w:space="0"/>
              <w:left w:val="single" w:color="auto" w:sz="4" w:space="0"/>
              <w:bottom w:val="single" w:color="auto" w:sz="4" w:space="0"/>
              <w:right w:val="single" w:color="auto" w:sz="4" w:space="0"/>
            </w:tcBorders>
            <w:vAlign w:val="center"/>
          </w:tcPr>
          <w:p w14:paraId="59EEFAE5">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宿州市立</w:t>
            </w:r>
          </w:p>
          <w:p w14:paraId="1CA9F42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61BE08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0F70D9">
            <w:pPr>
              <w:spacing w:line="300" w:lineRule="exact"/>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8DD2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CC10A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6880DC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砀山县人民医院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17406E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3D3BB3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55253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199F2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1CE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549794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F641AA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中药饮片占比、门诊挂号预约率（%）2项指标未填报</w:t>
            </w:r>
          </w:p>
        </w:tc>
      </w:tr>
      <w:tr w14:paraId="4922D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AD18C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78C6B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灵璧县人民医院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2440BA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总体满意度（%）未填报</w:t>
            </w:r>
          </w:p>
        </w:tc>
        <w:tc>
          <w:tcPr>
            <w:tcW w:w="3236" w:type="dxa"/>
            <w:tcBorders>
              <w:top w:val="single" w:color="auto" w:sz="4" w:space="0"/>
              <w:left w:val="single" w:color="auto" w:sz="4" w:space="0"/>
              <w:bottom w:val="single" w:color="auto" w:sz="4" w:space="0"/>
              <w:right w:val="single" w:color="auto" w:sz="4" w:space="0"/>
            </w:tcBorders>
            <w:vAlign w:val="center"/>
          </w:tcPr>
          <w:p w14:paraId="3B88F68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总体满意度（%）未填报</w:t>
            </w:r>
          </w:p>
        </w:tc>
      </w:tr>
      <w:tr w14:paraId="77D9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D7436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B5A37BD">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泗县人民</w:t>
            </w:r>
          </w:p>
          <w:p w14:paraId="48358A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2EC6F0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大型设备检查阳性率（%）、抗菌药物使用强度等7项指标未填报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E04ED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大型设备检查阳性率（%）、门诊输液率（%）等5项指标未填报；缺附件3</w:t>
            </w:r>
          </w:p>
        </w:tc>
      </w:tr>
      <w:tr w14:paraId="24CC4A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75CBD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w:t>
            </w:r>
          </w:p>
        </w:tc>
        <w:tc>
          <w:tcPr>
            <w:tcW w:w="1565" w:type="dxa"/>
            <w:tcBorders>
              <w:top w:val="single" w:color="auto" w:sz="4" w:space="0"/>
              <w:left w:val="single" w:color="auto" w:sz="4" w:space="0"/>
              <w:bottom w:val="single" w:color="auto" w:sz="4" w:space="0"/>
              <w:right w:val="single" w:color="auto" w:sz="4" w:space="0"/>
            </w:tcBorders>
            <w:vAlign w:val="center"/>
          </w:tcPr>
          <w:p w14:paraId="45B8109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DB5480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8CBA84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67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C24F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72E17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蚌埠市第三人民医院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A84855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73171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8B12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81B31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626B7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怀远县医院</w:t>
            </w:r>
          </w:p>
        </w:tc>
        <w:tc>
          <w:tcPr>
            <w:tcW w:w="3220" w:type="dxa"/>
            <w:tcBorders>
              <w:top w:val="single" w:color="auto" w:sz="4" w:space="0"/>
              <w:left w:val="single" w:color="auto" w:sz="4" w:space="0"/>
              <w:bottom w:val="single" w:color="auto" w:sz="4" w:space="0"/>
              <w:right w:val="single" w:color="auto" w:sz="4" w:space="0"/>
            </w:tcBorders>
            <w:vAlign w:val="center"/>
          </w:tcPr>
          <w:p w14:paraId="05C19B3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DC99C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66D609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0620A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EC6A2A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五河县人民医院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1327D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0FF30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3F00E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3FD1C97">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03A08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固镇县人民医院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88B9D2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7E4C92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16FC0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4CBBD83A">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21FF4CB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6F4E98E">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5D99F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exac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7EFD489">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398BB260">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331E36E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251270D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16489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4DCE9F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w:t>
            </w:r>
          </w:p>
        </w:tc>
        <w:tc>
          <w:tcPr>
            <w:tcW w:w="1565" w:type="dxa"/>
            <w:tcBorders>
              <w:top w:val="single" w:color="auto" w:sz="4" w:space="0"/>
              <w:left w:val="single" w:color="auto" w:sz="4" w:space="0"/>
              <w:bottom w:val="single" w:color="auto" w:sz="4" w:space="0"/>
              <w:right w:val="single" w:color="auto" w:sz="4" w:space="0"/>
            </w:tcBorders>
            <w:vAlign w:val="center"/>
          </w:tcPr>
          <w:p w14:paraId="5B3AE9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阜阳市人民医院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74AC6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1843E25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A571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124A1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E0651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太和县人民医院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6E92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355CCF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5F18DB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9E2EB4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AF479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临泉县人民医院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B9A1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8DCAFC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4241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46FFD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6897B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阜南县人民医院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E0AD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79FA3E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692E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2D7AE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214BA8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界首市人民医院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96B301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门诊挂号预约率（%）、总体满意度（%）2项未填报</w:t>
            </w:r>
          </w:p>
        </w:tc>
        <w:tc>
          <w:tcPr>
            <w:tcW w:w="3236" w:type="dxa"/>
            <w:tcBorders>
              <w:top w:val="single" w:color="auto" w:sz="4" w:space="0"/>
              <w:left w:val="single" w:color="auto" w:sz="4" w:space="0"/>
              <w:bottom w:val="single" w:color="auto" w:sz="4" w:space="0"/>
              <w:right w:val="single" w:color="auto" w:sz="4" w:space="0"/>
            </w:tcBorders>
            <w:vAlign w:val="center"/>
          </w:tcPr>
          <w:p w14:paraId="6395C55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门诊挂号预约率（%）、总体满意度（%）2项指标未填报</w:t>
            </w:r>
          </w:p>
        </w:tc>
      </w:tr>
      <w:tr w14:paraId="7CBC1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7002D4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A50D0A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颍上县人民医院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5BA00E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0086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603E2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422E0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w:t>
            </w:r>
          </w:p>
        </w:tc>
        <w:tc>
          <w:tcPr>
            <w:tcW w:w="1565" w:type="dxa"/>
            <w:tcBorders>
              <w:top w:val="single" w:color="auto" w:sz="4" w:space="0"/>
              <w:left w:val="single" w:color="auto" w:sz="4" w:space="0"/>
              <w:bottom w:val="single" w:color="auto" w:sz="4" w:space="0"/>
              <w:right w:val="single" w:color="auto" w:sz="4" w:space="0"/>
            </w:tcBorders>
            <w:vAlign w:val="center"/>
          </w:tcPr>
          <w:p w14:paraId="1AB83C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淮南市第一人民医院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BB59A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05F2A9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5B8F02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7B49D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89330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寿县县医院</w:t>
            </w:r>
          </w:p>
        </w:tc>
        <w:tc>
          <w:tcPr>
            <w:tcW w:w="3220" w:type="dxa"/>
            <w:tcBorders>
              <w:top w:val="single" w:color="auto" w:sz="4" w:space="0"/>
              <w:left w:val="single" w:color="auto" w:sz="4" w:space="0"/>
              <w:bottom w:val="single" w:color="auto" w:sz="4" w:space="0"/>
              <w:right w:val="single" w:color="auto" w:sz="4" w:space="0"/>
            </w:tcBorders>
            <w:vAlign w:val="center"/>
          </w:tcPr>
          <w:p w14:paraId="6732A77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A2AAB0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797D0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DDB80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3D215F2">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凤台县人民医院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A601821">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抗菌药物使用强度、无菌手术切口感染率（%）等3项指标未填报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A5B6270">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医院网站未见公开信息</w:t>
            </w:r>
          </w:p>
        </w:tc>
      </w:tr>
      <w:tr w14:paraId="7A05C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A00EC4">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3C8963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新华医院</w:t>
            </w:r>
          </w:p>
        </w:tc>
        <w:tc>
          <w:tcPr>
            <w:tcW w:w="3220" w:type="dxa"/>
            <w:tcBorders>
              <w:top w:val="single" w:color="auto" w:sz="4" w:space="0"/>
              <w:left w:val="single" w:color="auto" w:sz="4" w:space="0"/>
              <w:bottom w:val="single" w:color="auto" w:sz="4" w:space="0"/>
              <w:right w:val="single" w:color="auto" w:sz="4" w:space="0"/>
            </w:tcBorders>
            <w:vAlign w:val="center"/>
          </w:tcPr>
          <w:p w14:paraId="01525DD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3季度公开时间滞后；</w:t>
            </w:r>
            <w:r>
              <w:rPr>
                <w:rFonts w:hint="eastAsia" w:ascii="方正仿宋_GBK" w:hAnsi="方正仿宋_GBK" w:eastAsia="方正仿宋_GBK" w:cs="方正仿宋_GBK"/>
                <w:color w:val="000000"/>
                <w:kern w:val="0"/>
                <w:sz w:val="24"/>
                <w:szCs w:val="22"/>
                <w:lang w:bidi="ar"/>
              </w:rPr>
              <w:t>医院网站未见第4季度公开信息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54C416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1D259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DF383E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w:t>
            </w:r>
          </w:p>
        </w:tc>
        <w:tc>
          <w:tcPr>
            <w:tcW w:w="1565" w:type="dxa"/>
            <w:tcBorders>
              <w:top w:val="single" w:color="auto" w:sz="4" w:space="0"/>
              <w:left w:val="single" w:color="auto" w:sz="4" w:space="0"/>
              <w:bottom w:val="single" w:color="auto" w:sz="4" w:space="0"/>
              <w:right w:val="single" w:color="auto" w:sz="4" w:space="0"/>
            </w:tcBorders>
            <w:vAlign w:val="center"/>
          </w:tcPr>
          <w:p w14:paraId="3AC3819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滁州市第一人民医院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FE1A94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7F6BB4B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0D700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D9DBBB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EBEC3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全椒县人民医院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CCFD4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4513B6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重点（特色）专科未填具体名称；大型设备检查阳性率（%）、门诊挂号预约率（%）2项指标未填报</w:t>
            </w:r>
          </w:p>
        </w:tc>
      </w:tr>
      <w:tr w14:paraId="17CD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8D55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164EE5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凤阳县人民医院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230470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重点（特色）专科未填具体名称；门诊输液率（%）未填报</w:t>
            </w:r>
          </w:p>
        </w:tc>
        <w:tc>
          <w:tcPr>
            <w:tcW w:w="3236" w:type="dxa"/>
            <w:tcBorders>
              <w:top w:val="single" w:color="auto" w:sz="4" w:space="0"/>
              <w:left w:val="single" w:color="auto" w:sz="4" w:space="0"/>
              <w:bottom w:val="single" w:color="auto" w:sz="4" w:space="0"/>
              <w:right w:val="single" w:color="auto" w:sz="4" w:space="0"/>
            </w:tcBorders>
            <w:vAlign w:val="center"/>
          </w:tcPr>
          <w:p w14:paraId="4636489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重点（特色）专科未填具体名称；门诊输液率（%）未填报</w:t>
            </w:r>
          </w:p>
        </w:tc>
      </w:tr>
      <w:tr w14:paraId="2FF73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EE69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C29806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定远县总医院</w:t>
            </w:r>
          </w:p>
        </w:tc>
        <w:tc>
          <w:tcPr>
            <w:tcW w:w="3220" w:type="dxa"/>
            <w:tcBorders>
              <w:top w:val="single" w:color="auto" w:sz="4" w:space="0"/>
              <w:left w:val="single" w:color="auto" w:sz="4" w:space="0"/>
              <w:bottom w:val="single" w:color="auto" w:sz="4" w:space="0"/>
              <w:right w:val="single" w:color="auto" w:sz="4" w:space="0"/>
            </w:tcBorders>
            <w:vAlign w:val="center"/>
          </w:tcPr>
          <w:p w14:paraId="421BE46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2ED5A9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6D29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635F8D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F6CFB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天长市人民医院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D83078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门诊输液率(%)、住院患者压疮发生率(%)2项指标未填报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02DD3B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门诊输液率(%)、住院患者压疮发生率(%)2项指标未填报</w:t>
            </w:r>
          </w:p>
        </w:tc>
      </w:tr>
      <w:tr w14:paraId="3759E4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F46585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FA5665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明光市人民医院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303B0B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医院网站未见第2季度公开信息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2A27C96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C7FF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7B4A7F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4DCB1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来安县人民医院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06DAD8F">
            <w:pPr>
              <w:widowControl/>
              <w:jc w:val="left"/>
              <w:textAlignment w:val="center"/>
              <w:rPr>
                <w:rFonts w:ascii="宋体" w:hAnsi="宋体" w:cs="宋体"/>
                <w:color w:val="000000"/>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1D0EE87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311619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5CD010A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F619227">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504B4536">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29725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CFEEE68">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0799DCA1">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7B2EE60F">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1523F8F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0418E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11F27F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w:t>
            </w:r>
          </w:p>
        </w:tc>
        <w:tc>
          <w:tcPr>
            <w:tcW w:w="1565" w:type="dxa"/>
            <w:tcBorders>
              <w:top w:val="single" w:color="auto" w:sz="4" w:space="0"/>
              <w:left w:val="single" w:color="auto" w:sz="4" w:space="0"/>
              <w:bottom w:val="single" w:color="auto" w:sz="4" w:space="0"/>
              <w:right w:val="single" w:color="auto" w:sz="4" w:space="0"/>
            </w:tcBorders>
            <w:vAlign w:val="center"/>
          </w:tcPr>
          <w:p w14:paraId="652C56A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六安市人民医院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D528EB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耗材占比（%）、入出院诊断符合率（%）等4项指标未填报；缺附件3</w:t>
            </w:r>
          </w:p>
        </w:tc>
        <w:tc>
          <w:tcPr>
            <w:tcW w:w="3236" w:type="dxa"/>
            <w:tcBorders>
              <w:top w:val="single" w:color="auto" w:sz="4" w:space="0"/>
              <w:left w:val="single" w:color="auto" w:sz="4" w:space="0"/>
              <w:bottom w:val="single" w:color="auto" w:sz="4" w:space="0"/>
              <w:right w:val="single" w:color="auto" w:sz="4" w:space="0"/>
            </w:tcBorders>
            <w:vAlign w:val="center"/>
          </w:tcPr>
          <w:p w14:paraId="085D170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5A5E0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68D96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2396E8B">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六安市</w:t>
            </w:r>
          </w:p>
          <w:p w14:paraId="34402A9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0ED8800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1A50F19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1F7758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22C516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E4D8937">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霍邱第一</w:t>
            </w:r>
          </w:p>
          <w:p w14:paraId="1D30979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825D4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8A0695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缺附件3 </w:t>
            </w:r>
          </w:p>
        </w:tc>
      </w:tr>
      <w:tr w14:paraId="5B514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5C2FBA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F4976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金寨县人民医院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BEFDFC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第4季度公开时间滞后；缺附件3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38A7B06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医院网站未见公开信息</w:t>
            </w:r>
          </w:p>
        </w:tc>
      </w:tr>
      <w:tr w14:paraId="046FD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62AD91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07DB84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霍山县医院</w:t>
            </w:r>
          </w:p>
        </w:tc>
        <w:tc>
          <w:tcPr>
            <w:tcW w:w="3220" w:type="dxa"/>
            <w:tcBorders>
              <w:top w:val="single" w:color="auto" w:sz="4" w:space="0"/>
              <w:left w:val="single" w:color="auto" w:sz="4" w:space="0"/>
              <w:bottom w:val="single" w:color="auto" w:sz="4" w:space="0"/>
              <w:right w:val="single" w:color="auto" w:sz="4" w:space="0"/>
            </w:tcBorders>
            <w:vAlign w:val="center"/>
          </w:tcPr>
          <w:p w14:paraId="2FF73A72">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92A3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D470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8D8E9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87219D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舒城县人民医院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B253C3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8E3E56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11268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946F77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马鞍山</w:t>
            </w:r>
          </w:p>
        </w:tc>
        <w:tc>
          <w:tcPr>
            <w:tcW w:w="1565" w:type="dxa"/>
            <w:tcBorders>
              <w:top w:val="single" w:color="auto" w:sz="4" w:space="0"/>
              <w:left w:val="single" w:color="auto" w:sz="4" w:space="0"/>
              <w:bottom w:val="single" w:color="auto" w:sz="4" w:space="0"/>
              <w:right w:val="single" w:color="auto" w:sz="4" w:space="0"/>
            </w:tcBorders>
            <w:vAlign w:val="center"/>
          </w:tcPr>
          <w:p w14:paraId="57C24590">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5AF4214F">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49E9C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7D444D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60267F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F6AF23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22EC636">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马鞍山市</w:t>
            </w:r>
          </w:p>
          <w:p w14:paraId="1818FFF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中医院</w:t>
            </w:r>
          </w:p>
        </w:tc>
        <w:tc>
          <w:tcPr>
            <w:tcW w:w="3220" w:type="dxa"/>
            <w:tcBorders>
              <w:top w:val="single" w:color="auto" w:sz="4" w:space="0"/>
              <w:left w:val="single" w:color="auto" w:sz="4" w:space="0"/>
              <w:bottom w:val="single" w:color="auto" w:sz="4" w:space="0"/>
              <w:right w:val="single" w:color="auto" w:sz="4" w:space="0"/>
            </w:tcBorders>
            <w:vAlign w:val="center"/>
          </w:tcPr>
          <w:p w14:paraId="574EAB68">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4DCD9C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8801F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EA98A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3F804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含山县人民医院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2598AF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中药饮片占比（%）、门诊输液率（%）等5项指标未填报；缺附件2</w:t>
            </w:r>
          </w:p>
        </w:tc>
        <w:tc>
          <w:tcPr>
            <w:tcW w:w="3236" w:type="dxa"/>
            <w:tcBorders>
              <w:top w:val="single" w:color="auto" w:sz="4" w:space="0"/>
              <w:left w:val="single" w:color="auto" w:sz="4" w:space="0"/>
              <w:bottom w:val="single" w:color="auto" w:sz="4" w:space="0"/>
              <w:right w:val="single" w:color="auto" w:sz="4" w:space="0"/>
            </w:tcBorders>
            <w:vAlign w:val="center"/>
          </w:tcPr>
          <w:p w14:paraId="3BC2E46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中药饮片占比（%）、门诊输液率（%）等5项指标未填报；缺附件2</w:t>
            </w:r>
          </w:p>
        </w:tc>
      </w:tr>
      <w:tr w14:paraId="500B9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067A99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AAAD93A">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和县人民</w:t>
            </w:r>
          </w:p>
          <w:p w14:paraId="4EFDA78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5E5B2C0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5696CC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重点（特色）专科未填具体名称；治愈好转率（%）、入出院诊断符合率（%）等3项指标未填报</w:t>
            </w:r>
          </w:p>
        </w:tc>
      </w:tr>
      <w:tr w14:paraId="20FC9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266CFD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6C4CAD9">
            <w:pPr>
              <w:widowControl/>
              <w:spacing w:line="300" w:lineRule="exact"/>
              <w:jc w:val="center"/>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当涂县人民医院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0E3D14">
            <w:pPr>
              <w:widowControl/>
              <w:spacing w:line="300" w:lineRule="exact"/>
              <w:jc w:val="left"/>
              <w:textAlignment w:val="center"/>
              <w:rPr>
                <w:rFonts w:ascii="方正仿宋_GBK" w:hAnsi="方正仿宋_GBK" w:eastAsia="方正仿宋_GBK" w:cs="方正仿宋_GBK"/>
                <w:sz w:val="24"/>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5784A81A">
            <w:pPr>
              <w:widowControl/>
              <w:spacing w:line="300" w:lineRule="exact"/>
              <w:jc w:val="left"/>
              <w:textAlignment w:val="center"/>
              <w:rPr>
                <w:rFonts w:ascii="方正仿宋_GBK" w:hAnsi="方正仿宋_GBK" w:eastAsia="方正仿宋_GBK" w:cs="方正仿宋_GBK"/>
                <w:kern w:val="0"/>
                <w:sz w:val="24"/>
                <w:lang w:bidi="ar"/>
              </w:rPr>
            </w:pPr>
            <w:r>
              <w:rPr>
                <w:rFonts w:hint="eastAsia" w:ascii="方正仿宋_GBK" w:hAnsi="方正仿宋_GBK" w:eastAsia="方正仿宋_GBK" w:cs="方正仿宋_GBK"/>
                <w:kern w:val="0"/>
                <w:sz w:val="24"/>
                <w:szCs w:val="22"/>
                <w:lang w:bidi="ar"/>
              </w:rPr>
              <w:t xml:space="preserve">缺附件2、3 </w:t>
            </w:r>
          </w:p>
        </w:tc>
      </w:tr>
      <w:tr w14:paraId="385AB1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0B9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DCD99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德驭医疗</w:t>
            </w:r>
          </w:p>
          <w:p w14:paraId="1CF66EE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sz w:val="24"/>
                <w:szCs w:val="22"/>
              </w:rPr>
              <w:t>马鞍山总医院</w:t>
            </w:r>
          </w:p>
        </w:tc>
        <w:tc>
          <w:tcPr>
            <w:tcW w:w="3220" w:type="dxa"/>
            <w:tcBorders>
              <w:top w:val="single" w:color="auto" w:sz="4" w:space="0"/>
              <w:left w:val="single" w:color="auto" w:sz="4" w:space="0"/>
              <w:bottom w:val="single" w:color="auto" w:sz="4" w:space="0"/>
              <w:right w:val="single" w:color="auto" w:sz="4" w:space="0"/>
            </w:tcBorders>
            <w:vAlign w:val="center"/>
          </w:tcPr>
          <w:p w14:paraId="2843877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color w:val="000000"/>
                <w:kern w:val="0"/>
                <w:sz w:val="24"/>
                <w:szCs w:val="22"/>
                <w:lang w:bidi="ar"/>
              </w:rPr>
              <w:t>医院网站未见第1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color w:val="000000"/>
                <w:kern w:val="0"/>
                <w:sz w:val="24"/>
                <w:szCs w:val="22"/>
                <w:lang w:bidi="ar"/>
              </w:rPr>
              <w:t>4季度公开信息</w:t>
            </w:r>
          </w:p>
        </w:tc>
        <w:tc>
          <w:tcPr>
            <w:tcW w:w="3236" w:type="dxa"/>
            <w:tcBorders>
              <w:top w:val="single" w:color="auto" w:sz="4" w:space="0"/>
              <w:left w:val="single" w:color="auto" w:sz="4" w:space="0"/>
              <w:bottom w:val="single" w:color="auto" w:sz="4" w:space="0"/>
              <w:right w:val="single" w:color="auto" w:sz="4" w:space="0"/>
            </w:tcBorders>
            <w:vAlign w:val="center"/>
          </w:tcPr>
          <w:p w14:paraId="3DA3435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color w:val="000000"/>
                <w:kern w:val="0"/>
                <w:sz w:val="24"/>
                <w:szCs w:val="22"/>
                <w:lang w:bidi="ar"/>
              </w:rPr>
              <w:t>医院网站未见公开信息</w:t>
            </w:r>
          </w:p>
        </w:tc>
      </w:tr>
      <w:tr w14:paraId="58E0D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FC6C46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w:t>
            </w:r>
          </w:p>
        </w:tc>
        <w:tc>
          <w:tcPr>
            <w:tcW w:w="1565" w:type="dxa"/>
            <w:tcBorders>
              <w:top w:val="single" w:color="auto" w:sz="4" w:space="0"/>
              <w:left w:val="single" w:color="auto" w:sz="4" w:space="0"/>
              <w:bottom w:val="single" w:color="auto" w:sz="4" w:space="0"/>
              <w:right w:val="single" w:color="auto" w:sz="4" w:space="0"/>
            </w:tcBorders>
            <w:vAlign w:val="center"/>
          </w:tcPr>
          <w:p w14:paraId="604EDB17">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72E6F9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E8AE1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17847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582EA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5392DB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芜湖市第二人民医院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FCB979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2A801F1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24884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698B1F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80F69B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芜湖市中医医院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184DA09B">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6AA36B1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04138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1E9474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0ED532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南陵县医院</w:t>
            </w:r>
          </w:p>
        </w:tc>
        <w:tc>
          <w:tcPr>
            <w:tcW w:w="3220" w:type="dxa"/>
            <w:tcBorders>
              <w:top w:val="single" w:color="auto" w:sz="4" w:space="0"/>
              <w:left w:val="single" w:color="auto" w:sz="4" w:space="0"/>
              <w:bottom w:val="single" w:color="auto" w:sz="4" w:space="0"/>
              <w:right w:val="single" w:color="auto" w:sz="4" w:space="0"/>
            </w:tcBorders>
            <w:vAlign w:val="center"/>
          </w:tcPr>
          <w:p w14:paraId="6F0F122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B03970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F9A9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3F2B5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1BCB6C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无为市人民医院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9884CD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0C7531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4C5EF2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5EC39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0A691A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07260083">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D478D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28A66B7">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BAA522B">
            <w:pPr>
              <w:widowControl/>
              <w:jc w:val="left"/>
              <w:rPr>
                <w:rFonts w:ascii="方正仿宋_GBK" w:hAnsi="方正仿宋_GBK" w:eastAsia="方正仿宋_GBK" w:cs="方正仿宋_GBK"/>
                <w:kern w:val="0"/>
                <w:sz w:val="24"/>
                <w:szCs w:val="22"/>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10873F6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4D17219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36F19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4C7982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w:t>
            </w:r>
          </w:p>
        </w:tc>
        <w:tc>
          <w:tcPr>
            <w:tcW w:w="1565" w:type="dxa"/>
            <w:tcBorders>
              <w:top w:val="single" w:color="auto" w:sz="4" w:space="0"/>
              <w:left w:val="single" w:color="auto" w:sz="4" w:space="0"/>
              <w:bottom w:val="single" w:color="auto" w:sz="4" w:space="0"/>
              <w:right w:val="single" w:color="auto" w:sz="4" w:space="0"/>
            </w:tcBorders>
            <w:vAlign w:val="center"/>
          </w:tcPr>
          <w:p w14:paraId="1347CE4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6245EA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 xml:space="preserve">4季度信息公开滞后；重点（特色）专科未填具体名称；缺附件3 </w:t>
            </w:r>
          </w:p>
        </w:tc>
        <w:tc>
          <w:tcPr>
            <w:tcW w:w="3236" w:type="dxa"/>
            <w:tcBorders>
              <w:top w:val="single" w:color="auto" w:sz="4" w:space="0"/>
              <w:left w:val="single" w:color="auto" w:sz="4" w:space="0"/>
              <w:bottom w:val="single" w:color="auto" w:sz="4" w:space="0"/>
              <w:right w:val="single" w:color="auto" w:sz="4" w:space="0"/>
            </w:tcBorders>
            <w:vAlign w:val="center"/>
          </w:tcPr>
          <w:p w14:paraId="514FFA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6908D6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118BD0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93B549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宣城市中心医院</w:t>
            </w:r>
          </w:p>
        </w:tc>
        <w:tc>
          <w:tcPr>
            <w:tcW w:w="3220" w:type="dxa"/>
            <w:tcBorders>
              <w:top w:val="single" w:color="auto" w:sz="4" w:space="0"/>
              <w:left w:val="single" w:color="auto" w:sz="4" w:space="0"/>
              <w:bottom w:val="single" w:color="auto" w:sz="4" w:space="0"/>
              <w:right w:val="single" w:color="auto" w:sz="4" w:space="0"/>
            </w:tcBorders>
            <w:vAlign w:val="center"/>
          </w:tcPr>
          <w:p w14:paraId="5646DE81">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w:t>
            </w:r>
            <w:r>
              <w:rPr>
                <w:rFonts w:hint="eastAsia" w:ascii="方正书宋_GBK" w:hAnsi="方正书宋_GBK" w:eastAsia="方正书宋_GBK" w:cs="方正书宋_GBK"/>
                <w:color w:val="000000"/>
                <w:kern w:val="0"/>
                <w:sz w:val="24"/>
                <w:szCs w:val="22"/>
                <w:lang w:bidi="ar"/>
              </w:rPr>
              <w:t>~</w:t>
            </w:r>
            <w:r>
              <w:rPr>
                <w:rFonts w:hint="eastAsia" w:ascii="方正仿宋_GBK" w:hAnsi="方正仿宋_GBK" w:eastAsia="方正仿宋_GBK" w:cs="方正仿宋_GBK"/>
                <w:kern w:val="0"/>
                <w:sz w:val="24"/>
                <w:szCs w:val="22"/>
                <w:lang w:bidi="ar"/>
              </w:rPr>
              <w:t>4季度信息公开滞后；重点（特色）专科未填具体名称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7E53966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EF9B9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F8F4F5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D7AEA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郎溪县人民医院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3F486B7">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4B809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D9C6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E535B2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766FD6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广德市人民医院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3A8E9FD">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6AAB4A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C1E2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02C1B8">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27870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宁国市人民医院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620FBF">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7D990D2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5CB4E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EB8836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92048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泾县医院</w:t>
            </w:r>
          </w:p>
        </w:tc>
        <w:tc>
          <w:tcPr>
            <w:tcW w:w="3220" w:type="dxa"/>
            <w:tcBorders>
              <w:top w:val="single" w:color="auto" w:sz="4" w:space="0"/>
              <w:left w:val="single" w:color="auto" w:sz="4" w:space="0"/>
              <w:bottom w:val="single" w:color="auto" w:sz="4" w:space="0"/>
              <w:right w:val="single" w:color="auto" w:sz="4" w:space="0"/>
            </w:tcBorders>
            <w:vAlign w:val="center"/>
          </w:tcPr>
          <w:p w14:paraId="0A56C86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重点（特色）专科未填具体名称；缺附件2、3</w:t>
            </w:r>
          </w:p>
        </w:tc>
        <w:tc>
          <w:tcPr>
            <w:tcW w:w="3236" w:type="dxa"/>
            <w:tcBorders>
              <w:top w:val="single" w:color="auto" w:sz="4" w:space="0"/>
              <w:left w:val="single" w:color="auto" w:sz="4" w:space="0"/>
              <w:bottom w:val="single" w:color="auto" w:sz="4" w:space="0"/>
              <w:right w:val="single" w:color="auto" w:sz="4" w:space="0"/>
            </w:tcBorders>
            <w:vAlign w:val="center"/>
          </w:tcPr>
          <w:p w14:paraId="664ADBDA">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重点（特色）专科未填具体名称；缺附件2、3 </w:t>
            </w:r>
          </w:p>
        </w:tc>
      </w:tr>
      <w:tr w14:paraId="2E6F1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124CBE0">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C309C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绩溪县人民医院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7085A78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9F9D98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574A3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73BDA0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81DF4D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旌德县人民医院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1714485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95D050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01D7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2B9DEF7E">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w:t>
            </w:r>
          </w:p>
        </w:tc>
        <w:tc>
          <w:tcPr>
            <w:tcW w:w="1565" w:type="dxa"/>
            <w:tcBorders>
              <w:top w:val="single" w:color="auto" w:sz="4" w:space="0"/>
              <w:left w:val="single" w:color="auto" w:sz="4" w:space="0"/>
              <w:bottom w:val="single" w:color="auto" w:sz="4" w:space="0"/>
              <w:right w:val="single" w:color="auto" w:sz="4" w:space="0"/>
            </w:tcBorders>
            <w:vAlign w:val="center"/>
          </w:tcPr>
          <w:p w14:paraId="251BFE9B">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5C46FA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6811155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42722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4ADB195">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8773BC">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EA9E470">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第1、2季度信息公开滞后；重点（特色）专科未填具体名称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50609F0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未见公开信息</w:t>
            </w:r>
          </w:p>
        </w:tc>
      </w:tr>
      <w:tr w14:paraId="4615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EB0E91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4367461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铜陵市中医医院</w:t>
            </w:r>
          </w:p>
        </w:tc>
        <w:tc>
          <w:tcPr>
            <w:tcW w:w="3220" w:type="dxa"/>
            <w:tcBorders>
              <w:top w:val="single" w:color="auto" w:sz="4" w:space="0"/>
              <w:left w:val="single" w:color="auto" w:sz="4" w:space="0"/>
              <w:bottom w:val="single" w:color="auto" w:sz="4" w:space="0"/>
              <w:right w:val="single" w:color="auto" w:sz="4" w:space="0"/>
            </w:tcBorders>
            <w:vAlign w:val="center"/>
          </w:tcPr>
          <w:p w14:paraId="63CDD6D3">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2A98EED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39984D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C247B8B">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C5B0CD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枞阳县人民医院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8ADDEA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5FF90A8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23E119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restart"/>
            <w:tcBorders>
              <w:top w:val="single" w:color="auto" w:sz="4" w:space="0"/>
              <w:left w:val="single" w:color="auto" w:sz="4" w:space="0"/>
              <w:bottom w:val="single" w:color="auto" w:sz="4" w:space="0"/>
              <w:right w:val="single" w:color="auto" w:sz="4" w:space="0"/>
            </w:tcBorders>
            <w:vAlign w:val="center"/>
          </w:tcPr>
          <w:p w14:paraId="7CBE17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w:t>
            </w:r>
          </w:p>
        </w:tc>
        <w:tc>
          <w:tcPr>
            <w:tcW w:w="1565" w:type="dxa"/>
            <w:tcBorders>
              <w:top w:val="single" w:color="auto" w:sz="4" w:space="0"/>
              <w:left w:val="single" w:color="auto" w:sz="4" w:space="0"/>
              <w:bottom w:val="single" w:color="auto" w:sz="4" w:space="0"/>
              <w:right w:val="single" w:color="auto" w:sz="4" w:space="0"/>
            </w:tcBorders>
            <w:vAlign w:val="center"/>
          </w:tcPr>
          <w:p w14:paraId="2824AA4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池州市人民医院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088DDFDA">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w:t>
            </w:r>
          </w:p>
        </w:tc>
        <w:tc>
          <w:tcPr>
            <w:tcW w:w="3236" w:type="dxa"/>
            <w:tcBorders>
              <w:top w:val="single" w:color="auto" w:sz="4" w:space="0"/>
              <w:left w:val="single" w:color="auto" w:sz="4" w:space="0"/>
              <w:bottom w:val="single" w:color="auto" w:sz="4" w:space="0"/>
              <w:right w:val="single" w:color="auto" w:sz="4" w:space="0"/>
            </w:tcBorders>
            <w:vAlign w:val="center"/>
          </w:tcPr>
          <w:p w14:paraId="0FF6993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09722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8D08B9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0A79404">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东至县人民医院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C4EB17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重点（特色）专科未填具体名称；第1、4季度信息公开滞后</w:t>
            </w:r>
          </w:p>
        </w:tc>
        <w:tc>
          <w:tcPr>
            <w:tcW w:w="3236" w:type="dxa"/>
            <w:tcBorders>
              <w:top w:val="single" w:color="auto" w:sz="4" w:space="0"/>
              <w:left w:val="single" w:color="auto" w:sz="4" w:space="0"/>
              <w:bottom w:val="single" w:color="auto" w:sz="4" w:space="0"/>
              <w:right w:val="single" w:color="auto" w:sz="4" w:space="0"/>
            </w:tcBorders>
            <w:vAlign w:val="center"/>
          </w:tcPr>
          <w:p w14:paraId="10CBCB77">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w:t>
            </w:r>
          </w:p>
        </w:tc>
      </w:tr>
      <w:tr w14:paraId="7B0E1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0DEDE05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28356C2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石台县人民医院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40DEBF8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重点（特色）专科未填具体名称；缺附件3</w:t>
            </w:r>
          </w:p>
        </w:tc>
        <w:tc>
          <w:tcPr>
            <w:tcW w:w="3236" w:type="dxa"/>
            <w:tcBorders>
              <w:top w:val="single" w:color="auto" w:sz="4" w:space="0"/>
              <w:left w:val="single" w:color="auto" w:sz="4" w:space="0"/>
              <w:bottom w:val="single" w:color="auto" w:sz="4" w:space="0"/>
              <w:right w:val="single" w:color="auto" w:sz="4" w:space="0"/>
            </w:tcBorders>
            <w:vAlign w:val="center"/>
          </w:tcPr>
          <w:p w14:paraId="20A2E24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重点（特色）专科未填具体名称；缺附件3</w:t>
            </w:r>
          </w:p>
        </w:tc>
      </w:tr>
      <w:tr w14:paraId="472D2F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3213F6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041E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青阳县人民医院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6AF48145">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第2季度信息公开滞后；缺附件3</w:t>
            </w:r>
          </w:p>
        </w:tc>
        <w:tc>
          <w:tcPr>
            <w:tcW w:w="3236" w:type="dxa"/>
            <w:tcBorders>
              <w:top w:val="single" w:color="auto" w:sz="4" w:space="0"/>
              <w:left w:val="single" w:color="auto" w:sz="4" w:space="0"/>
              <w:bottom w:val="single" w:color="auto" w:sz="4" w:space="0"/>
              <w:right w:val="single" w:color="auto" w:sz="4" w:space="0"/>
            </w:tcBorders>
            <w:vAlign w:val="center"/>
          </w:tcPr>
          <w:p w14:paraId="5F2E528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缺附件3</w:t>
            </w:r>
          </w:p>
        </w:tc>
      </w:tr>
      <w:tr w14:paraId="37EDBF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338204F5">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城市</w:t>
            </w:r>
          </w:p>
        </w:tc>
        <w:tc>
          <w:tcPr>
            <w:tcW w:w="1565" w:type="dxa"/>
            <w:vMerge w:val="restart"/>
            <w:tcBorders>
              <w:top w:val="single" w:color="auto" w:sz="4" w:space="0"/>
              <w:left w:val="single" w:color="auto" w:sz="4" w:space="0"/>
              <w:bottom w:val="single" w:color="auto" w:sz="4" w:space="0"/>
              <w:right w:val="single" w:color="auto" w:sz="4" w:space="0"/>
            </w:tcBorders>
            <w:vAlign w:val="center"/>
          </w:tcPr>
          <w:p w14:paraId="1B360EB5">
            <w:pPr>
              <w:widowControl/>
              <w:jc w:val="center"/>
              <w:textAlignment w:val="center"/>
              <w:rPr>
                <w:rFonts w:ascii="方正仿宋_GBK" w:hAnsi="方正仿宋_GBK" w:eastAsia="方正仿宋_GBK" w:cs="方正仿宋_GBK"/>
                <w:sz w:val="24"/>
                <w:lang w:bidi="ar"/>
              </w:rPr>
            </w:pPr>
            <w:r>
              <w:rPr>
                <w:rFonts w:hint="eastAsia" w:ascii="方正黑体_GBK" w:hAnsi="方正黑体_GBK" w:eastAsia="方正黑体_GBK" w:cs="方正黑体_GBK"/>
                <w:kern w:val="0"/>
                <w:sz w:val="24"/>
                <w:szCs w:val="22"/>
                <w:lang w:bidi="ar"/>
              </w:rPr>
              <w:t>医院</w:t>
            </w:r>
          </w:p>
        </w:tc>
        <w:tc>
          <w:tcPr>
            <w:tcW w:w="6456" w:type="dxa"/>
            <w:gridSpan w:val="2"/>
            <w:tcBorders>
              <w:top w:val="single" w:color="auto" w:sz="4" w:space="0"/>
              <w:left w:val="single" w:color="auto" w:sz="4" w:space="0"/>
              <w:bottom w:val="single" w:color="auto" w:sz="4" w:space="0"/>
              <w:right w:val="single" w:color="auto" w:sz="4" w:space="0"/>
            </w:tcBorders>
            <w:vAlign w:val="center"/>
          </w:tcPr>
          <w:p w14:paraId="7A5F2D02">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kern w:val="0"/>
                <w:sz w:val="24"/>
                <w:szCs w:val="22"/>
                <w:lang w:bidi="ar"/>
              </w:rPr>
              <w:t>主要问题</w:t>
            </w:r>
          </w:p>
        </w:tc>
      </w:tr>
      <w:tr w14:paraId="11115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61405F91">
            <w:pPr>
              <w:widowControl/>
              <w:jc w:val="left"/>
              <w:rPr>
                <w:rFonts w:ascii="方正仿宋_GBK" w:hAnsi="方正仿宋_GBK" w:eastAsia="方正仿宋_GBK" w:cs="方正仿宋_GBK"/>
                <w:kern w:val="0"/>
                <w:sz w:val="24"/>
                <w:szCs w:val="22"/>
                <w:lang w:bidi="ar"/>
              </w:rPr>
            </w:pPr>
          </w:p>
        </w:tc>
        <w:tc>
          <w:tcPr>
            <w:tcW w:w="1565" w:type="dxa"/>
            <w:vMerge w:val="continue"/>
            <w:tcBorders>
              <w:top w:val="single" w:color="auto" w:sz="4" w:space="0"/>
              <w:left w:val="single" w:color="auto" w:sz="4" w:space="0"/>
              <w:bottom w:val="single" w:color="auto" w:sz="4" w:space="0"/>
              <w:right w:val="single" w:color="auto" w:sz="4" w:space="0"/>
            </w:tcBorders>
            <w:vAlign w:val="center"/>
          </w:tcPr>
          <w:p w14:paraId="7FB62861">
            <w:pPr>
              <w:widowControl/>
              <w:jc w:val="left"/>
              <w:rPr>
                <w:rFonts w:ascii="方正仿宋_GBK" w:hAnsi="方正仿宋_GBK" w:eastAsia="方正仿宋_GBK" w:cs="方正仿宋_GBK"/>
                <w:sz w:val="24"/>
                <w:lang w:bidi="ar"/>
              </w:rPr>
            </w:pPr>
          </w:p>
        </w:tc>
        <w:tc>
          <w:tcPr>
            <w:tcW w:w="3220" w:type="dxa"/>
            <w:tcBorders>
              <w:top w:val="single" w:color="auto" w:sz="4" w:space="0"/>
              <w:left w:val="single" w:color="auto" w:sz="4" w:space="0"/>
              <w:bottom w:val="single" w:color="auto" w:sz="4" w:space="0"/>
              <w:right w:val="single" w:color="auto" w:sz="4" w:space="0"/>
            </w:tcBorders>
            <w:vAlign w:val="center"/>
          </w:tcPr>
          <w:p w14:paraId="2C7296F1">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2021年度</w:t>
            </w:r>
          </w:p>
        </w:tc>
        <w:tc>
          <w:tcPr>
            <w:tcW w:w="3236" w:type="dxa"/>
            <w:tcBorders>
              <w:top w:val="single" w:color="auto" w:sz="4" w:space="0"/>
              <w:left w:val="single" w:color="auto" w:sz="4" w:space="0"/>
              <w:bottom w:val="single" w:color="auto" w:sz="4" w:space="0"/>
              <w:right w:val="single" w:color="auto" w:sz="4" w:space="0"/>
            </w:tcBorders>
            <w:vAlign w:val="center"/>
          </w:tcPr>
          <w:p w14:paraId="784AF68B">
            <w:pPr>
              <w:widowControl/>
              <w:jc w:val="center"/>
              <w:textAlignment w:val="center"/>
              <w:rPr>
                <w:rFonts w:ascii="方正仿宋_GBK" w:hAnsi="方正仿宋_GBK" w:eastAsia="方正仿宋_GBK" w:cs="方正仿宋_GBK"/>
                <w:kern w:val="0"/>
                <w:sz w:val="24"/>
                <w:szCs w:val="22"/>
                <w:lang w:bidi="ar"/>
              </w:rPr>
            </w:pPr>
            <w:r>
              <w:rPr>
                <w:rFonts w:hint="eastAsia" w:ascii="方正黑体_GBK" w:hAnsi="方正黑体_GBK" w:eastAsia="方正黑体_GBK" w:cs="方正黑体_GBK"/>
                <w:color w:val="000000"/>
                <w:sz w:val="24"/>
                <w:szCs w:val="22"/>
              </w:rPr>
              <w:t>2022年第一季度</w:t>
            </w:r>
          </w:p>
        </w:tc>
      </w:tr>
      <w:tr w14:paraId="202F1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6484141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w:t>
            </w:r>
          </w:p>
        </w:tc>
        <w:tc>
          <w:tcPr>
            <w:tcW w:w="1565" w:type="dxa"/>
            <w:tcBorders>
              <w:top w:val="single" w:color="auto" w:sz="4" w:space="0"/>
              <w:left w:val="single" w:color="auto" w:sz="4" w:space="0"/>
              <w:bottom w:val="single" w:color="auto" w:sz="4" w:space="0"/>
              <w:right w:val="single" w:color="auto" w:sz="4" w:space="0"/>
            </w:tcBorders>
            <w:vAlign w:val="center"/>
          </w:tcPr>
          <w:p w14:paraId="51E55DE9">
            <w:pPr>
              <w:widowControl/>
              <w:spacing w:line="300" w:lineRule="exact"/>
              <w:jc w:val="center"/>
              <w:textAlignment w:val="center"/>
              <w:rPr>
                <w:rFonts w:ascii="方正仿宋_GBK" w:hAnsi="方正仿宋_GBK" w:eastAsia="方正仿宋_GBK" w:cs="方正仿宋_GBK"/>
                <w:sz w:val="24"/>
                <w:szCs w:val="22"/>
              </w:rPr>
            </w:pPr>
            <w:r>
              <w:rPr>
                <w:rFonts w:ascii="方正仿宋_GBK" w:hAnsi="方正仿宋_GBK" w:eastAsia="方正仿宋_GBK" w:cs="方正仿宋_GBK"/>
                <w:sz w:val="24"/>
                <w:lang w:bidi="ar"/>
              </w:rPr>
              <w:t>安庆市立医院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241D5E3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39AAF8D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7D4F6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7"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5E76048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D4CB98D">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安庆市第一人民医院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67DEC7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5AC36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缺附件2、3</w:t>
            </w:r>
          </w:p>
        </w:tc>
      </w:tr>
      <w:tr w14:paraId="71AB89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D1CEAE2">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1C8C17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桐城市人民医院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581A7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7B0F3101">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53A2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4129C8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02E66043">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怀宁县人民医院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5D037C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61A19AD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629556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5553A1E">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63A31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潜山市立医院</w:t>
            </w:r>
          </w:p>
        </w:tc>
        <w:tc>
          <w:tcPr>
            <w:tcW w:w="3220" w:type="dxa"/>
            <w:tcBorders>
              <w:top w:val="single" w:color="auto" w:sz="4" w:space="0"/>
              <w:left w:val="single" w:color="auto" w:sz="4" w:space="0"/>
              <w:bottom w:val="single" w:color="auto" w:sz="4" w:space="0"/>
              <w:right w:val="single" w:color="auto" w:sz="4" w:space="0"/>
            </w:tcBorders>
            <w:vAlign w:val="center"/>
          </w:tcPr>
          <w:p w14:paraId="5E976F9C">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3ACDE63">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14C46E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CA8222F">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6AE34628">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太湖县人民医院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51462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CF5D4FD">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0CE6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7E6F8A3D">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9B4E41A">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望江县医院</w:t>
            </w:r>
          </w:p>
        </w:tc>
        <w:tc>
          <w:tcPr>
            <w:tcW w:w="3220" w:type="dxa"/>
            <w:tcBorders>
              <w:top w:val="single" w:color="auto" w:sz="4" w:space="0"/>
              <w:left w:val="single" w:color="auto" w:sz="4" w:space="0"/>
              <w:bottom w:val="single" w:color="auto" w:sz="4" w:space="0"/>
              <w:right w:val="single" w:color="auto" w:sz="4" w:space="0"/>
            </w:tcBorders>
            <w:vAlign w:val="center"/>
          </w:tcPr>
          <w:p w14:paraId="4D2D6916">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0916949E">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7BD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4D688881">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296C0">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岳西县医院</w:t>
            </w:r>
          </w:p>
        </w:tc>
        <w:tc>
          <w:tcPr>
            <w:tcW w:w="3220" w:type="dxa"/>
            <w:tcBorders>
              <w:top w:val="single" w:color="auto" w:sz="4" w:space="0"/>
              <w:left w:val="single" w:color="auto" w:sz="4" w:space="0"/>
              <w:bottom w:val="single" w:color="auto" w:sz="4" w:space="0"/>
              <w:right w:val="single" w:color="auto" w:sz="4" w:space="0"/>
            </w:tcBorders>
            <w:vAlign w:val="center"/>
          </w:tcPr>
          <w:p w14:paraId="22644D18">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4C484A6F">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2FB01D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656F76">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3525FF6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宿松县人民医院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C7C6A2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c>
          <w:tcPr>
            <w:tcW w:w="3236" w:type="dxa"/>
            <w:tcBorders>
              <w:top w:val="single" w:color="auto" w:sz="4" w:space="0"/>
              <w:left w:val="single" w:color="auto" w:sz="4" w:space="0"/>
              <w:bottom w:val="single" w:color="auto" w:sz="4" w:space="0"/>
              <w:right w:val="single" w:color="auto" w:sz="4" w:space="0"/>
            </w:tcBorders>
            <w:vAlign w:val="center"/>
          </w:tcPr>
          <w:p w14:paraId="12C4DA39">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 xml:space="preserve">缺附件2、3 </w:t>
            </w:r>
          </w:p>
        </w:tc>
      </w:tr>
      <w:tr w14:paraId="398FE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restart"/>
            <w:tcBorders>
              <w:top w:val="single" w:color="auto" w:sz="4" w:space="0"/>
              <w:left w:val="single" w:color="auto" w:sz="4" w:space="0"/>
              <w:bottom w:val="single" w:color="auto" w:sz="4" w:space="0"/>
              <w:right w:val="single" w:color="auto" w:sz="4" w:space="0"/>
            </w:tcBorders>
            <w:noWrap/>
            <w:vAlign w:val="center"/>
          </w:tcPr>
          <w:p w14:paraId="0E1A4811">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w:t>
            </w:r>
          </w:p>
        </w:tc>
        <w:tc>
          <w:tcPr>
            <w:tcW w:w="1565" w:type="dxa"/>
            <w:tcBorders>
              <w:top w:val="single" w:color="auto" w:sz="4" w:space="0"/>
              <w:left w:val="single" w:color="auto" w:sz="4" w:space="0"/>
              <w:bottom w:val="single" w:color="auto" w:sz="4" w:space="0"/>
              <w:right w:val="single" w:color="auto" w:sz="4" w:space="0"/>
            </w:tcBorders>
            <w:vAlign w:val="center"/>
          </w:tcPr>
          <w:p w14:paraId="7A50EA06">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黄山市人民医院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23686A5E">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39314CD4">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542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3588733">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1D26420F">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歙县人民</w:t>
            </w:r>
          </w:p>
          <w:p w14:paraId="4ABEE05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6FB68C39">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缺附件2</w:t>
            </w:r>
          </w:p>
        </w:tc>
        <w:tc>
          <w:tcPr>
            <w:tcW w:w="3236" w:type="dxa"/>
            <w:tcBorders>
              <w:top w:val="single" w:color="auto" w:sz="4" w:space="0"/>
              <w:left w:val="single" w:color="auto" w:sz="4" w:space="0"/>
              <w:bottom w:val="single" w:color="auto" w:sz="4" w:space="0"/>
              <w:right w:val="single" w:color="auto" w:sz="4" w:space="0"/>
            </w:tcBorders>
            <w:vAlign w:val="center"/>
          </w:tcPr>
          <w:p w14:paraId="222B21BB">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缺附件2</w:t>
            </w:r>
          </w:p>
        </w:tc>
      </w:tr>
      <w:tr w14:paraId="4DA97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2D73DEEA">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530102E9">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休宁县人民医院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33D68156">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无菌手术切口感染率（%）、门诊挂号预约率（%）等3项指标未填报</w:t>
            </w:r>
          </w:p>
        </w:tc>
        <w:tc>
          <w:tcPr>
            <w:tcW w:w="3236" w:type="dxa"/>
            <w:tcBorders>
              <w:top w:val="single" w:color="auto" w:sz="4" w:space="0"/>
              <w:left w:val="single" w:color="auto" w:sz="4" w:space="0"/>
              <w:bottom w:val="single" w:color="auto" w:sz="4" w:space="0"/>
              <w:right w:val="single" w:color="auto" w:sz="4" w:space="0"/>
            </w:tcBorders>
            <w:vAlign w:val="center"/>
          </w:tcPr>
          <w:p w14:paraId="3792D8A5">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无菌手术切口感染率（%）、门诊挂号预约率（%）等3项指标未填报</w:t>
            </w:r>
          </w:p>
        </w:tc>
      </w:tr>
      <w:tr w14:paraId="0F118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14B4DF7C">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56DCC7E">
            <w:pPr>
              <w:widowControl/>
              <w:spacing w:line="300" w:lineRule="exact"/>
              <w:jc w:val="center"/>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黟县人民</w:t>
            </w:r>
          </w:p>
          <w:p w14:paraId="43D22865">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医院</w:t>
            </w:r>
          </w:p>
        </w:tc>
        <w:tc>
          <w:tcPr>
            <w:tcW w:w="3220" w:type="dxa"/>
            <w:tcBorders>
              <w:top w:val="single" w:color="auto" w:sz="4" w:space="0"/>
              <w:left w:val="single" w:color="auto" w:sz="4" w:space="0"/>
              <w:bottom w:val="single" w:color="auto" w:sz="4" w:space="0"/>
              <w:right w:val="single" w:color="auto" w:sz="4" w:space="0"/>
            </w:tcBorders>
            <w:vAlign w:val="center"/>
          </w:tcPr>
          <w:p w14:paraId="077935B4">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467BDC80">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r w14:paraId="6C64E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927" w:type="dxa"/>
            <w:vMerge w:val="continue"/>
            <w:tcBorders>
              <w:top w:val="single" w:color="auto" w:sz="4" w:space="0"/>
              <w:left w:val="single" w:color="auto" w:sz="4" w:space="0"/>
              <w:bottom w:val="single" w:color="auto" w:sz="4" w:space="0"/>
              <w:right w:val="single" w:color="auto" w:sz="4" w:space="0"/>
            </w:tcBorders>
            <w:vAlign w:val="center"/>
          </w:tcPr>
          <w:p w14:paraId="380214A9">
            <w:pPr>
              <w:widowControl/>
              <w:jc w:val="left"/>
              <w:rPr>
                <w:rFonts w:ascii="方正仿宋_GBK" w:hAnsi="方正仿宋_GBK" w:eastAsia="方正仿宋_GBK" w:cs="方正仿宋_GBK"/>
                <w:sz w:val="24"/>
                <w:szCs w:val="22"/>
              </w:rPr>
            </w:pPr>
          </w:p>
        </w:tc>
        <w:tc>
          <w:tcPr>
            <w:tcW w:w="1565" w:type="dxa"/>
            <w:tcBorders>
              <w:top w:val="single" w:color="auto" w:sz="4" w:space="0"/>
              <w:left w:val="single" w:color="auto" w:sz="4" w:space="0"/>
              <w:bottom w:val="single" w:color="auto" w:sz="4" w:space="0"/>
              <w:right w:val="single" w:color="auto" w:sz="4" w:space="0"/>
            </w:tcBorders>
            <w:vAlign w:val="center"/>
          </w:tcPr>
          <w:p w14:paraId="7F134482">
            <w:pPr>
              <w:widowControl/>
              <w:spacing w:line="300" w:lineRule="exact"/>
              <w:jc w:val="center"/>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祁门县人民医院</w:t>
            </w:r>
          </w:p>
        </w:tc>
        <w:tc>
          <w:tcPr>
            <w:tcW w:w="3220" w:type="dxa"/>
            <w:tcBorders>
              <w:top w:val="single" w:color="auto" w:sz="4" w:space="0"/>
              <w:left w:val="single" w:color="auto" w:sz="4" w:space="0"/>
              <w:bottom w:val="single" w:color="auto" w:sz="4" w:space="0"/>
              <w:right w:val="single" w:color="auto" w:sz="4" w:space="0"/>
            </w:tcBorders>
            <w:vAlign w:val="center"/>
          </w:tcPr>
          <w:p w14:paraId="5EFD4D9C">
            <w:pPr>
              <w:widowControl/>
              <w:spacing w:line="300" w:lineRule="exact"/>
              <w:jc w:val="left"/>
              <w:textAlignment w:val="center"/>
              <w:rPr>
                <w:rFonts w:ascii="方正仿宋_GBK" w:hAnsi="方正仿宋_GBK" w:eastAsia="方正仿宋_GBK" w:cs="方正仿宋_GBK"/>
                <w:sz w:val="24"/>
                <w:szCs w:val="22"/>
              </w:rPr>
            </w:pPr>
            <w:r>
              <w:rPr>
                <w:rFonts w:hint="eastAsia" w:ascii="方正仿宋_GBK" w:hAnsi="方正仿宋_GBK" w:eastAsia="方正仿宋_GBK" w:cs="方正仿宋_GBK"/>
                <w:kern w:val="0"/>
                <w:sz w:val="24"/>
                <w:szCs w:val="22"/>
                <w:lang w:bidi="ar"/>
              </w:rPr>
              <w:t>无明显问题</w:t>
            </w:r>
          </w:p>
        </w:tc>
        <w:tc>
          <w:tcPr>
            <w:tcW w:w="3236" w:type="dxa"/>
            <w:tcBorders>
              <w:top w:val="single" w:color="auto" w:sz="4" w:space="0"/>
              <w:left w:val="single" w:color="auto" w:sz="4" w:space="0"/>
              <w:bottom w:val="single" w:color="auto" w:sz="4" w:space="0"/>
              <w:right w:val="single" w:color="auto" w:sz="4" w:space="0"/>
            </w:tcBorders>
            <w:vAlign w:val="center"/>
          </w:tcPr>
          <w:p w14:paraId="0E3045E2">
            <w:pPr>
              <w:widowControl/>
              <w:spacing w:line="300" w:lineRule="exact"/>
              <w:jc w:val="left"/>
              <w:textAlignment w:val="center"/>
              <w:rPr>
                <w:rFonts w:ascii="方正仿宋_GBK" w:hAnsi="方正仿宋_GBK" w:eastAsia="方正仿宋_GBK" w:cs="方正仿宋_GBK"/>
                <w:kern w:val="0"/>
                <w:sz w:val="24"/>
                <w:szCs w:val="22"/>
                <w:lang w:bidi="ar"/>
              </w:rPr>
            </w:pPr>
            <w:r>
              <w:rPr>
                <w:rFonts w:hint="eastAsia" w:ascii="方正仿宋_GBK" w:hAnsi="方正仿宋_GBK" w:eastAsia="方正仿宋_GBK" w:cs="方正仿宋_GBK"/>
                <w:kern w:val="0"/>
                <w:sz w:val="24"/>
                <w:szCs w:val="22"/>
                <w:lang w:bidi="ar"/>
              </w:rPr>
              <w:t>无明显问题</w:t>
            </w:r>
          </w:p>
        </w:tc>
      </w:tr>
    </w:tbl>
    <w:p w14:paraId="36A197A5">
      <w:pPr>
        <w:widowControl/>
        <w:spacing w:line="300" w:lineRule="exact"/>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注：1.表中附件2为“医疗机构住院患者单病种平均费用”，附件3为“医疗机构服</w:t>
      </w:r>
    </w:p>
    <w:p w14:paraId="0E6BCA6F">
      <w:pPr>
        <w:widowControl/>
        <w:spacing w:line="300" w:lineRule="exact"/>
        <w:ind w:firstLine="72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务承诺内容”；</w:t>
      </w:r>
    </w:p>
    <w:p w14:paraId="248BDD59">
      <w:pPr>
        <w:widowControl/>
        <w:spacing w:line="300" w:lineRule="exact"/>
        <w:ind w:firstLine="480"/>
        <w:jc w:val="left"/>
        <w:textAlignment w:val="center"/>
        <w:rPr>
          <w:rFonts w:ascii="楷体_GB2312" w:hAnsi="方正仿宋_GBK" w:eastAsia="楷体_GB2312" w:cs="方正仿宋_GBK"/>
          <w:color w:val="000000"/>
          <w:kern w:val="0"/>
          <w:sz w:val="24"/>
          <w:szCs w:val="22"/>
          <w:lang w:bidi="ar"/>
        </w:rPr>
      </w:pPr>
      <w:r>
        <w:rPr>
          <w:rFonts w:hint="eastAsia" w:ascii="楷体_GB2312" w:hAnsi="方正仿宋_GBK" w:eastAsia="楷体_GB2312" w:cs="方正仿宋_GBK"/>
          <w:color w:val="000000"/>
          <w:kern w:val="0"/>
          <w:sz w:val="24"/>
          <w:szCs w:val="22"/>
          <w:lang w:bidi="ar"/>
        </w:rPr>
        <w:t>2.数据统计截止时间为2022年4月25日。</w:t>
      </w:r>
    </w:p>
    <w:p w14:paraId="5B555142">
      <w:pPr>
        <w:widowControl/>
        <w:spacing w:line="300" w:lineRule="exact"/>
        <w:jc w:val="left"/>
        <w:textAlignment w:val="center"/>
        <w:rPr>
          <w:rFonts w:ascii="方正仿宋_GBK" w:hAnsi="方正仿宋_GBK" w:eastAsia="方正仿宋_GBK" w:cs="方正仿宋_GBK"/>
          <w:color w:val="000000"/>
          <w:kern w:val="0"/>
          <w:sz w:val="24"/>
          <w:szCs w:val="22"/>
          <w:lang w:bidi="ar"/>
        </w:rPr>
      </w:pPr>
    </w:p>
    <w:p w14:paraId="3DC6EB86">
      <w:pPr>
        <w:shd w:val="clear" w:color="auto" w:fill="FFFFFF"/>
        <w:overflowPunct w:val="0"/>
        <w:adjustRightInd w:val="0"/>
        <w:snapToGrid w:val="0"/>
        <w:spacing w:line="560" w:lineRule="exact"/>
        <w:jc w:val="left"/>
        <w:rPr>
          <w:rFonts w:ascii="仿宋" w:hAnsi="仿宋" w:eastAsia="仿宋" w:cs="仿宋"/>
          <w:sz w:val="30"/>
          <w:szCs w:val="30"/>
        </w:rPr>
      </w:pPr>
    </w:p>
    <w:sectPr>
      <w:footerReference r:id="rId5" w:type="default"/>
      <w:footerReference r:id="rId6" w:type="even"/>
      <w:pgSz w:w="11906" w:h="16838"/>
      <w:pgMar w:top="1701" w:right="1531" w:bottom="1440" w:left="153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A1616141-45AF-419B-AD72-0743DBF6649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226BA201-B1E0-4A90-8074-3ED35BC27FD5}"/>
  </w:font>
  <w:font w:name="Cambria">
    <w:panose1 w:val="02040503050406030204"/>
    <w:charset w:val="00"/>
    <w:family w:val="roman"/>
    <w:pitch w:val="default"/>
    <w:sig w:usb0="E00006FF" w:usb1="420024FF" w:usb2="02000000" w:usb3="00000000" w:csb0="2000019F" w:csb1="00000000"/>
  </w:font>
  <w:font w:name="方正小标宋简体">
    <w:panose1 w:val="02000000000000000000"/>
    <w:charset w:val="86"/>
    <w:family w:val="script"/>
    <w:pitch w:val="default"/>
    <w:sig w:usb0="00000001" w:usb1="08000000" w:usb2="00000000" w:usb3="00000000" w:csb0="00040000" w:csb1="00000000"/>
    <w:embedRegular r:id="rId3" w:fontKey="{1FA26AC9-A5A2-44F6-8826-154FB10EADC7}"/>
  </w:font>
  <w:font w:name="微软雅黑">
    <w:panose1 w:val="020B0503020204020204"/>
    <w:charset w:val="86"/>
    <w:family w:val="auto"/>
    <w:pitch w:val="default"/>
    <w:sig w:usb0="80000287" w:usb1="2ACF3C50" w:usb2="00000016" w:usb3="00000000" w:csb0="0004001F" w:csb1="00000000"/>
    <w:embedRegular r:id="rId4" w:fontKey="{A6A57CF4-7253-42A9-A1C3-91B6D395520F}"/>
  </w:font>
  <w:font w:name="仿宋_GB2312">
    <w:altName w:val="仿宋"/>
    <w:panose1 w:val="02010609030101010101"/>
    <w:charset w:val="86"/>
    <w:family w:val="modern"/>
    <w:pitch w:val="default"/>
    <w:sig w:usb0="00000000" w:usb1="00000000" w:usb2="00000000" w:usb3="00000000" w:csb0="00040000" w:csb1="00000000"/>
    <w:embedRegular r:id="rId5" w:fontKey="{1F4BC316-E609-4E14-87F0-A23B0D3A4EF6}"/>
  </w:font>
  <w:font w:name="仿宋">
    <w:panose1 w:val="02010609060101010101"/>
    <w:charset w:val="86"/>
    <w:family w:val="modern"/>
    <w:pitch w:val="default"/>
    <w:sig w:usb0="800002BF" w:usb1="38CF7CFA" w:usb2="00000016" w:usb3="00000000" w:csb0="00040001" w:csb1="00000000"/>
    <w:embedRegular r:id="rId6" w:fontKey="{3FE435F1-60A3-4D5B-A21E-5F23139F69AC}"/>
  </w:font>
  <w:font w:name="MS Mincho">
    <w:altName w:val="Yu Gothic UI"/>
    <w:panose1 w:val="02020609040205080304"/>
    <w:charset w:val="80"/>
    <w:family w:val="modern"/>
    <w:pitch w:val="default"/>
    <w:sig w:usb0="00000000" w:usb1="00000000" w:usb2="00000012" w:usb3="00000000" w:csb0="4002009F" w:csb1="DFD70000"/>
    <w:embedRegular r:id="rId7" w:fontKey="{93E8191B-05B7-4A2D-BCA7-A99EADC436DE}"/>
  </w:font>
  <w:font w:name="Yu Gothic UI">
    <w:panose1 w:val="020B0500000000000000"/>
    <w:charset w:val="80"/>
    <w:family w:val="auto"/>
    <w:pitch w:val="default"/>
    <w:sig w:usb0="E00002FF" w:usb1="2AC7FDFF" w:usb2="00000016" w:usb3="00000000" w:csb0="2002009F" w:csb1="00000000"/>
  </w:font>
  <w:font w:name="方正黑体_GBK">
    <w:altName w:val="微软雅黑"/>
    <w:panose1 w:val="00000000000000000000"/>
    <w:charset w:val="86"/>
    <w:family w:val="script"/>
    <w:pitch w:val="default"/>
    <w:sig w:usb0="00000000" w:usb1="00000000" w:usb2="00000010" w:usb3="00000000" w:csb0="00040000" w:csb1="00000000"/>
    <w:embedRegular r:id="rId8" w:fontKey="{77894114-7FA8-4331-B40F-BEB8120B7651}"/>
  </w:font>
  <w:font w:name="方正仿宋_GBK">
    <w:panose1 w:val="02000000000000000000"/>
    <w:charset w:val="86"/>
    <w:family w:val="script"/>
    <w:pitch w:val="default"/>
    <w:sig w:usb0="A00002BF" w:usb1="38CF7CFA" w:usb2="00082016" w:usb3="00000000" w:csb0="00040001" w:csb1="00000000"/>
    <w:embedRegular r:id="rId9" w:fontKey="{4AE8490A-ABFA-45A0-A584-A470C5D2871D}"/>
  </w:font>
  <w:font w:name="楷体_GB2312">
    <w:altName w:val="楷体"/>
    <w:panose1 w:val="02010609030101010101"/>
    <w:charset w:val="86"/>
    <w:family w:val="modern"/>
    <w:pitch w:val="default"/>
    <w:sig w:usb0="00000000" w:usb1="00000000" w:usb2="00000000" w:usb3="00000000" w:csb0="00040000" w:csb1="00000000"/>
    <w:embedRegular r:id="rId10" w:fontKey="{1CB072DE-DA6D-491A-9B71-F9764C787C3B}"/>
  </w:font>
  <w:font w:name="楷体">
    <w:panose1 w:val="02010609060101010101"/>
    <w:charset w:val="86"/>
    <w:family w:val="auto"/>
    <w:pitch w:val="default"/>
    <w:sig w:usb0="800002BF" w:usb1="38CF7CFA" w:usb2="00000016" w:usb3="00000000" w:csb0="00040001" w:csb1="00000000"/>
  </w:font>
  <w:font w:name="方正书宋_GBK">
    <w:altName w:val="微软雅黑"/>
    <w:panose1 w:val="00000000000000000000"/>
    <w:charset w:val="86"/>
    <w:family w:val="auto"/>
    <w:pitch w:val="default"/>
    <w:sig w:usb0="00000000" w:usb1="00000000" w:usb2="00000000" w:usb3="00000000" w:csb0="00040000" w:csb1="00000000"/>
    <w:embedRegular r:id="rId11" w:fontKey="{C81B1765-D33C-4E9C-8ADE-DEC238C6424F}"/>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E3AFC6">
    <w:pPr>
      <w:pStyle w:val="9"/>
      <w:jc w:val="right"/>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13</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E6D5A6">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14</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55B22C">
    <w:pPr>
      <w:pStyle w:val="9"/>
      <w:framePr w:wrap="around" w:vAnchor="text" w:hAnchor="margin" w:xAlign="outside" w:y="1"/>
      <w:rPr>
        <w:rStyle w:val="17"/>
        <w:rFonts w:ascii="宋体" w:hAnsi="宋体"/>
        <w:sz w:val="28"/>
        <w:szCs w:val="28"/>
      </w:rPr>
    </w:pPr>
    <w:r>
      <w:rPr>
        <w:rStyle w:val="17"/>
        <w:rFonts w:hint="eastAsia" w:ascii="宋体" w:hAnsi="宋体"/>
        <w:sz w:val="28"/>
        <w:szCs w:val="28"/>
      </w:rPr>
      <w:t xml:space="preserve">— </w:t>
    </w:r>
    <w:r>
      <w:rPr>
        <w:rStyle w:val="17"/>
        <w:rFonts w:hint="eastAsia" w:ascii="宋体" w:hAnsi="宋体"/>
        <w:sz w:val="28"/>
        <w:szCs w:val="28"/>
      </w:rPr>
      <w:fldChar w:fldCharType="begin"/>
    </w:r>
    <w:r>
      <w:rPr>
        <w:rStyle w:val="17"/>
        <w:rFonts w:hint="eastAsia" w:ascii="宋体" w:hAnsi="宋体"/>
        <w:sz w:val="28"/>
        <w:szCs w:val="28"/>
      </w:rPr>
      <w:instrText xml:space="preserve">PAGE  </w:instrText>
    </w:r>
    <w:r>
      <w:rPr>
        <w:rStyle w:val="17"/>
        <w:rFonts w:hint="eastAsia" w:ascii="宋体" w:hAnsi="宋体"/>
        <w:sz w:val="28"/>
        <w:szCs w:val="28"/>
      </w:rPr>
      <w:fldChar w:fldCharType="separate"/>
    </w:r>
    <w:r>
      <w:rPr>
        <w:rStyle w:val="17"/>
        <w:rFonts w:ascii="宋体" w:hAnsi="宋体"/>
        <w:sz w:val="28"/>
        <w:szCs w:val="28"/>
      </w:rPr>
      <w:t>17</w:t>
    </w:r>
    <w:r>
      <w:rPr>
        <w:rStyle w:val="17"/>
        <w:rFonts w:hint="eastAsia" w:ascii="宋体" w:hAnsi="宋体"/>
        <w:sz w:val="28"/>
        <w:szCs w:val="28"/>
      </w:rPr>
      <w:fldChar w:fldCharType="end"/>
    </w:r>
    <w:r>
      <w:rPr>
        <w:rStyle w:val="17"/>
        <w:rFonts w:hint="eastAsia" w:ascii="宋体" w:hAnsi="宋体"/>
        <w:sz w:val="28"/>
        <w:szCs w:val="28"/>
      </w:rPr>
      <w:t xml:space="preserve"> —</w:t>
    </w:r>
  </w:p>
  <w:p w14:paraId="4F6110DB">
    <w:pPr>
      <w:pStyle w:val="9"/>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7ADE15">
    <w:pPr>
      <w:pStyle w:val="9"/>
      <w:rPr>
        <w:rFonts w:ascii="宋体" w:hAnsi="宋体" w:cs="宋体"/>
        <w:sz w:val="28"/>
        <w:szCs w:val="28"/>
      </w:rPr>
    </w:pPr>
    <w:r>
      <w:rPr>
        <w:rFonts w:hint="eastAsia" w:ascii="宋体" w:hAnsi="宋体" w:cs="宋体"/>
        <w:sz w:val="28"/>
        <w:szCs w:val="28"/>
        <w:lang w:val="zh-CN"/>
      </w:rPr>
      <w:t xml:space="preserve">— </w:t>
    </w:r>
    <w:r>
      <w:rPr>
        <w:rFonts w:hint="eastAsia" w:ascii="宋体" w:hAnsi="宋体" w:cs="宋体"/>
        <w:sz w:val="28"/>
        <w:szCs w:val="28"/>
      </w:rPr>
      <w:fldChar w:fldCharType="begin"/>
    </w:r>
    <w:r>
      <w:rPr>
        <w:rFonts w:hint="eastAsia" w:ascii="宋体" w:hAnsi="宋体" w:cs="宋体"/>
        <w:sz w:val="28"/>
        <w:szCs w:val="28"/>
      </w:rPr>
      <w:instrText xml:space="preserve">PAGE    \* MERGEFORMAT</w:instrText>
    </w:r>
    <w:r>
      <w:rPr>
        <w:rFonts w:hint="eastAsia" w:ascii="宋体" w:hAnsi="宋体" w:cs="宋体"/>
        <w:sz w:val="28"/>
        <w:szCs w:val="28"/>
      </w:rPr>
      <w:fldChar w:fldCharType="separate"/>
    </w:r>
    <w:r>
      <w:rPr>
        <w:rFonts w:ascii="宋体" w:hAnsi="宋体" w:cs="宋体"/>
        <w:sz w:val="28"/>
        <w:szCs w:val="28"/>
        <w:lang w:val="zh-CN"/>
      </w:rPr>
      <w:t>16</w:t>
    </w:r>
    <w:r>
      <w:rPr>
        <w:rFonts w:hint="eastAsia" w:ascii="宋体" w:hAnsi="宋体" w:cs="宋体"/>
        <w:sz w:val="28"/>
        <w:szCs w:val="28"/>
      </w:rPr>
      <w:fldChar w:fldCharType="end"/>
    </w:r>
    <w:r>
      <w:rPr>
        <w:rFonts w:hint="eastAsia" w:ascii="宋体" w:hAnsi="宋体" w:cs="宋体"/>
        <w:sz w:val="28"/>
        <w:szCs w:val="28"/>
        <w:lang w:val="zh-CN"/>
      </w:rPr>
      <w:t xml:space="preserve"> —</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dit="readOnly" w:enforcement="0"/>
  <w:defaultTabStop w:val="420"/>
  <w:evenAndOddHeaders w:val="1"/>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YxODlhZTVmOGU2NmRkZjMwMTU1OTAwMzNlNzk4YWEifQ=="/>
  </w:docVars>
  <w:rsids>
    <w:rsidRoot w:val="00E42B99"/>
    <w:rsid w:val="00002658"/>
    <w:rsid w:val="00004E72"/>
    <w:rsid w:val="000057DF"/>
    <w:rsid w:val="0000654E"/>
    <w:rsid w:val="00006AE2"/>
    <w:rsid w:val="00010AAC"/>
    <w:rsid w:val="00012B6B"/>
    <w:rsid w:val="00012EF2"/>
    <w:rsid w:val="00016CE6"/>
    <w:rsid w:val="0002034B"/>
    <w:rsid w:val="000235B2"/>
    <w:rsid w:val="00025A4B"/>
    <w:rsid w:val="00031E51"/>
    <w:rsid w:val="0003274D"/>
    <w:rsid w:val="00035E60"/>
    <w:rsid w:val="0003650F"/>
    <w:rsid w:val="000367C2"/>
    <w:rsid w:val="0003727C"/>
    <w:rsid w:val="0004144C"/>
    <w:rsid w:val="0004317F"/>
    <w:rsid w:val="00043422"/>
    <w:rsid w:val="00047DF9"/>
    <w:rsid w:val="00047E20"/>
    <w:rsid w:val="000511FA"/>
    <w:rsid w:val="000540C2"/>
    <w:rsid w:val="00055AAC"/>
    <w:rsid w:val="0005789A"/>
    <w:rsid w:val="00071592"/>
    <w:rsid w:val="00072D70"/>
    <w:rsid w:val="00075327"/>
    <w:rsid w:val="00075774"/>
    <w:rsid w:val="00075F4F"/>
    <w:rsid w:val="000806B2"/>
    <w:rsid w:val="0008208F"/>
    <w:rsid w:val="000854E9"/>
    <w:rsid w:val="00087A2F"/>
    <w:rsid w:val="00090906"/>
    <w:rsid w:val="000923ED"/>
    <w:rsid w:val="000935D9"/>
    <w:rsid w:val="000958CF"/>
    <w:rsid w:val="000A02BB"/>
    <w:rsid w:val="000A1278"/>
    <w:rsid w:val="000A154B"/>
    <w:rsid w:val="000A180A"/>
    <w:rsid w:val="000A4B40"/>
    <w:rsid w:val="000A7627"/>
    <w:rsid w:val="000B0EB0"/>
    <w:rsid w:val="000B33F1"/>
    <w:rsid w:val="000B7105"/>
    <w:rsid w:val="000C3AE4"/>
    <w:rsid w:val="000C3E58"/>
    <w:rsid w:val="000C3F0A"/>
    <w:rsid w:val="000D16C0"/>
    <w:rsid w:val="000D20A3"/>
    <w:rsid w:val="000D243F"/>
    <w:rsid w:val="000D24D0"/>
    <w:rsid w:val="000D5130"/>
    <w:rsid w:val="000D663F"/>
    <w:rsid w:val="000D7EC2"/>
    <w:rsid w:val="000E1948"/>
    <w:rsid w:val="000E51BB"/>
    <w:rsid w:val="000E57CB"/>
    <w:rsid w:val="000E689A"/>
    <w:rsid w:val="000F1737"/>
    <w:rsid w:val="000F24B1"/>
    <w:rsid w:val="000F40AF"/>
    <w:rsid w:val="000F4944"/>
    <w:rsid w:val="000F5A23"/>
    <w:rsid w:val="000F6A38"/>
    <w:rsid w:val="001035F3"/>
    <w:rsid w:val="00105660"/>
    <w:rsid w:val="00110C5B"/>
    <w:rsid w:val="00111012"/>
    <w:rsid w:val="00111F65"/>
    <w:rsid w:val="001173A3"/>
    <w:rsid w:val="00117487"/>
    <w:rsid w:val="00121F86"/>
    <w:rsid w:val="001224FE"/>
    <w:rsid w:val="001243FD"/>
    <w:rsid w:val="00127E1A"/>
    <w:rsid w:val="00132484"/>
    <w:rsid w:val="00133699"/>
    <w:rsid w:val="001400A2"/>
    <w:rsid w:val="00140424"/>
    <w:rsid w:val="001418E9"/>
    <w:rsid w:val="00145CCC"/>
    <w:rsid w:val="00146D12"/>
    <w:rsid w:val="00153031"/>
    <w:rsid w:val="001538E7"/>
    <w:rsid w:val="00154E49"/>
    <w:rsid w:val="0016011B"/>
    <w:rsid w:val="00161C13"/>
    <w:rsid w:val="001626F7"/>
    <w:rsid w:val="00163B78"/>
    <w:rsid w:val="00167F3B"/>
    <w:rsid w:val="00170286"/>
    <w:rsid w:val="00171D4A"/>
    <w:rsid w:val="00172197"/>
    <w:rsid w:val="001735F0"/>
    <w:rsid w:val="00174031"/>
    <w:rsid w:val="00175099"/>
    <w:rsid w:val="001779A9"/>
    <w:rsid w:val="00180AB7"/>
    <w:rsid w:val="001817B9"/>
    <w:rsid w:val="00181C66"/>
    <w:rsid w:val="0018278A"/>
    <w:rsid w:val="001836DF"/>
    <w:rsid w:val="00184C6A"/>
    <w:rsid w:val="00190B9E"/>
    <w:rsid w:val="00191FF4"/>
    <w:rsid w:val="001955C3"/>
    <w:rsid w:val="00196B50"/>
    <w:rsid w:val="001A1B66"/>
    <w:rsid w:val="001A1F3C"/>
    <w:rsid w:val="001A1F6D"/>
    <w:rsid w:val="001A3069"/>
    <w:rsid w:val="001A56D3"/>
    <w:rsid w:val="001A5CA6"/>
    <w:rsid w:val="001A71CA"/>
    <w:rsid w:val="001A7E6E"/>
    <w:rsid w:val="001B25C3"/>
    <w:rsid w:val="001B2A37"/>
    <w:rsid w:val="001B3247"/>
    <w:rsid w:val="001B52C7"/>
    <w:rsid w:val="001B5EB7"/>
    <w:rsid w:val="001C0029"/>
    <w:rsid w:val="001C37B4"/>
    <w:rsid w:val="001C3AE2"/>
    <w:rsid w:val="001C3C4E"/>
    <w:rsid w:val="001C5EDA"/>
    <w:rsid w:val="001C6390"/>
    <w:rsid w:val="001C7D56"/>
    <w:rsid w:val="001D049C"/>
    <w:rsid w:val="001D1B46"/>
    <w:rsid w:val="001F13E3"/>
    <w:rsid w:val="001F3FC6"/>
    <w:rsid w:val="001F4B26"/>
    <w:rsid w:val="00201C2C"/>
    <w:rsid w:val="00202366"/>
    <w:rsid w:val="00203814"/>
    <w:rsid w:val="00204434"/>
    <w:rsid w:val="00216A0D"/>
    <w:rsid w:val="00216D81"/>
    <w:rsid w:val="00217A27"/>
    <w:rsid w:val="00225233"/>
    <w:rsid w:val="00225483"/>
    <w:rsid w:val="00226A58"/>
    <w:rsid w:val="0023654A"/>
    <w:rsid w:val="00241922"/>
    <w:rsid w:val="00241A42"/>
    <w:rsid w:val="002452ED"/>
    <w:rsid w:val="00246007"/>
    <w:rsid w:val="002468C2"/>
    <w:rsid w:val="00247DA3"/>
    <w:rsid w:val="002522ED"/>
    <w:rsid w:val="002554E2"/>
    <w:rsid w:val="0025564C"/>
    <w:rsid w:val="002559FA"/>
    <w:rsid w:val="00256072"/>
    <w:rsid w:val="00260E92"/>
    <w:rsid w:val="00263C43"/>
    <w:rsid w:val="00264426"/>
    <w:rsid w:val="00264B52"/>
    <w:rsid w:val="0026539A"/>
    <w:rsid w:val="00266593"/>
    <w:rsid w:val="00266681"/>
    <w:rsid w:val="00267A7D"/>
    <w:rsid w:val="002705C3"/>
    <w:rsid w:val="00272BE1"/>
    <w:rsid w:val="0027423B"/>
    <w:rsid w:val="00283477"/>
    <w:rsid w:val="00283CC2"/>
    <w:rsid w:val="00290A62"/>
    <w:rsid w:val="00291D7C"/>
    <w:rsid w:val="0029349A"/>
    <w:rsid w:val="00293680"/>
    <w:rsid w:val="00297C62"/>
    <w:rsid w:val="002A1D13"/>
    <w:rsid w:val="002A6B1C"/>
    <w:rsid w:val="002B0F8F"/>
    <w:rsid w:val="002B2C5A"/>
    <w:rsid w:val="002B5AA4"/>
    <w:rsid w:val="002B70E4"/>
    <w:rsid w:val="002C1DD5"/>
    <w:rsid w:val="002C30F4"/>
    <w:rsid w:val="002C7E23"/>
    <w:rsid w:val="002D52EF"/>
    <w:rsid w:val="002D6FBE"/>
    <w:rsid w:val="002E09FF"/>
    <w:rsid w:val="002E1DD0"/>
    <w:rsid w:val="002E3D50"/>
    <w:rsid w:val="002E4766"/>
    <w:rsid w:val="002E7F0A"/>
    <w:rsid w:val="002F013C"/>
    <w:rsid w:val="002F1649"/>
    <w:rsid w:val="002F33C9"/>
    <w:rsid w:val="002F574A"/>
    <w:rsid w:val="002F5C76"/>
    <w:rsid w:val="002F6AFC"/>
    <w:rsid w:val="00300CE5"/>
    <w:rsid w:val="00301022"/>
    <w:rsid w:val="003017AF"/>
    <w:rsid w:val="003042A8"/>
    <w:rsid w:val="0030767F"/>
    <w:rsid w:val="0031196E"/>
    <w:rsid w:val="0031465C"/>
    <w:rsid w:val="0031652F"/>
    <w:rsid w:val="00316B41"/>
    <w:rsid w:val="003210A8"/>
    <w:rsid w:val="0033316E"/>
    <w:rsid w:val="00335A9A"/>
    <w:rsid w:val="003374BA"/>
    <w:rsid w:val="003451AC"/>
    <w:rsid w:val="00346389"/>
    <w:rsid w:val="00347770"/>
    <w:rsid w:val="00354EE8"/>
    <w:rsid w:val="003617C2"/>
    <w:rsid w:val="00361F89"/>
    <w:rsid w:val="00362345"/>
    <w:rsid w:val="003623D9"/>
    <w:rsid w:val="00363EEC"/>
    <w:rsid w:val="00365A30"/>
    <w:rsid w:val="003678EE"/>
    <w:rsid w:val="00371127"/>
    <w:rsid w:val="003752BD"/>
    <w:rsid w:val="00375CF4"/>
    <w:rsid w:val="003764FA"/>
    <w:rsid w:val="003772C6"/>
    <w:rsid w:val="0038397E"/>
    <w:rsid w:val="0038671F"/>
    <w:rsid w:val="00390D37"/>
    <w:rsid w:val="0039270C"/>
    <w:rsid w:val="00395DDA"/>
    <w:rsid w:val="003A0A6D"/>
    <w:rsid w:val="003A2EED"/>
    <w:rsid w:val="003A431D"/>
    <w:rsid w:val="003B2893"/>
    <w:rsid w:val="003B3CAB"/>
    <w:rsid w:val="003B3DED"/>
    <w:rsid w:val="003B6F88"/>
    <w:rsid w:val="003C38EB"/>
    <w:rsid w:val="003C50EC"/>
    <w:rsid w:val="003C7C50"/>
    <w:rsid w:val="003C7EF6"/>
    <w:rsid w:val="003E256D"/>
    <w:rsid w:val="003E33F8"/>
    <w:rsid w:val="003E342A"/>
    <w:rsid w:val="003E73DB"/>
    <w:rsid w:val="003E7666"/>
    <w:rsid w:val="003F0CBC"/>
    <w:rsid w:val="003F0F00"/>
    <w:rsid w:val="003F1138"/>
    <w:rsid w:val="003F1BCE"/>
    <w:rsid w:val="003F3543"/>
    <w:rsid w:val="003F3EE8"/>
    <w:rsid w:val="003F5579"/>
    <w:rsid w:val="003F5875"/>
    <w:rsid w:val="00402538"/>
    <w:rsid w:val="004027CF"/>
    <w:rsid w:val="00402B3C"/>
    <w:rsid w:val="00403618"/>
    <w:rsid w:val="0041318D"/>
    <w:rsid w:val="004136FC"/>
    <w:rsid w:val="00416295"/>
    <w:rsid w:val="00423B96"/>
    <w:rsid w:val="00423DA5"/>
    <w:rsid w:val="00437A8A"/>
    <w:rsid w:val="00442D5B"/>
    <w:rsid w:val="00443706"/>
    <w:rsid w:val="0044451E"/>
    <w:rsid w:val="00447FE7"/>
    <w:rsid w:val="00450038"/>
    <w:rsid w:val="004520FC"/>
    <w:rsid w:val="004527B1"/>
    <w:rsid w:val="0046233A"/>
    <w:rsid w:val="00462704"/>
    <w:rsid w:val="0047102E"/>
    <w:rsid w:val="004727F8"/>
    <w:rsid w:val="004767A5"/>
    <w:rsid w:val="00480918"/>
    <w:rsid w:val="004830E8"/>
    <w:rsid w:val="00485799"/>
    <w:rsid w:val="00486234"/>
    <w:rsid w:val="004949E0"/>
    <w:rsid w:val="00496143"/>
    <w:rsid w:val="004978A3"/>
    <w:rsid w:val="004A076F"/>
    <w:rsid w:val="004A1F69"/>
    <w:rsid w:val="004A2007"/>
    <w:rsid w:val="004A2F9A"/>
    <w:rsid w:val="004A3554"/>
    <w:rsid w:val="004A55E6"/>
    <w:rsid w:val="004B1A24"/>
    <w:rsid w:val="004B324A"/>
    <w:rsid w:val="004B7A9E"/>
    <w:rsid w:val="004C6DAA"/>
    <w:rsid w:val="004D0427"/>
    <w:rsid w:val="004D0C05"/>
    <w:rsid w:val="004D1917"/>
    <w:rsid w:val="004D2ADD"/>
    <w:rsid w:val="004E1832"/>
    <w:rsid w:val="004E1C58"/>
    <w:rsid w:val="004E3197"/>
    <w:rsid w:val="004E389E"/>
    <w:rsid w:val="004F1127"/>
    <w:rsid w:val="004F222B"/>
    <w:rsid w:val="004F2FB4"/>
    <w:rsid w:val="004F4F47"/>
    <w:rsid w:val="00500E6C"/>
    <w:rsid w:val="005050B6"/>
    <w:rsid w:val="0050614F"/>
    <w:rsid w:val="00507515"/>
    <w:rsid w:val="0051015F"/>
    <w:rsid w:val="00512E9E"/>
    <w:rsid w:val="00521D04"/>
    <w:rsid w:val="005259E7"/>
    <w:rsid w:val="0053360F"/>
    <w:rsid w:val="00534967"/>
    <w:rsid w:val="005366D0"/>
    <w:rsid w:val="0054087B"/>
    <w:rsid w:val="005456D7"/>
    <w:rsid w:val="005469C7"/>
    <w:rsid w:val="005475A3"/>
    <w:rsid w:val="00552914"/>
    <w:rsid w:val="00553CBF"/>
    <w:rsid w:val="005561F0"/>
    <w:rsid w:val="00561F1A"/>
    <w:rsid w:val="00571A79"/>
    <w:rsid w:val="00571FE2"/>
    <w:rsid w:val="00576615"/>
    <w:rsid w:val="0057725D"/>
    <w:rsid w:val="0058288B"/>
    <w:rsid w:val="00583C7E"/>
    <w:rsid w:val="005876A9"/>
    <w:rsid w:val="00590166"/>
    <w:rsid w:val="005901CF"/>
    <w:rsid w:val="00593AB8"/>
    <w:rsid w:val="005941DB"/>
    <w:rsid w:val="00595069"/>
    <w:rsid w:val="0059507F"/>
    <w:rsid w:val="00595ECA"/>
    <w:rsid w:val="005A0719"/>
    <w:rsid w:val="005A112D"/>
    <w:rsid w:val="005A2819"/>
    <w:rsid w:val="005A655F"/>
    <w:rsid w:val="005A71BC"/>
    <w:rsid w:val="005B3982"/>
    <w:rsid w:val="005B420D"/>
    <w:rsid w:val="005C5163"/>
    <w:rsid w:val="005C70A9"/>
    <w:rsid w:val="005C7BF7"/>
    <w:rsid w:val="005D1D15"/>
    <w:rsid w:val="005D1D43"/>
    <w:rsid w:val="005D29ED"/>
    <w:rsid w:val="005D31AC"/>
    <w:rsid w:val="005D4FA7"/>
    <w:rsid w:val="005E2DDF"/>
    <w:rsid w:val="005E3795"/>
    <w:rsid w:val="005E4CEF"/>
    <w:rsid w:val="005E647A"/>
    <w:rsid w:val="005E6C05"/>
    <w:rsid w:val="00601554"/>
    <w:rsid w:val="00603425"/>
    <w:rsid w:val="00604BF7"/>
    <w:rsid w:val="00604EB3"/>
    <w:rsid w:val="00611BD7"/>
    <w:rsid w:val="006149A2"/>
    <w:rsid w:val="00617977"/>
    <w:rsid w:val="006237AA"/>
    <w:rsid w:val="00623D57"/>
    <w:rsid w:val="00631776"/>
    <w:rsid w:val="006333FB"/>
    <w:rsid w:val="00634085"/>
    <w:rsid w:val="006348B5"/>
    <w:rsid w:val="00640B04"/>
    <w:rsid w:val="00640D27"/>
    <w:rsid w:val="006412FC"/>
    <w:rsid w:val="0064305D"/>
    <w:rsid w:val="0064408A"/>
    <w:rsid w:val="00644C25"/>
    <w:rsid w:val="00653E23"/>
    <w:rsid w:val="00654610"/>
    <w:rsid w:val="00654FEC"/>
    <w:rsid w:val="00656593"/>
    <w:rsid w:val="00662D1F"/>
    <w:rsid w:val="006657D1"/>
    <w:rsid w:val="0067221F"/>
    <w:rsid w:val="006729E6"/>
    <w:rsid w:val="00672B2F"/>
    <w:rsid w:val="0067300D"/>
    <w:rsid w:val="006804BE"/>
    <w:rsid w:val="00680B53"/>
    <w:rsid w:val="006832C0"/>
    <w:rsid w:val="0068330B"/>
    <w:rsid w:val="00683E3E"/>
    <w:rsid w:val="00685D21"/>
    <w:rsid w:val="006A48F2"/>
    <w:rsid w:val="006A7997"/>
    <w:rsid w:val="006B1B35"/>
    <w:rsid w:val="006C09BA"/>
    <w:rsid w:val="006C0C1A"/>
    <w:rsid w:val="006C151A"/>
    <w:rsid w:val="006C5288"/>
    <w:rsid w:val="006C65AC"/>
    <w:rsid w:val="006C67E5"/>
    <w:rsid w:val="006C68A6"/>
    <w:rsid w:val="006D30F1"/>
    <w:rsid w:val="006D5AB6"/>
    <w:rsid w:val="006D71F7"/>
    <w:rsid w:val="006E1380"/>
    <w:rsid w:val="006E1936"/>
    <w:rsid w:val="006E27CF"/>
    <w:rsid w:val="006E37A5"/>
    <w:rsid w:val="006E3E4C"/>
    <w:rsid w:val="006E73CB"/>
    <w:rsid w:val="006F2047"/>
    <w:rsid w:val="006F29F7"/>
    <w:rsid w:val="00700167"/>
    <w:rsid w:val="00700D5F"/>
    <w:rsid w:val="007013CD"/>
    <w:rsid w:val="00701877"/>
    <w:rsid w:val="00704C16"/>
    <w:rsid w:val="00711CFB"/>
    <w:rsid w:val="007172B6"/>
    <w:rsid w:val="00725941"/>
    <w:rsid w:val="00726302"/>
    <w:rsid w:val="0073271E"/>
    <w:rsid w:val="00732EF6"/>
    <w:rsid w:val="00733EF5"/>
    <w:rsid w:val="00741520"/>
    <w:rsid w:val="00744BEB"/>
    <w:rsid w:val="00745299"/>
    <w:rsid w:val="00747F1C"/>
    <w:rsid w:val="0075042B"/>
    <w:rsid w:val="00751B70"/>
    <w:rsid w:val="00751D79"/>
    <w:rsid w:val="007658E4"/>
    <w:rsid w:val="00765A9C"/>
    <w:rsid w:val="00770879"/>
    <w:rsid w:val="007708DE"/>
    <w:rsid w:val="0077107F"/>
    <w:rsid w:val="00772268"/>
    <w:rsid w:val="007727EF"/>
    <w:rsid w:val="00785108"/>
    <w:rsid w:val="0079156C"/>
    <w:rsid w:val="00795F23"/>
    <w:rsid w:val="0079771F"/>
    <w:rsid w:val="00797CD7"/>
    <w:rsid w:val="007A4519"/>
    <w:rsid w:val="007A6591"/>
    <w:rsid w:val="007B492A"/>
    <w:rsid w:val="007B57EA"/>
    <w:rsid w:val="007B5A3D"/>
    <w:rsid w:val="007C2132"/>
    <w:rsid w:val="007C2F2B"/>
    <w:rsid w:val="007C65B9"/>
    <w:rsid w:val="007D0710"/>
    <w:rsid w:val="007D1482"/>
    <w:rsid w:val="007D5B35"/>
    <w:rsid w:val="007E2CC6"/>
    <w:rsid w:val="007E632B"/>
    <w:rsid w:val="007E675A"/>
    <w:rsid w:val="007F011C"/>
    <w:rsid w:val="007F020C"/>
    <w:rsid w:val="007F0A07"/>
    <w:rsid w:val="007F18A7"/>
    <w:rsid w:val="007F4F05"/>
    <w:rsid w:val="007F4F1C"/>
    <w:rsid w:val="007F5C41"/>
    <w:rsid w:val="0080250F"/>
    <w:rsid w:val="00802AA8"/>
    <w:rsid w:val="00803ECA"/>
    <w:rsid w:val="00806374"/>
    <w:rsid w:val="00810E6C"/>
    <w:rsid w:val="00812EA4"/>
    <w:rsid w:val="00815491"/>
    <w:rsid w:val="00816CB2"/>
    <w:rsid w:val="00816F43"/>
    <w:rsid w:val="00821CB5"/>
    <w:rsid w:val="00822EE1"/>
    <w:rsid w:val="008376AF"/>
    <w:rsid w:val="00841DA2"/>
    <w:rsid w:val="00842530"/>
    <w:rsid w:val="00843229"/>
    <w:rsid w:val="00843816"/>
    <w:rsid w:val="0084690C"/>
    <w:rsid w:val="00860129"/>
    <w:rsid w:val="0086052D"/>
    <w:rsid w:val="00862A11"/>
    <w:rsid w:val="00863C3D"/>
    <w:rsid w:val="008676B6"/>
    <w:rsid w:val="00872535"/>
    <w:rsid w:val="00881996"/>
    <w:rsid w:val="00890D3C"/>
    <w:rsid w:val="00891309"/>
    <w:rsid w:val="00894EC1"/>
    <w:rsid w:val="00895042"/>
    <w:rsid w:val="00896770"/>
    <w:rsid w:val="008A1DAB"/>
    <w:rsid w:val="008A205C"/>
    <w:rsid w:val="008A34B2"/>
    <w:rsid w:val="008A4F77"/>
    <w:rsid w:val="008A61A6"/>
    <w:rsid w:val="008B1D82"/>
    <w:rsid w:val="008C01CA"/>
    <w:rsid w:val="008C21FC"/>
    <w:rsid w:val="008C3B7C"/>
    <w:rsid w:val="008C6A51"/>
    <w:rsid w:val="008C7B3A"/>
    <w:rsid w:val="008D02E7"/>
    <w:rsid w:val="008D0752"/>
    <w:rsid w:val="008D19EC"/>
    <w:rsid w:val="008D1C97"/>
    <w:rsid w:val="008D4ECD"/>
    <w:rsid w:val="008D66C1"/>
    <w:rsid w:val="008E08FA"/>
    <w:rsid w:val="008E419B"/>
    <w:rsid w:val="008E42E1"/>
    <w:rsid w:val="008E6F9A"/>
    <w:rsid w:val="008E71B6"/>
    <w:rsid w:val="008F10AF"/>
    <w:rsid w:val="008F19E3"/>
    <w:rsid w:val="008F4ACA"/>
    <w:rsid w:val="0090039F"/>
    <w:rsid w:val="00900817"/>
    <w:rsid w:val="00900C32"/>
    <w:rsid w:val="00902C3D"/>
    <w:rsid w:val="00907522"/>
    <w:rsid w:val="00910FA9"/>
    <w:rsid w:val="00922191"/>
    <w:rsid w:val="009243CB"/>
    <w:rsid w:val="00924ABD"/>
    <w:rsid w:val="0092522C"/>
    <w:rsid w:val="00925294"/>
    <w:rsid w:val="00931436"/>
    <w:rsid w:val="00937236"/>
    <w:rsid w:val="00944167"/>
    <w:rsid w:val="00944FED"/>
    <w:rsid w:val="00945C08"/>
    <w:rsid w:val="0095311E"/>
    <w:rsid w:val="00956840"/>
    <w:rsid w:val="00956A86"/>
    <w:rsid w:val="009613C4"/>
    <w:rsid w:val="0096335E"/>
    <w:rsid w:val="00967685"/>
    <w:rsid w:val="0096787D"/>
    <w:rsid w:val="009715ED"/>
    <w:rsid w:val="00972A35"/>
    <w:rsid w:val="00972A72"/>
    <w:rsid w:val="00973E62"/>
    <w:rsid w:val="00974257"/>
    <w:rsid w:val="00976B24"/>
    <w:rsid w:val="00977922"/>
    <w:rsid w:val="00980FFE"/>
    <w:rsid w:val="00981B78"/>
    <w:rsid w:val="009837CB"/>
    <w:rsid w:val="00983DB1"/>
    <w:rsid w:val="009847FF"/>
    <w:rsid w:val="00985C40"/>
    <w:rsid w:val="00990978"/>
    <w:rsid w:val="00993DF4"/>
    <w:rsid w:val="009941C0"/>
    <w:rsid w:val="00994A3A"/>
    <w:rsid w:val="00996B47"/>
    <w:rsid w:val="00997186"/>
    <w:rsid w:val="0099755E"/>
    <w:rsid w:val="009A1243"/>
    <w:rsid w:val="009B01F2"/>
    <w:rsid w:val="009B2FBC"/>
    <w:rsid w:val="009B3E89"/>
    <w:rsid w:val="009B4B27"/>
    <w:rsid w:val="009B4DB9"/>
    <w:rsid w:val="009B6505"/>
    <w:rsid w:val="009C2EA4"/>
    <w:rsid w:val="009C674A"/>
    <w:rsid w:val="009C785C"/>
    <w:rsid w:val="009D2476"/>
    <w:rsid w:val="009D3826"/>
    <w:rsid w:val="009D5184"/>
    <w:rsid w:val="009E26FA"/>
    <w:rsid w:val="009E2B83"/>
    <w:rsid w:val="009E4BBC"/>
    <w:rsid w:val="009E4E33"/>
    <w:rsid w:val="009E5111"/>
    <w:rsid w:val="009E59A2"/>
    <w:rsid w:val="009E7151"/>
    <w:rsid w:val="009E71D4"/>
    <w:rsid w:val="009E7308"/>
    <w:rsid w:val="00A05CE4"/>
    <w:rsid w:val="00A0657F"/>
    <w:rsid w:val="00A07F98"/>
    <w:rsid w:val="00A16E3C"/>
    <w:rsid w:val="00A179E6"/>
    <w:rsid w:val="00A17D5E"/>
    <w:rsid w:val="00A2136D"/>
    <w:rsid w:val="00A23C40"/>
    <w:rsid w:val="00A326EC"/>
    <w:rsid w:val="00A35334"/>
    <w:rsid w:val="00A416B5"/>
    <w:rsid w:val="00A46424"/>
    <w:rsid w:val="00A468CA"/>
    <w:rsid w:val="00A46B22"/>
    <w:rsid w:val="00A46C49"/>
    <w:rsid w:val="00A47955"/>
    <w:rsid w:val="00A53B9B"/>
    <w:rsid w:val="00A5546E"/>
    <w:rsid w:val="00A608C6"/>
    <w:rsid w:val="00A6109C"/>
    <w:rsid w:val="00A61616"/>
    <w:rsid w:val="00A623AD"/>
    <w:rsid w:val="00A659C0"/>
    <w:rsid w:val="00A702D4"/>
    <w:rsid w:val="00A70960"/>
    <w:rsid w:val="00A803F1"/>
    <w:rsid w:val="00A81040"/>
    <w:rsid w:val="00A81878"/>
    <w:rsid w:val="00A90CDD"/>
    <w:rsid w:val="00A93218"/>
    <w:rsid w:val="00A94E4B"/>
    <w:rsid w:val="00A95E25"/>
    <w:rsid w:val="00AA043D"/>
    <w:rsid w:val="00AA0CAF"/>
    <w:rsid w:val="00AA129F"/>
    <w:rsid w:val="00AA1E37"/>
    <w:rsid w:val="00AA363C"/>
    <w:rsid w:val="00AA4EFD"/>
    <w:rsid w:val="00AA51AF"/>
    <w:rsid w:val="00AA74E5"/>
    <w:rsid w:val="00AB3605"/>
    <w:rsid w:val="00AB60F9"/>
    <w:rsid w:val="00AB6B6A"/>
    <w:rsid w:val="00AC30BD"/>
    <w:rsid w:val="00AC39B6"/>
    <w:rsid w:val="00AC682C"/>
    <w:rsid w:val="00AD1608"/>
    <w:rsid w:val="00AD1916"/>
    <w:rsid w:val="00AE03FC"/>
    <w:rsid w:val="00AE3737"/>
    <w:rsid w:val="00AE6BB7"/>
    <w:rsid w:val="00AF3247"/>
    <w:rsid w:val="00AF4EEC"/>
    <w:rsid w:val="00AF5DED"/>
    <w:rsid w:val="00B011EF"/>
    <w:rsid w:val="00B04DD6"/>
    <w:rsid w:val="00B07CDA"/>
    <w:rsid w:val="00B134B1"/>
    <w:rsid w:val="00B14304"/>
    <w:rsid w:val="00B16C81"/>
    <w:rsid w:val="00B2055E"/>
    <w:rsid w:val="00B20EA9"/>
    <w:rsid w:val="00B21DE8"/>
    <w:rsid w:val="00B22635"/>
    <w:rsid w:val="00B256D1"/>
    <w:rsid w:val="00B27F6F"/>
    <w:rsid w:val="00B33CB1"/>
    <w:rsid w:val="00B34283"/>
    <w:rsid w:val="00B35CE6"/>
    <w:rsid w:val="00B36322"/>
    <w:rsid w:val="00B363B6"/>
    <w:rsid w:val="00B40E1F"/>
    <w:rsid w:val="00B44000"/>
    <w:rsid w:val="00B44608"/>
    <w:rsid w:val="00B70497"/>
    <w:rsid w:val="00B7080C"/>
    <w:rsid w:val="00B70D53"/>
    <w:rsid w:val="00B70FE6"/>
    <w:rsid w:val="00B75952"/>
    <w:rsid w:val="00B7744B"/>
    <w:rsid w:val="00B8165B"/>
    <w:rsid w:val="00B83891"/>
    <w:rsid w:val="00B843DA"/>
    <w:rsid w:val="00B86FB7"/>
    <w:rsid w:val="00B9226D"/>
    <w:rsid w:val="00B931DB"/>
    <w:rsid w:val="00B94374"/>
    <w:rsid w:val="00B95761"/>
    <w:rsid w:val="00B9599C"/>
    <w:rsid w:val="00B95B4F"/>
    <w:rsid w:val="00BA023D"/>
    <w:rsid w:val="00BA14B7"/>
    <w:rsid w:val="00BA1AE1"/>
    <w:rsid w:val="00BA2432"/>
    <w:rsid w:val="00BA3915"/>
    <w:rsid w:val="00BA729B"/>
    <w:rsid w:val="00BA7480"/>
    <w:rsid w:val="00BB2000"/>
    <w:rsid w:val="00BB6C27"/>
    <w:rsid w:val="00BB6E18"/>
    <w:rsid w:val="00BC15A8"/>
    <w:rsid w:val="00BD121C"/>
    <w:rsid w:val="00BD62CE"/>
    <w:rsid w:val="00BE39B5"/>
    <w:rsid w:val="00BE3E30"/>
    <w:rsid w:val="00BF2F31"/>
    <w:rsid w:val="00BF41FB"/>
    <w:rsid w:val="00BF75C7"/>
    <w:rsid w:val="00C02119"/>
    <w:rsid w:val="00C034AE"/>
    <w:rsid w:val="00C03695"/>
    <w:rsid w:val="00C04749"/>
    <w:rsid w:val="00C04BDC"/>
    <w:rsid w:val="00C106B2"/>
    <w:rsid w:val="00C13185"/>
    <w:rsid w:val="00C1387F"/>
    <w:rsid w:val="00C15F1A"/>
    <w:rsid w:val="00C17E1B"/>
    <w:rsid w:val="00C20EE5"/>
    <w:rsid w:val="00C2133A"/>
    <w:rsid w:val="00C240FB"/>
    <w:rsid w:val="00C24F55"/>
    <w:rsid w:val="00C25FCD"/>
    <w:rsid w:val="00C26696"/>
    <w:rsid w:val="00C30631"/>
    <w:rsid w:val="00C31328"/>
    <w:rsid w:val="00C3554E"/>
    <w:rsid w:val="00C427FF"/>
    <w:rsid w:val="00C4513B"/>
    <w:rsid w:val="00C46B27"/>
    <w:rsid w:val="00C46CA7"/>
    <w:rsid w:val="00C504A0"/>
    <w:rsid w:val="00C523C4"/>
    <w:rsid w:val="00C52A8D"/>
    <w:rsid w:val="00C545E0"/>
    <w:rsid w:val="00C57122"/>
    <w:rsid w:val="00C63766"/>
    <w:rsid w:val="00C64BB0"/>
    <w:rsid w:val="00C67C51"/>
    <w:rsid w:val="00C726B5"/>
    <w:rsid w:val="00C81228"/>
    <w:rsid w:val="00C818B2"/>
    <w:rsid w:val="00C82409"/>
    <w:rsid w:val="00C83540"/>
    <w:rsid w:val="00C85C6C"/>
    <w:rsid w:val="00C92565"/>
    <w:rsid w:val="00C976B2"/>
    <w:rsid w:val="00CA1E51"/>
    <w:rsid w:val="00CA4A55"/>
    <w:rsid w:val="00CA7A10"/>
    <w:rsid w:val="00CB043F"/>
    <w:rsid w:val="00CB1B5C"/>
    <w:rsid w:val="00CB3EBF"/>
    <w:rsid w:val="00CB4F04"/>
    <w:rsid w:val="00CB6341"/>
    <w:rsid w:val="00CB7B96"/>
    <w:rsid w:val="00CC2B66"/>
    <w:rsid w:val="00CC60FF"/>
    <w:rsid w:val="00CD22C6"/>
    <w:rsid w:val="00CD35F9"/>
    <w:rsid w:val="00CD3D1C"/>
    <w:rsid w:val="00CD40F5"/>
    <w:rsid w:val="00CD4952"/>
    <w:rsid w:val="00CE0C3B"/>
    <w:rsid w:val="00CE114E"/>
    <w:rsid w:val="00CE32C8"/>
    <w:rsid w:val="00CE69EC"/>
    <w:rsid w:val="00CF6DCE"/>
    <w:rsid w:val="00CF77B2"/>
    <w:rsid w:val="00D0572A"/>
    <w:rsid w:val="00D06645"/>
    <w:rsid w:val="00D1604B"/>
    <w:rsid w:val="00D2057E"/>
    <w:rsid w:val="00D21EC8"/>
    <w:rsid w:val="00D23E33"/>
    <w:rsid w:val="00D25521"/>
    <w:rsid w:val="00D312C1"/>
    <w:rsid w:val="00D316FF"/>
    <w:rsid w:val="00D33397"/>
    <w:rsid w:val="00D363B8"/>
    <w:rsid w:val="00D37FB5"/>
    <w:rsid w:val="00D37FFA"/>
    <w:rsid w:val="00D40CC2"/>
    <w:rsid w:val="00D42743"/>
    <w:rsid w:val="00D45AC2"/>
    <w:rsid w:val="00D46C19"/>
    <w:rsid w:val="00D518F4"/>
    <w:rsid w:val="00D52C73"/>
    <w:rsid w:val="00D56D88"/>
    <w:rsid w:val="00D56F73"/>
    <w:rsid w:val="00D57FF8"/>
    <w:rsid w:val="00D60257"/>
    <w:rsid w:val="00D60263"/>
    <w:rsid w:val="00D609ED"/>
    <w:rsid w:val="00D64E27"/>
    <w:rsid w:val="00D70D69"/>
    <w:rsid w:val="00D736C4"/>
    <w:rsid w:val="00D73D67"/>
    <w:rsid w:val="00D76FF5"/>
    <w:rsid w:val="00D84D98"/>
    <w:rsid w:val="00D85143"/>
    <w:rsid w:val="00D86974"/>
    <w:rsid w:val="00D8702D"/>
    <w:rsid w:val="00D9116E"/>
    <w:rsid w:val="00DA2A94"/>
    <w:rsid w:val="00DA4127"/>
    <w:rsid w:val="00DA479F"/>
    <w:rsid w:val="00DA710F"/>
    <w:rsid w:val="00DB51D4"/>
    <w:rsid w:val="00DC0BC1"/>
    <w:rsid w:val="00DD01D8"/>
    <w:rsid w:val="00DD15AB"/>
    <w:rsid w:val="00DD2FA1"/>
    <w:rsid w:val="00DD6BCE"/>
    <w:rsid w:val="00DD7116"/>
    <w:rsid w:val="00DD7975"/>
    <w:rsid w:val="00DE1A88"/>
    <w:rsid w:val="00DE20F1"/>
    <w:rsid w:val="00DE3BA2"/>
    <w:rsid w:val="00DF0A3E"/>
    <w:rsid w:val="00DF2D3B"/>
    <w:rsid w:val="00DF4C4A"/>
    <w:rsid w:val="00DF559D"/>
    <w:rsid w:val="00E014A9"/>
    <w:rsid w:val="00E01A12"/>
    <w:rsid w:val="00E026DF"/>
    <w:rsid w:val="00E03D02"/>
    <w:rsid w:val="00E043D8"/>
    <w:rsid w:val="00E07FDC"/>
    <w:rsid w:val="00E13FCB"/>
    <w:rsid w:val="00E17491"/>
    <w:rsid w:val="00E22D53"/>
    <w:rsid w:val="00E22DB4"/>
    <w:rsid w:val="00E23844"/>
    <w:rsid w:val="00E263FC"/>
    <w:rsid w:val="00E26889"/>
    <w:rsid w:val="00E33297"/>
    <w:rsid w:val="00E366E5"/>
    <w:rsid w:val="00E42B99"/>
    <w:rsid w:val="00E42E1F"/>
    <w:rsid w:val="00E457B9"/>
    <w:rsid w:val="00E54880"/>
    <w:rsid w:val="00E55BF3"/>
    <w:rsid w:val="00E562D9"/>
    <w:rsid w:val="00E6138F"/>
    <w:rsid w:val="00E61E40"/>
    <w:rsid w:val="00E62F9A"/>
    <w:rsid w:val="00E63E42"/>
    <w:rsid w:val="00E63F6C"/>
    <w:rsid w:val="00E64912"/>
    <w:rsid w:val="00E712E5"/>
    <w:rsid w:val="00E7667F"/>
    <w:rsid w:val="00E80492"/>
    <w:rsid w:val="00E8089B"/>
    <w:rsid w:val="00E81A45"/>
    <w:rsid w:val="00E81B01"/>
    <w:rsid w:val="00E826E5"/>
    <w:rsid w:val="00E876DA"/>
    <w:rsid w:val="00E908F1"/>
    <w:rsid w:val="00E94028"/>
    <w:rsid w:val="00E950B2"/>
    <w:rsid w:val="00E9515A"/>
    <w:rsid w:val="00E9549A"/>
    <w:rsid w:val="00E96550"/>
    <w:rsid w:val="00E97506"/>
    <w:rsid w:val="00EA187F"/>
    <w:rsid w:val="00EA278C"/>
    <w:rsid w:val="00EA579E"/>
    <w:rsid w:val="00EA7625"/>
    <w:rsid w:val="00EA7702"/>
    <w:rsid w:val="00EA7A8C"/>
    <w:rsid w:val="00EB314D"/>
    <w:rsid w:val="00EB7109"/>
    <w:rsid w:val="00EC20B1"/>
    <w:rsid w:val="00EC23FD"/>
    <w:rsid w:val="00EC467F"/>
    <w:rsid w:val="00ED0667"/>
    <w:rsid w:val="00ED091D"/>
    <w:rsid w:val="00ED1666"/>
    <w:rsid w:val="00ED51F5"/>
    <w:rsid w:val="00ED568A"/>
    <w:rsid w:val="00EE053E"/>
    <w:rsid w:val="00EE4BFD"/>
    <w:rsid w:val="00EE5C93"/>
    <w:rsid w:val="00EF0400"/>
    <w:rsid w:val="00EF091A"/>
    <w:rsid w:val="00EF1DFA"/>
    <w:rsid w:val="00EF424C"/>
    <w:rsid w:val="00EF4774"/>
    <w:rsid w:val="00EF71BD"/>
    <w:rsid w:val="00F13272"/>
    <w:rsid w:val="00F159B8"/>
    <w:rsid w:val="00F17E3F"/>
    <w:rsid w:val="00F20EB3"/>
    <w:rsid w:val="00F234D6"/>
    <w:rsid w:val="00F23D43"/>
    <w:rsid w:val="00F23FEC"/>
    <w:rsid w:val="00F24963"/>
    <w:rsid w:val="00F31E67"/>
    <w:rsid w:val="00F3597F"/>
    <w:rsid w:val="00F35F5B"/>
    <w:rsid w:val="00F45718"/>
    <w:rsid w:val="00F46F04"/>
    <w:rsid w:val="00F47B23"/>
    <w:rsid w:val="00F47BB7"/>
    <w:rsid w:val="00F50EA6"/>
    <w:rsid w:val="00F617A2"/>
    <w:rsid w:val="00F64084"/>
    <w:rsid w:val="00F640FD"/>
    <w:rsid w:val="00F716BE"/>
    <w:rsid w:val="00F771BC"/>
    <w:rsid w:val="00F77D48"/>
    <w:rsid w:val="00F81D56"/>
    <w:rsid w:val="00F84849"/>
    <w:rsid w:val="00F84B03"/>
    <w:rsid w:val="00F9283B"/>
    <w:rsid w:val="00F937F0"/>
    <w:rsid w:val="00F96039"/>
    <w:rsid w:val="00FA1D5E"/>
    <w:rsid w:val="00FA5A91"/>
    <w:rsid w:val="00FB06F2"/>
    <w:rsid w:val="00FB09A0"/>
    <w:rsid w:val="00FB4EF6"/>
    <w:rsid w:val="00FC0B7A"/>
    <w:rsid w:val="00FC0CDD"/>
    <w:rsid w:val="00FC48DF"/>
    <w:rsid w:val="00FC62A3"/>
    <w:rsid w:val="00FC76F8"/>
    <w:rsid w:val="00FD1354"/>
    <w:rsid w:val="00FD25ED"/>
    <w:rsid w:val="00FD25F3"/>
    <w:rsid w:val="00FD2E4B"/>
    <w:rsid w:val="00FD67DA"/>
    <w:rsid w:val="00FD67F6"/>
    <w:rsid w:val="00FD77D3"/>
    <w:rsid w:val="00FE0C55"/>
    <w:rsid w:val="00FE4E39"/>
    <w:rsid w:val="00FE57FC"/>
    <w:rsid w:val="00FE7122"/>
    <w:rsid w:val="00FF1FF1"/>
    <w:rsid w:val="00FF23D0"/>
    <w:rsid w:val="00FF577D"/>
    <w:rsid w:val="021F5E8C"/>
    <w:rsid w:val="0828766F"/>
    <w:rsid w:val="0B3901BE"/>
    <w:rsid w:val="130A36C0"/>
    <w:rsid w:val="15835A3D"/>
    <w:rsid w:val="163F4A7E"/>
    <w:rsid w:val="19C46AC5"/>
    <w:rsid w:val="1D60636A"/>
    <w:rsid w:val="26E96FC9"/>
    <w:rsid w:val="2A17176A"/>
    <w:rsid w:val="2DB31F61"/>
    <w:rsid w:val="2DE103CE"/>
    <w:rsid w:val="2F1F32D5"/>
    <w:rsid w:val="30823A8E"/>
    <w:rsid w:val="33095598"/>
    <w:rsid w:val="381E4A1E"/>
    <w:rsid w:val="3FB11C9A"/>
    <w:rsid w:val="440D50A3"/>
    <w:rsid w:val="452A2AE1"/>
    <w:rsid w:val="51B01083"/>
    <w:rsid w:val="53316F22"/>
    <w:rsid w:val="55C14EBB"/>
    <w:rsid w:val="5CC47E3A"/>
    <w:rsid w:val="687B7376"/>
    <w:rsid w:val="68C862BF"/>
    <w:rsid w:val="6C0F00CE"/>
    <w:rsid w:val="6FF02B3F"/>
    <w:rsid w:val="71E33274"/>
    <w:rsid w:val="75E066F3"/>
    <w:rsid w:val="77374DEE"/>
    <w:rsid w:val="782567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7"/>
    <w:autoRedefine/>
    <w:qFormat/>
    <w:uiPriority w:val="9"/>
    <w:pPr>
      <w:widowControl/>
      <w:spacing w:before="100" w:beforeAutospacing="1" w:after="100" w:afterAutospacing="1"/>
      <w:jc w:val="left"/>
      <w:outlineLvl w:val="0"/>
    </w:pPr>
    <w:rPr>
      <w:rFonts w:ascii="宋体" w:hAnsi="宋体" w:cs="宋体"/>
      <w:b/>
      <w:bCs/>
      <w:kern w:val="36"/>
      <w:sz w:val="48"/>
      <w:szCs w:val="48"/>
    </w:rPr>
  </w:style>
  <w:style w:type="paragraph" w:styleId="3">
    <w:name w:val="heading 4"/>
    <w:basedOn w:val="1"/>
    <w:next w:val="1"/>
    <w:link w:val="34"/>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5">
    <w:name w:val="Default Paragraph Font"/>
    <w:semiHidden/>
    <w:unhideWhenUsed/>
    <w:qFormat/>
    <w:uiPriority w:val="1"/>
  </w:style>
  <w:style w:type="table" w:default="1" w:styleId="13">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ind w:firstLine="420" w:firstLineChars="200"/>
    </w:pPr>
  </w:style>
  <w:style w:type="paragraph" w:styleId="5">
    <w:name w:val="Body Text"/>
    <w:basedOn w:val="1"/>
    <w:link w:val="28"/>
    <w:autoRedefine/>
    <w:unhideWhenUsed/>
    <w:qFormat/>
    <w:uiPriority w:val="1"/>
    <w:pPr>
      <w:autoSpaceDE w:val="0"/>
      <w:autoSpaceDN w:val="0"/>
      <w:adjustRightInd w:val="0"/>
      <w:ind w:left="109"/>
      <w:jc w:val="left"/>
    </w:pPr>
    <w:rPr>
      <w:rFonts w:ascii="宋体" w:hAnsi="宋体"/>
      <w:kern w:val="0"/>
      <w:sz w:val="32"/>
    </w:rPr>
  </w:style>
  <w:style w:type="paragraph" w:styleId="6">
    <w:name w:val="Body Text Indent"/>
    <w:basedOn w:val="1"/>
    <w:link w:val="32"/>
    <w:qFormat/>
    <w:uiPriority w:val="0"/>
    <w:pPr>
      <w:spacing w:after="120"/>
      <w:ind w:left="420" w:leftChars="200"/>
    </w:pPr>
    <w:rPr>
      <w:rFonts w:ascii="Calibri" w:hAnsi="Calibri"/>
    </w:rPr>
  </w:style>
  <w:style w:type="paragraph" w:styleId="7">
    <w:name w:val="Date"/>
    <w:basedOn w:val="1"/>
    <w:next w:val="1"/>
    <w:link w:val="24"/>
    <w:semiHidden/>
    <w:unhideWhenUsed/>
    <w:qFormat/>
    <w:uiPriority w:val="99"/>
    <w:pPr>
      <w:ind w:left="100" w:leftChars="2500"/>
    </w:pPr>
  </w:style>
  <w:style w:type="paragraph" w:styleId="8">
    <w:name w:val="Balloon Text"/>
    <w:basedOn w:val="1"/>
    <w:link w:val="22"/>
    <w:unhideWhenUsed/>
    <w:qFormat/>
    <w:uiPriority w:val="99"/>
    <w:rPr>
      <w:sz w:val="18"/>
      <w:szCs w:val="18"/>
    </w:rPr>
  </w:style>
  <w:style w:type="paragraph" w:styleId="9">
    <w:name w:val="footer"/>
    <w:basedOn w:val="1"/>
    <w:link w:val="20"/>
    <w:autoRedefine/>
    <w:qFormat/>
    <w:uiPriority w:val="0"/>
    <w:pPr>
      <w:tabs>
        <w:tab w:val="center" w:pos="4153"/>
        <w:tab w:val="right" w:pos="8306"/>
      </w:tabs>
      <w:snapToGrid w:val="0"/>
      <w:jc w:val="left"/>
    </w:pPr>
    <w:rPr>
      <w:sz w:val="18"/>
      <w:szCs w:val="18"/>
    </w:rPr>
  </w:style>
  <w:style w:type="paragraph" w:styleId="10">
    <w:name w:val="header"/>
    <w:basedOn w:val="1"/>
    <w:link w:val="23"/>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Normal (Web)"/>
    <w:basedOn w:val="1"/>
    <w:autoRedefine/>
    <w:unhideWhenUsed/>
    <w:qFormat/>
    <w:uiPriority w:val="0"/>
    <w:pPr>
      <w:widowControl/>
      <w:jc w:val="left"/>
    </w:pPr>
    <w:rPr>
      <w:rFonts w:ascii="宋体" w:hAnsi="宋体" w:cs="宋体"/>
      <w:kern w:val="0"/>
      <w:sz w:val="24"/>
    </w:rPr>
  </w:style>
  <w:style w:type="paragraph" w:styleId="12">
    <w:name w:val="Title"/>
    <w:basedOn w:val="1"/>
    <w:next w:val="1"/>
    <w:link w:val="41"/>
    <w:qFormat/>
    <w:uiPriority w:val="10"/>
    <w:pPr>
      <w:snapToGrid w:val="0"/>
      <w:spacing w:before="120" w:after="120"/>
      <w:jc w:val="center"/>
      <w:outlineLvl w:val="0"/>
    </w:pPr>
    <w:rPr>
      <w:rFonts w:eastAsia="方正小标宋简体"/>
      <w:bCs/>
      <w:sz w:val="44"/>
      <w:szCs w:val="36"/>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Strong"/>
    <w:autoRedefine/>
    <w:qFormat/>
    <w:uiPriority w:val="0"/>
    <w:rPr>
      <w:b/>
      <w:bCs/>
    </w:rPr>
  </w:style>
  <w:style w:type="character" w:styleId="17">
    <w:name w:val="page number"/>
    <w:basedOn w:val="15"/>
    <w:autoRedefine/>
    <w:qFormat/>
    <w:uiPriority w:val="0"/>
  </w:style>
  <w:style w:type="character" w:styleId="18">
    <w:name w:val="Hyperlink"/>
    <w:basedOn w:val="15"/>
    <w:unhideWhenUsed/>
    <w:qFormat/>
    <w:uiPriority w:val="0"/>
    <w:rPr>
      <w:color w:val="0000FF" w:themeColor="hyperlink"/>
      <w:u w:val="single"/>
      <w14:textFill>
        <w14:solidFill>
          <w14:schemeClr w14:val="hlink"/>
        </w14:solidFill>
      </w14:textFill>
    </w:rPr>
  </w:style>
  <w:style w:type="paragraph" w:customStyle="1" w:styleId="19">
    <w:name w:val="Char"/>
    <w:basedOn w:val="1"/>
    <w:qFormat/>
    <w:uiPriority w:val="0"/>
  </w:style>
  <w:style w:type="character" w:customStyle="1" w:styleId="20">
    <w:name w:val="页脚 Char"/>
    <w:basedOn w:val="15"/>
    <w:link w:val="9"/>
    <w:qFormat/>
    <w:uiPriority w:val="0"/>
    <w:rPr>
      <w:rFonts w:ascii="Times New Roman" w:hAnsi="Times New Roman" w:eastAsia="宋体" w:cs="Times New Roman"/>
      <w:sz w:val="18"/>
      <w:szCs w:val="18"/>
    </w:rPr>
  </w:style>
  <w:style w:type="paragraph" w:customStyle="1" w:styleId="21">
    <w:name w:val="cn-main-title"/>
    <w:basedOn w:val="1"/>
    <w:qFormat/>
    <w:uiPriority w:val="0"/>
    <w:pPr>
      <w:spacing w:after="240"/>
      <w:jc w:val="center"/>
    </w:pPr>
    <w:rPr>
      <w:color w:val="333333"/>
      <w:kern w:val="0"/>
      <w:sz w:val="33"/>
      <w:szCs w:val="33"/>
    </w:rPr>
  </w:style>
  <w:style w:type="character" w:customStyle="1" w:styleId="22">
    <w:name w:val="批注框文本 Char"/>
    <w:basedOn w:val="15"/>
    <w:link w:val="8"/>
    <w:qFormat/>
    <w:uiPriority w:val="99"/>
    <w:rPr>
      <w:rFonts w:ascii="Times New Roman" w:hAnsi="Times New Roman" w:eastAsia="宋体" w:cs="Times New Roman"/>
      <w:sz w:val="18"/>
      <w:szCs w:val="18"/>
    </w:rPr>
  </w:style>
  <w:style w:type="character" w:customStyle="1" w:styleId="23">
    <w:name w:val="页眉 Char"/>
    <w:basedOn w:val="15"/>
    <w:link w:val="10"/>
    <w:qFormat/>
    <w:uiPriority w:val="99"/>
    <w:rPr>
      <w:rFonts w:ascii="Times New Roman" w:hAnsi="Times New Roman" w:eastAsia="宋体" w:cs="Times New Roman"/>
      <w:sz w:val="18"/>
      <w:szCs w:val="18"/>
    </w:rPr>
  </w:style>
  <w:style w:type="character" w:customStyle="1" w:styleId="24">
    <w:name w:val="日期 Char"/>
    <w:basedOn w:val="15"/>
    <w:link w:val="7"/>
    <w:semiHidden/>
    <w:qFormat/>
    <w:uiPriority w:val="99"/>
    <w:rPr>
      <w:rFonts w:ascii="Times New Roman" w:hAnsi="Times New Roman" w:eastAsia="宋体" w:cs="Times New Roman"/>
      <w:szCs w:val="24"/>
    </w:rPr>
  </w:style>
  <w:style w:type="paragraph" w:styleId="25">
    <w:name w:val="List Paragraph"/>
    <w:basedOn w:val="1"/>
    <w:qFormat/>
    <w:uiPriority w:val="0"/>
    <w:pPr>
      <w:ind w:firstLine="420" w:firstLineChars="200"/>
    </w:pPr>
  </w:style>
  <w:style w:type="paragraph" w:customStyle="1" w:styleId="26">
    <w:name w:val="Body text|1"/>
    <w:basedOn w:val="1"/>
    <w:qFormat/>
    <w:uiPriority w:val="0"/>
    <w:pPr>
      <w:spacing w:line="461" w:lineRule="auto"/>
      <w:ind w:firstLine="400"/>
    </w:pPr>
    <w:rPr>
      <w:rFonts w:ascii="宋体" w:hAnsi="宋体" w:cs="宋体"/>
      <w:sz w:val="26"/>
      <w:szCs w:val="26"/>
      <w:lang w:val="zh-TW" w:eastAsia="zh-TW" w:bidi="zh-TW"/>
    </w:rPr>
  </w:style>
  <w:style w:type="character" w:customStyle="1" w:styleId="27">
    <w:name w:val="标题 1 Char"/>
    <w:basedOn w:val="15"/>
    <w:link w:val="2"/>
    <w:qFormat/>
    <w:uiPriority w:val="0"/>
    <w:rPr>
      <w:rFonts w:ascii="宋体" w:hAnsi="宋体" w:eastAsia="宋体" w:cs="宋体"/>
      <w:b/>
      <w:bCs/>
      <w:kern w:val="36"/>
      <w:sz w:val="48"/>
      <w:szCs w:val="48"/>
    </w:rPr>
  </w:style>
  <w:style w:type="character" w:customStyle="1" w:styleId="28">
    <w:name w:val="正文文本 Char"/>
    <w:basedOn w:val="15"/>
    <w:link w:val="5"/>
    <w:qFormat/>
    <w:uiPriority w:val="1"/>
    <w:rPr>
      <w:rFonts w:ascii="宋体" w:hAnsi="宋体" w:eastAsia="宋体" w:cs="Times New Roman"/>
      <w:kern w:val="0"/>
      <w:sz w:val="32"/>
      <w:szCs w:val="24"/>
    </w:rPr>
  </w:style>
  <w:style w:type="paragraph" w:customStyle="1" w:styleId="29">
    <w:name w:val="Default"/>
    <w:qFormat/>
    <w:uiPriority w:val="99"/>
    <w:pPr>
      <w:widowControl w:val="0"/>
      <w:autoSpaceDE w:val="0"/>
      <w:autoSpaceDN w:val="0"/>
      <w:adjustRightInd w:val="0"/>
    </w:pPr>
    <w:rPr>
      <w:rFonts w:ascii="黑体" w:hAnsi="黑体" w:eastAsia="宋体" w:cs="黑体"/>
      <w:color w:val="000000"/>
      <w:sz w:val="24"/>
      <w:szCs w:val="24"/>
      <w:lang w:val="en-US" w:eastAsia="zh-CN" w:bidi="ar-SA"/>
    </w:rPr>
  </w:style>
  <w:style w:type="paragraph" w:customStyle="1" w:styleId="30">
    <w:name w:val="列出段落1"/>
    <w:basedOn w:val="1"/>
    <w:qFormat/>
    <w:uiPriority w:val="34"/>
    <w:pPr>
      <w:ind w:firstLine="420" w:firstLineChars="200"/>
    </w:pPr>
    <w:rPr>
      <w:rFonts w:ascii="Calibri" w:hAnsi="Calibri"/>
    </w:rPr>
  </w:style>
  <w:style w:type="character" w:customStyle="1" w:styleId="31">
    <w:name w:val="sigblank17陶仪声"/>
    <w:basedOn w:val="15"/>
    <w:qFormat/>
    <w:uiPriority w:val="0"/>
  </w:style>
  <w:style w:type="character" w:customStyle="1" w:styleId="32">
    <w:name w:val="正文文本缩进 Char"/>
    <w:basedOn w:val="15"/>
    <w:link w:val="6"/>
    <w:autoRedefine/>
    <w:qFormat/>
    <w:uiPriority w:val="0"/>
    <w:rPr>
      <w:rFonts w:ascii="Calibri" w:hAnsi="Calibri" w:eastAsia="宋体" w:cs="Times New Roman"/>
      <w:szCs w:val="24"/>
    </w:rPr>
  </w:style>
  <w:style w:type="table" w:customStyle="1" w:styleId="33">
    <w:name w:val="网格型1"/>
    <w:basedOn w:val="13"/>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34">
    <w:name w:val="标题 4 Char"/>
    <w:basedOn w:val="15"/>
    <w:link w:val="3"/>
    <w:autoRedefine/>
    <w:semiHidden/>
    <w:qFormat/>
    <w:uiPriority w:val="9"/>
    <w:rPr>
      <w:rFonts w:asciiTheme="majorHAnsi" w:hAnsiTheme="majorHAnsi" w:eastAsiaTheme="majorEastAsia" w:cstheme="majorBidi"/>
      <w:b/>
      <w:bCs/>
      <w:sz w:val="28"/>
      <w:szCs w:val="28"/>
    </w:rPr>
  </w:style>
  <w:style w:type="paragraph" w:customStyle="1" w:styleId="35">
    <w:name w:val="Table Paragraph"/>
    <w:basedOn w:val="1"/>
    <w:autoRedefine/>
    <w:qFormat/>
    <w:uiPriority w:val="1"/>
    <w:pPr>
      <w:jc w:val="center"/>
    </w:pPr>
    <w:rPr>
      <w:rFonts w:ascii="Calibri" w:hAnsi="Calibri"/>
    </w:rPr>
  </w:style>
  <w:style w:type="character" w:customStyle="1" w:styleId="36">
    <w:name w:val="15"/>
    <w:basedOn w:val="15"/>
    <w:qFormat/>
    <w:uiPriority w:val="0"/>
    <w:rPr>
      <w:rFonts w:hint="default" w:ascii="Times New Roman" w:hAnsi="Times New Roman" w:cs="Times New Roman"/>
      <w:color w:val="0000FF"/>
      <w:u w:val="single"/>
    </w:rPr>
  </w:style>
  <w:style w:type="character" w:customStyle="1" w:styleId="37">
    <w:name w:val="NormalCharacter"/>
    <w:autoRedefine/>
    <w:qFormat/>
    <w:uiPriority w:val="0"/>
    <w:rPr>
      <w:rFonts w:ascii="Calibri" w:hAnsi="Calibri" w:eastAsia="宋体" w:cs="Times New Roman"/>
      <w:kern w:val="2"/>
      <w:sz w:val="21"/>
      <w:szCs w:val="24"/>
      <w:lang w:val="en-US" w:eastAsia="zh-CN" w:bidi="ar-SA"/>
    </w:rPr>
  </w:style>
  <w:style w:type="paragraph" w:customStyle="1" w:styleId="38">
    <w:name w:val="cjk"/>
    <w:basedOn w:val="1"/>
    <w:autoRedefine/>
    <w:qFormat/>
    <w:uiPriority w:val="99"/>
    <w:pPr>
      <w:spacing w:before="100" w:beforeAutospacing="1" w:after="142" w:line="276" w:lineRule="auto"/>
    </w:pPr>
    <w:rPr>
      <w:rFonts w:ascii="宋体" w:hAnsi="宋体" w:cs="宋体"/>
      <w:color w:val="000000"/>
      <w:kern w:val="0"/>
      <w:sz w:val="20"/>
      <w:szCs w:val="20"/>
    </w:rPr>
  </w:style>
  <w:style w:type="character" w:customStyle="1" w:styleId="39">
    <w:name w:val="16"/>
    <w:autoRedefine/>
    <w:qFormat/>
    <w:uiPriority w:val="0"/>
    <w:rPr>
      <w:rFonts w:ascii="Calibri" w:hAnsi="Calibri" w:eastAsia="宋体" w:cs="Times New Roman"/>
    </w:rPr>
  </w:style>
  <w:style w:type="paragraph" w:customStyle="1" w:styleId="40">
    <w:name w:val="正文2"/>
    <w:basedOn w:val="1"/>
    <w:autoRedefine/>
    <w:qFormat/>
    <w:uiPriority w:val="0"/>
  </w:style>
  <w:style w:type="character" w:customStyle="1" w:styleId="41">
    <w:name w:val="标题 Char"/>
    <w:basedOn w:val="15"/>
    <w:link w:val="12"/>
    <w:qFormat/>
    <w:uiPriority w:val="10"/>
    <w:rPr>
      <w:rFonts w:ascii="Times New Roman" w:hAnsi="Times New Roman" w:eastAsia="方正小标宋简体" w:cs="Times New Roman"/>
      <w:bCs/>
      <w:sz w:val="44"/>
      <w:szCs w:val="36"/>
    </w:rPr>
  </w:style>
  <w:style w:type="character" w:customStyle="1" w:styleId="42">
    <w:name w:val="font41"/>
    <w:basedOn w:val="1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EE071E-5BDE-40CE-88FF-8F625A4CEAA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17</Pages>
  <Words>3361</Words>
  <Characters>3649</Characters>
  <Lines>68</Lines>
  <Paragraphs>19</Paragraphs>
  <TotalTime>76</TotalTime>
  <ScaleCrop>false</ScaleCrop>
  <LinksUpToDate>false</LinksUpToDate>
  <CharactersWithSpaces>3749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2022-05-06T09:04:00Z</dcterms:created>
  <dc:creator>文印室</dc:creator>
  <cp:lastModifiedBy>—━╋うζě╰☆╮</cp:lastModifiedBy>
  <cp:lastPrinted>2022-05-06T08:33:00Z</cp:lastPrinted>
  <dcterms:modified xsi:type="dcterms:W3CDTF">2025-11-03T02:23:35Z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314D5B4772154E30B0ECDD3A8477FB0D_13</vt:lpwstr>
  </property>
  <property fmtid="{D5CDD505-2E9C-101B-9397-08002B2CF9AE}" pid="4" name="KSOTemplateDocerSaveRecord">
    <vt:lpwstr>eyJoZGlkIjoiMGYxODlhZTVmOGU2NmRkZjMwMTU1OTAwMzNlNzk4YWEiLCJ1c2VySWQiOiIyODY4Njc0NzgifQ==</vt:lpwstr>
  </property>
</Properties>
</file>