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E5C8C">
      <w:pPr>
        <w:spacing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</w:p>
    <w:p w14:paraId="47F1626A">
      <w:pPr>
        <w:spacing w:line="550" w:lineRule="exact"/>
        <w:ind w:firstLine="2600" w:firstLineChars="500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2596A81">
      <w:pPr>
        <w:spacing w:line="550" w:lineRule="exact"/>
        <w:jc w:val="left"/>
        <w:rPr>
          <w:rFonts w:hint="eastAsia"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0B57A338">
      <w:pPr>
        <w:spacing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3C1D5257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BECB9E2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3A3EA9E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26C8F3B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9BFB07D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39E26E06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3EA3A203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268B320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东至县自然资源和规划局</w:t>
      </w:r>
    </w:p>
    <w:p w14:paraId="450AB6FE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71B0B8F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11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28</w:t>
      </w: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73974C41">
      <w:pPr>
        <w:spacing w:line="550" w:lineRule="exact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E555B9E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BA87591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8B32C39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5CB43396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82BFA21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A278867">
      <w:pPr>
        <w:rPr>
          <w:rFonts w:hint="eastAsia"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5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1074"/>
        <w:gridCol w:w="1384"/>
        <w:gridCol w:w="2487"/>
        <w:gridCol w:w="1728"/>
        <w:gridCol w:w="1633"/>
      </w:tblGrid>
      <w:tr w14:paraId="50F6A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884AC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07FEB9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BB56D4">
            <w:pPr>
              <w:widowControl/>
              <w:jc w:val="righ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计量单位：公顷、公斤</w:t>
            </w:r>
          </w:p>
        </w:tc>
      </w:tr>
      <w:tr w14:paraId="420233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06CE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建设项目用地名称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F55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东至县2025年第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kern w:val="0"/>
                <w:sz w:val="24"/>
              </w:rPr>
              <w:t>批次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村庄</w:t>
            </w:r>
            <w:r>
              <w:rPr>
                <w:rFonts w:hint="eastAsia" w:ascii="宋体" w:hAnsi="宋体" w:cs="宋体"/>
                <w:kern w:val="0"/>
                <w:sz w:val="24"/>
              </w:rPr>
              <w:t>建设用地（只转不征）</w:t>
            </w:r>
          </w:p>
        </w:tc>
      </w:tr>
      <w:tr w14:paraId="67B74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16F7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E956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457FF4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4AAC0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3.3696</w:t>
            </w:r>
          </w:p>
        </w:tc>
      </w:tr>
      <w:tr w14:paraId="16B4B5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2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CD214B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27153A0">
            <w:pPr>
              <w:widowControl/>
              <w:spacing w:line="400" w:lineRule="exact"/>
              <w:ind w:firstLine="1440" w:firstLineChars="6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9.95pt;width:124.9pt;z-index:251659264;mso-width-relative:page;mso-height-relative:page;" filled="f" stroked="t" coordsize="21600,21600" o:gfxdata="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cNbE3YAAAACQEAAA8AAAAAAAAAAQAgAAAAIgAAAGRycy9kb3ducmV2Lnht&#10;bFBLAQIUABQAAAAIAIdO4kCtT9lX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1DBF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7F9CF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324D6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3667B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F489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07C68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17A6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D2568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F3CAE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69A3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6926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DA9D1B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3.3696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C9F70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17199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3.3696</w:t>
            </w:r>
          </w:p>
        </w:tc>
      </w:tr>
      <w:tr w14:paraId="06D02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C15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F77C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C1E993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3.3695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A8AA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16629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3.3695</w:t>
            </w:r>
          </w:p>
        </w:tc>
      </w:tr>
      <w:tr w14:paraId="1EAA7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2C6C5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E07C1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05300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108D28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2.6368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0400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9D17E5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2.6368</w:t>
            </w:r>
          </w:p>
        </w:tc>
      </w:tr>
      <w:tr w14:paraId="166B5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33D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88F25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C5C8B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B2483C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0.</w:t>
            </w: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2964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9F65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C71EC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0.</w:t>
            </w: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2964</w:t>
            </w:r>
          </w:p>
        </w:tc>
      </w:tr>
      <w:tr w14:paraId="7312E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8B8A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0460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1AEA8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A35C03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0.4363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DB05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31C30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0.4363</w:t>
            </w:r>
          </w:p>
        </w:tc>
      </w:tr>
      <w:tr w14:paraId="6B59E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DD7E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1C3DE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23DF89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4353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F9630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35D1E3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E85A1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97249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26404">
            <w:pPr>
              <w:widowControl/>
              <w:spacing w:line="400" w:lineRule="exact"/>
              <w:jc w:val="center"/>
              <w:rPr>
                <w:rFonts w:hint="default" w:eastAsia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.0001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C3AC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D877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.0001</w:t>
            </w:r>
          </w:p>
        </w:tc>
      </w:tr>
      <w:tr w14:paraId="5A820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7E8F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土地利用计划情况</w:t>
            </w:r>
          </w:p>
        </w:tc>
      </w:tr>
      <w:tr w14:paraId="161764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8B8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2F7E7C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1422E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8BD92D">
            <w:pPr>
              <w:widowControl/>
              <w:spacing w:line="400" w:lineRule="exact"/>
              <w:ind w:firstLine="1440" w:firstLineChars="6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镇级</w:t>
            </w:r>
          </w:p>
        </w:tc>
      </w:tr>
      <w:tr w14:paraId="0CB87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16B5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0E87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2E59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F7D5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其中：耕地</w:t>
            </w:r>
          </w:p>
        </w:tc>
      </w:tr>
      <w:tr w14:paraId="3BB89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31FB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2025年度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43D6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3.3696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503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3.3695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2E50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2.6368</w:t>
            </w:r>
          </w:p>
        </w:tc>
      </w:tr>
      <w:tr w14:paraId="6524B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42FD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C8DB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池州市2025年度处置存量土地规模为基础核算的新增建设用地计划指标</w:t>
            </w:r>
          </w:p>
        </w:tc>
      </w:tr>
      <w:tr w14:paraId="2DFB1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87C0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补充耕地情况</w:t>
            </w:r>
          </w:p>
        </w:tc>
      </w:tr>
      <w:tr w14:paraId="4B6D5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66C6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A3CAE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 w:val="24"/>
                <w:lang w:val="en-US" w:eastAsia="zh-CN"/>
              </w:rPr>
              <w:t>2.6368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6CA0E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27C09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 w:val="24"/>
                <w:lang w:val="en-US" w:eastAsia="zh-CN"/>
              </w:rPr>
              <w:t>2.6368</w:t>
            </w:r>
          </w:p>
        </w:tc>
      </w:tr>
      <w:tr w14:paraId="18B4F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5FEC1">
            <w:pPr>
              <w:widowControl/>
              <w:spacing w:line="400" w:lineRule="exact"/>
              <w:ind w:left="720" w:hanging="720" w:hanging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5AFFF6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 w:val="24"/>
              </w:rPr>
              <w:t>340000202512105004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A7600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DE4F2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 w:val="24"/>
                <w:lang w:val="en-US" w:eastAsia="zh-CN"/>
              </w:rPr>
              <w:t>63.2832</w:t>
            </w:r>
            <w:r>
              <w:rPr>
                <w:rFonts w:hint="eastAsia" w:ascii="Times New Roman" w:hAnsi="Times New Roman"/>
                <w:color w:val="auto"/>
                <w:kern w:val="0"/>
                <w:sz w:val="24"/>
              </w:rPr>
              <w:t>万元</w:t>
            </w:r>
          </w:p>
        </w:tc>
      </w:tr>
      <w:tr w14:paraId="1DA1CE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481B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14:paraId="2A294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85AAA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9F017F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AD4360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规划用途</w:t>
            </w:r>
          </w:p>
        </w:tc>
      </w:tr>
      <w:tr w14:paraId="4506A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CCB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0B7B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0.1252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43CA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公共管理与公共服务用地</w:t>
            </w:r>
          </w:p>
        </w:tc>
      </w:tr>
      <w:tr w14:paraId="254EC7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9BB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722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0.0883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8E2F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绿地与开敞空间用地</w:t>
            </w:r>
          </w:p>
        </w:tc>
      </w:tr>
      <w:tr w14:paraId="269595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A568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588F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0.0333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1F1D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交通运输用地</w:t>
            </w:r>
          </w:p>
        </w:tc>
      </w:tr>
      <w:tr w14:paraId="1AB75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388E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61FE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0.2148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1253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绿地与开敞空间用地</w:t>
            </w:r>
          </w:p>
        </w:tc>
      </w:tr>
      <w:tr w14:paraId="4B054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67C0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F9FA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0.0193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A827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04EED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480A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7C94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0.0217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F8DF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06069F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19D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地块7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FA18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0.0498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1D29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绿地与开敞空间用地</w:t>
            </w:r>
          </w:p>
        </w:tc>
      </w:tr>
      <w:tr w14:paraId="4FE1F8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72EA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417B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0.1166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DA22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2DD062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D31B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BBE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0.0444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DD0C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2E4B0A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BC00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C9D0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0.1607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0A1C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32CEF5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0BF6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地块11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B35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0.1806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12B8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仓储用地</w:t>
            </w:r>
          </w:p>
        </w:tc>
      </w:tr>
      <w:tr w14:paraId="4D54C2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B957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地块12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4C8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0.0380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01A4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10746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7E7E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5410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0.0198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25F3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3BA52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F9CE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B52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0.1224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500E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B18DB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247C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B9E9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0.0754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D8E7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3D3B5D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1AF0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9809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0.0350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CB64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35EA8F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238A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地块17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D4E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0.0301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DEB0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FA084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B1E1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036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0.1029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925A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7A03C8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12E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地块19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330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0.0173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9CE5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交通运输用地</w:t>
            </w:r>
          </w:p>
        </w:tc>
      </w:tr>
      <w:tr w14:paraId="7BFC8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54A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B903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0.0290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9977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27A2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26D7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地块21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57CD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0.0359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2FD0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B63D4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A220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地块22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B7C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0.0771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3CBA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3C08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A701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39D5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0.0739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C5EB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2004D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D51B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7F4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0.1067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A947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9C4A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50FA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2C7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0.0689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A8A2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3948E4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E07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549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0.0303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95FB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绿地与开敞空间用地</w:t>
            </w:r>
          </w:p>
        </w:tc>
      </w:tr>
      <w:tr w14:paraId="56463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A0BA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地块27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7AF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0.0877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6B02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F872C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5FDE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27CD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0.0136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36D7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43612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1E0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地块29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214A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0.0310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F770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0A816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CEAD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8CBD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0.0150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773B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交通运输用地</w:t>
            </w:r>
          </w:p>
        </w:tc>
      </w:tr>
      <w:tr w14:paraId="1AEFB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C77E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地块31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8A0A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0.0213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677F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02ED0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7978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地块32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076E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0.0115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0B27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EC2D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8F3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A4CB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9E96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032A6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A724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E88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0.0304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D46E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0D7ED2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0510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7A65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0.0076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194B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绿地与开敞空间用地</w:t>
            </w:r>
          </w:p>
        </w:tc>
      </w:tr>
      <w:tr w14:paraId="00071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7C7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DC1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0.1969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66E6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绿地与开敞空间用地</w:t>
            </w:r>
          </w:p>
        </w:tc>
      </w:tr>
      <w:tr w14:paraId="06303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066D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地块37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C9E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0.0323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B920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7CEF5C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7945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4AD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0.0703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C3D6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4DA689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2C8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地块39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BF9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0.1375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38BC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1835D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6242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C79E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0.0021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04EB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72318B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91B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地块41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032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0.0208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2B69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746546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3976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地块42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E42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0.0349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D8C9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3BAF6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7134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316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0.0322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AB6F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95BB7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17B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1A7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0.0637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250A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绿地与开敞空间用地</w:t>
            </w:r>
          </w:p>
        </w:tc>
      </w:tr>
      <w:tr w14:paraId="2504E2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6ED6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8C22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0.0362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2942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7E385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02C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08E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0.0433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6568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27DEB6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0A92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地块47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80B9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0.0278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C000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FAC40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4B33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7C3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0.0302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9219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4F8319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0E88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地块49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61C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0.0368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5EF5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4026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FCDC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C75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0.0518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9A72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0F52B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254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地块51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82A0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0.0845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F8F7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CC2B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AD08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地块52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B8AC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0.0647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CD81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09AA7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6EF6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C7B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0.0464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6B39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E6173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3FA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3451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0.0087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75E6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8FA9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2A4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54EA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0.0307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8331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74B7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657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9BF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0.0208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AB7D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27C2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138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地块57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E26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0.0202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24E3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6178C6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ECCF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460C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0.0093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1FC8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5E27F8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9BA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地块59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FA7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0.0380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CD6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344109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1CAB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地块60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4479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0.0080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542F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399C45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509B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地块61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41B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0.0135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9AAA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0523ED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F0E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地块62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5717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0.0086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9DD8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居住用地</w:t>
            </w:r>
          </w:p>
        </w:tc>
      </w:tr>
      <w:tr w14:paraId="75B0C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80A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地块63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7907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0.0035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8ADE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交通运输用地</w:t>
            </w:r>
          </w:p>
        </w:tc>
      </w:tr>
      <w:tr w14:paraId="47FAD2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67B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地块64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5C3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0.0065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6B9E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交通运输用地</w:t>
            </w:r>
          </w:p>
        </w:tc>
      </w:tr>
      <w:tr w14:paraId="32B56E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B0C7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地块65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FDFD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0.0379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6B8D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交通运输用地</w:t>
            </w:r>
          </w:p>
        </w:tc>
      </w:tr>
    </w:tbl>
    <w:tbl>
      <w:tblPr>
        <w:tblStyle w:val="5"/>
        <w:tblpPr w:leftFromText="180" w:rightFromText="180" w:vertAnchor="text" w:horzAnchor="page" w:tblpXSpec="center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724D6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8BCB1C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D541706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5E042668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60424CD4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6A8A542E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57CC4984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532D40DE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A1E5E6B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4A18D336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56B9C21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7C516BD6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5AA2E661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66CF7F9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6B2FE168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64BC4FD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6E744F9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DD768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5397B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E7C249B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1B952082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430CD8AB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EE0EFDC">
            <w:pPr>
              <w:widowControl/>
              <w:spacing w:line="550" w:lineRule="exact"/>
              <w:jc w:val="center"/>
              <w:rPr>
                <w:rFonts w:hint="eastAsia" w:ascii="宋体" w:hAnsi="宋体" w:eastAsia="宋体" w:cs="宋体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东至县2025年第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批次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村庄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建设用地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只转不征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eastAsia="zh-CN"/>
              </w:rPr>
              <w:t>）</w:t>
            </w:r>
          </w:p>
          <w:p w14:paraId="765EBFA8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BEB9016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7035FCE">
            <w:pPr>
              <w:widowControl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77F2413">
            <w:pPr>
              <w:widowControl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2CDD9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E37D525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3EF8DE1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分管领导（签字）：</w:t>
            </w:r>
          </w:p>
          <w:p w14:paraId="6C6DA0C6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44BDCC82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405B6561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D4CFF07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        （公章）</w:t>
            </w:r>
          </w:p>
          <w:p w14:paraId="5DE05947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1CB0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163704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495858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9CEE1D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0B9CB17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2B12C16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1F5360F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727D72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E750C96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B70E38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4D4C65E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 w14:paraId="348EE23B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0161962"/>
    <w:rsid w:val="00172A27"/>
    <w:rsid w:val="00651EFF"/>
    <w:rsid w:val="007D757C"/>
    <w:rsid w:val="008E1AF5"/>
    <w:rsid w:val="00B82483"/>
    <w:rsid w:val="00C21313"/>
    <w:rsid w:val="00C432E6"/>
    <w:rsid w:val="00D837F0"/>
    <w:rsid w:val="03F85F4C"/>
    <w:rsid w:val="07B05318"/>
    <w:rsid w:val="08454806"/>
    <w:rsid w:val="084C6DB0"/>
    <w:rsid w:val="09DE3DC0"/>
    <w:rsid w:val="0AFB27BA"/>
    <w:rsid w:val="0BED15C9"/>
    <w:rsid w:val="0C3066EE"/>
    <w:rsid w:val="0F2B6A4C"/>
    <w:rsid w:val="1001144E"/>
    <w:rsid w:val="10193DA8"/>
    <w:rsid w:val="12262B05"/>
    <w:rsid w:val="135075BB"/>
    <w:rsid w:val="13A048C3"/>
    <w:rsid w:val="14960EFB"/>
    <w:rsid w:val="16BE59A3"/>
    <w:rsid w:val="17143B65"/>
    <w:rsid w:val="1BD6394A"/>
    <w:rsid w:val="1DB07B60"/>
    <w:rsid w:val="1F8C4CBA"/>
    <w:rsid w:val="1F91283A"/>
    <w:rsid w:val="20BB11A5"/>
    <w:rsid w:val="23160A2D"/>
    <w:rsid w:val="24DF6428"/>
    <w:rsid w:val="251577A2"/>
    <w:rsid w:val="259F1096"/>
    <w:rsid w:val="27401BB2"/>
    <w:rsid w:val="27C40A99"/>
    <w:rsid w:val="287C141C"/>
    <w:rsid w:val="289C36F3"/>
    <w:rsid w:val="2ACA2711"/>
    <w:rsid w:val="2B6E51FD"/>
    <w:rsid w:val="2C805E05"/>
    <w:rsid w:val="2D363D80"/>
    <w:rsid w:val="2EB272F8"/>
    <w:rsid w:val="2EF7784D"/>
    <w:rsid w:val="2F2A082E"/>
    <w:rsid w:val="32396EE2"/>
    <w:rsid w:val="32992238"/>
    <w:rsid w:val="32FC6139"/>
    <w:rsid w:val="331C3B94"/>
    <w:rsid w:val="334A6ED4"/>
    <w:rsid w:val="33585DDD"/>
    <w:rsid w:val="34773D47"/>
    <w:rsid w:val="38983E4E"/>
    <w:rsid w:val="3948628B"/>
    <w:rsid w:val="3AB503AA"/>
    <w:rsid w:val="3BDE270D"/>
    <w:rsid w:val="3E303E41"/>
    <w:rsid w:val="3F8E351D"/>
    <w:rsid w:val="3FE444E6"/>
    <w:rsid w:val="44A4216B"/>
    <w:rsid w:val="482D19AB"/>
    <w:rsid w:val="4A8E3303"/>
    <w:rsid w:val="4C253595"/>
    <w:rsid w:val="4D0D1D0C"/>
    <w:rsid w:val="4D5D6FBD"/>
    <w:rsid w:val="4D8B0E36"/>
    <w:rsid w:val="4E1F1204"/>
    <w:rsid w:val="4E7A1A23"/>
    <w:rsid w:val="4F21602B"/>
    <w:rsid w:val="50584DE4"/>
    <w:rsid w:val="52932E20"/>
    <w:rsid w:val="52E77071"/>
    <w:rsid w:val="534342EF"/>
    <w:rsid w:val="57EC390D"/>
    <w:rsid w:val="582A0512"/>
    <w:rsid w:val="5AAF0EE5"/>
    <w:rsid w:val="5AD268B8"/>
    <w:rsid w:val="5D0B5197"/>
    <w:rsid w:val="5E043796"/>
    <w:rsid w:val="5E1923B0"/>
    <w:rsid w:val="600A657C"/>
    <w:rsid w:val="617D4B49"/>
    <w:rsid w:val="62B54734"/>
    <w:rsid w:val="65152983"/>
    <w:rsid w:val="665B552B"/>
    <w:rsid w:val="67BB0E48"/>
    <w:rsid w:val="68054A48"/>
    <w:rsid w:val="688E6C24"/>
    <w:rsid w:val="69423C07"/>
    <w:rsid w:val="6B3B04E6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B4F6411"/>
    <w:rsid w:val="7D4274B2"/>
    <w:rsid w:val="7F31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6</Pages>
  <Words>988</Words>
  <Characters>1496</Characters>
  <Lines>212</Lines>
  <Paragraphs>156</Paragraphs>
  <TotalTime>2</TotalTime>
  <ScaleCrop>false</ScaleCrop>
  <LinksUpToDate>false</LinksUpToDate>
  <CharactersWithSpaces>1756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2025-11-25T09:49:00Z</cp:lastPrinted>
  <dcterms:modified xsi:type="dcterms:W3CDTF">2026-01-05T09:06:54Z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