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6290D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1C1F23"/>
          <w:kern w:val="0"/>
          <w:sz w:val="36"/>
          <w:szCs w:val="36"/>
          <w:shd w:val="clear" w:color="auto" w:fill="FFFFFF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1C1F23"/>
          <w:kern w:val="0"/>
          <w:sz w:val="36"/>
          <w:szCs w:val="36"/>
          <w:shd w:val="clear" w:color="auto" w:fill="FFFFFF"/>
          <w:lang w:val="en-US" w:eastAsia="zh-CN"/>
        </w:rPr>
        <w:t>东至县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1C1F23"/>
          <w:kern w:val="0"/>
          <w:sz w:val="36"/>
          <w:szCs w:val="36"/>
          <w:shd w:val="clear" w:color="auto" w:fill="FFFFFF"/>
        </w:rPr>
        <w:t>重点湖泊日常管理方案</w:t>
      </w:r>
    </w:p>
    <w:p w14:paraId="47DB6E3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1C1F23"/>
          <w:kern w:val="0"/>
          <w:sz w:val="36"/>
          <w:szCs w:val="36"/>
          <w:shd w:val="clear" w:color="auto" w:fill="FFFFFF"/>
        </w:rPr>
      </w:pPr>
    </w:p>
    <w:p w14:paraId="7272E14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707" w:firstLineChars="221"/>
        <w:jc w:val="left"/>
        <w:textAlignment w:val="auto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为深入学习贯彻习近平生态文明思想，全面落实中央、省、市生态文明建设要求，保障我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县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重点湖泊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安全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、生态、健康，根据《安徽省湖泊管理保护条例》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《安徽省实施 &lt;中华人民共和国渔业法&gt; 办法》等法律法规，结合我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县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实际情况，制定以下方案。</w:t>
      </w:r>
    </w:p>
    <w:p w14:paraId="60B4A57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707" w:firstLineChars="221"/>
        <w:jc w:val="left"/>
        <w:textAlignment w:val="auto"/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一、总体要求</w:t>
      </w:r>
    </w:p>
    <w:p w14:paraId="6B328B3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707" w:firstLineChars="221"/>
        <w:jc w:val="left"/>
        <w:textAlignment w:val="auto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以保障重点湖泊生态环境质量为核心，明确各部门和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乡镇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在重点湖泊日常管理中的职责，建立健全长效管理机制，确保重点湖泊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安全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、生态、健康。</w:t>
      </w:r>
    </w:p>
    <w:p w14:paraId="32645D2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707" w:firstLineChars="221"/>
        <w:jc w:val="left"/>
        <w:textAlignment w:val="auto"/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二、管理目标</w:t>
      </w:r>
    </w:p>
    <w:p w14:paraId="53F2ADF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707" w:firstLineChars="221"/>
        <w:jc w:val="left"/>
        <w:textAlignment w:val="auto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建立完善重点湖泊日常管理体系，加强对养殖主体的监管和服务，规范养殖行为，</w:t>
      </w:r>
      <w:r>
        <w:rPr>
          <w:rFonts w:hint="eastAsia" w:ascii="仿宋_GB2312" w:hAnsi="仿宋_GB2312" w:eastAsia="仿宋_GB2312" w:cs="仿宋_GB2312"/>
          <w:color w:val="1C1F23"/>
          <w:kern w:val="0"/>
          <w:sz w:val="32"/>
          <w:szCs w:val="32"/>
          <w:highlight w:val="none"/>
          <w:shd w:val="clear" w:color="auto" w:fill="FFFFFF"/>
          <w:lang w:eastAsia="zh-CN"/>
        </w:rPr>
        <w:t>加强对</w:t>
      </w:r>
      <w:r>
        <w:rPr>
          <w:rFonts w:hint="eastAsia" w:ascii="仿宋_GB2312" w:hAnsi="仿宋_GB2312" w:eastAsia="仿宋_GB2312" w:cs="仿宋_GB2312"/>
          <w:sz w:val="32"/>
          <w:szCs w:val="36"/>
          <w:highlight w:val="none"/>
          <w:lang w:eastAsia="zh-CN"/>
        </w:rPr>
        <w:t>湖泊</w:t>
      </w:r>
      <w:r>
        <w:rPr>
          <w:rFonts w:hint="eastAsia" w:ascii="仿宋_GB2312" w:hAnsi="仿宋_GB2312" w:eastAsia="仿宋_GB2312" w:cs="仿宋_GB2312"/>
          <w:sz w:val="32"/>
          <w:szCs w:val="36"/>
          <w:highlight w:val="none"/>
        </w:rPr>
        <w:t>管理</w:t>
      </w:r>
      <w:r>
        <w:rPr>
          <w:rFonts w:hint="eastAsia" w:ascii="仿宋_GB2312" w:hAnsi="仿宋_GB2312" w:eastAsia="仿宋_GB2312" w:cs="仿宋_GB2312"/>
          <w:sz w:val="32"/>
          <w:szCs w:val="36"/>
          <w:highlight w:val="none"/>
          <w:lang w:eastAsia="zh-CN"/>
        </w:rPr>
        <w:t>范围内</w:t>
      </w:r>
      <w:r>
        <w:rPr>
          <w:rFonts w:hint="eastAsia" w:ascii="仿宋_GB2312" w:hAnsi="仿宋_GB2312" w:eastAsia="仿宋_GB2312" w:cs="仿宋_GB2312"/>
          <w:color w:val="1C1F23"/>
          <w:kern w:val="0"/>
          <w:sz w:val="32"/>
          <w:szCs w:val="32"/>
          <w:highlight w:val="none"/>
          <w:shd w:val="clear" w:color="auto" w:fill="FFFFFF"/>
          <w:lang w:eastAsia="zh-CN"/>
        </w:rPr>
        <w:t>乱占、乱采、乱堆、乱建、非法取水等监督管理，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保护湖泊生态环境</w:t>
      </w:r>
      <w:r>
        <w:rPr>
          <w:rFonts w:hint="eastAsia" w:ascii="仿宋_GB2312" w:hAnsi="仿宋_GB2312" w:eastAsia="仿宋_GB2312" w:cs="仿宋_GB2312"/>
          <w:color w:val="1C1F23"/>
          <w:kern w:val="0"/>
          <w:sz w:val="32"/>
          <w:szCs w:val="32"/>
          <w:shd w:val="clear" w:color="auto" w:fill="FFFFFF"/>
        </w:rPr>
        <w:t>，实现重点湖泊可持续发展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2554B83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707" w:firstLineChars="221"/>
        <w:jc w:val="left"/>
        <w:textAlignment w:val="auto"/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三、责任分工</w:t>
      </w:r>
    </w:p>
    <w:p w14:paraId="0461CC9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710" w:firstLineChars="221"/>
        <w:jc w:val="left"/>
        <w:textAlignment w:val="auto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bCs/>
          <w:color w:val="000000" w:themeColor="text1"/>
          <w:kern w:val="0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（一）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kern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县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农业农村局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负责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牵头整治湖泊违规养殖工作，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指导并监管养殖主体养殖密度、鱼苗投放品种及比率等，督促建立完善养殖台账，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发现问题及时通知相关乡镇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具体负责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投入品执法监管，参与联合巡查，对违规使用投入品问题依法查处。建立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乡镇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与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县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直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有关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部门常态化联合巡查机制，对巡查发现的问题制发督办单，督促整改。</w:t>
      </w:r>
    </w:p>
    <w:p w14:paraId="11CCC2B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710" w:firstLineChars="221"/>
        <w:jc w:val="left"/>
        <w:textAlignment w:val="auto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bCs/>
          <w:color w:val="000000" w:themeColor="text1"/>
          <w:kern w:val="0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（二）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kern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县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水利局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仿宋_GB2312" w:hAnsi="仿宋_GB2312" w:eastAsia="仿宋_GB2312" w:cs="仿宋_GB2312"/>
          <w:color w:val="1C1F23"/>
          <w:kern w:val="0"/>
          <w:sz w:val="32"/>
          <w:szCs w:val="32"/>
          <w:highlight w:val="none"/>
          <w:shd w:val="clear" w:color="auto" w:fill="FFFFFF"/>
          <w:lang w:eastAsia="zh-CN"/>
        </w:rPr>
        <w:t>负责监督指导相关管理单位</w:t>
      </w:r>
      <w:r>
        <w:rPr>
          <w:rFonts w:hint="eastAsia" w:ascii="仿宋_GB2312" w:hAnsi="仿宋_GB2312" w:eastAsia="仿宋_GB2312" w:cs="仿宋_GB2312"/>
          <w:color w:val="1C1F23"/>
          <w:kern w:val="0"/>
          <w:sz w:val="32"/>
          <w:szCs w:val="32"/>
          <w:highlight w:val="none"/>
          <w:shd w:val="clear" w:color="auto" w:fill="FFFFFF"/>
          <w:lang w:val="en-US" w:eastAsia="zh-CN"/>
        </w:rPr>
        <w:t>做好</w:t>
      </w:r>
      <w:r>
        <w:rPr>
          <w:rFonts w:hint="eastAsia" w:ascii="仿宋_GB2312" w:hAnsi="仿宋_GB2312" w:eastAsia="仿宋_GB2312" w:cs="仿宋_GB2312"/>
          <w:color w:val="1C1F23"/>
          <w:kern w:val="0"/>
          <w:sz w:val="32"/>
          <w:szCs w:val="32"/>
          <w:highlight w:val="none"/>
          <w:shd w:val="clear" w:color="auto" w:fill="FFFFFF"/>
          <w:lang w:eastAsia="zh-CN"/>
        </w:rPr>
        <w:t>湖泊管理范围内填湖造地、</w:t>
      </w:r>
      <w:r>
        <w:rPr>
          <w:rFonts w:hint="eastAsia" w:ascii="仿宋_GB2312" w:hAnsi="仿宋_GB2312" w:eastAsia="仿宋_GB2312" w:cs="仿宋_GB2312"/>
          <w:sz w:val="32"/>
          <w:szCs w:val="36"/>
          <w:highlight w:val="none"/>
          <w:lang w:eastAsia="zh-CN"/>
        </w:rPr>
        <w:t>非法取水、非法采砂、</w:t>
      </w:r>
      <w:r>
        <w:rPr>
          <w:rFonts w:hint="eastAsia" w:ascii="仿宋_GB2312" w:hAnsi="仿宋_GB2312" w:eastAsia="仿宋_GB2312" w:cs="仿宋_GB2312"/>
          <w:sz w:val="32"/>
          <w:szCs w:val="36"/>
          <w:highlight w:val="none"/>
        </w:rPr>
        <w:t>堆放阻碍行洪的物体</w:t>
      </w:r>
      <w:r>
        <w:rPr>
          <w:rFonts w:hint="eastAsia" w:ascii="仿宋_GB2312" w:hAnsi="仿宋_GB2312" w:eastAsia="仿宋_GB2312" w:cs="仿宋_GB2312"/>
          <w:sz w:val="32"/>
          <w:szCs w:val="36"/>
          <w:highlight w:val="none"/>
          <w:lang w:eastAsia="zh-CN"/>
        </w:rPr>
        <w:t>、违规</w:t>
      </w:r>
      <w:r>
        <w:rPr>
          <w:rFonts w:hint="eastAsia" w:ascii="仿宋_GB2312" w:hAnsi="仿宋_GB2312" w:eastAsia="仿宋_GB2312" w:cs="仿宋_GB2312"/>
          <w:sz w:val="32"/>
          <w:szCs w:val="36"/>
          <w:highlight w:val="none"/>
        </w:rPr>
        <w:t>修建</w:t>
      </w:r>
      <w:r>
        <w:rPr>
          <w:rFonts w:hint="eastAsia" w:ascii="仿宋_GB2312" w:hAnsi="仿宋_GB2312" w:eastAsia="仿宋_GB2312" w:cs="仿宋_GB2312"/>
          <w:sz w:val="32"/>
          <w:szCs w:val="36"/>
          <w:highlight w:val="none"/>
          <w:lang w:eastAsia="zh-CN"/>
        </w:rPr>
        <w:t>妨碍</w:t>
      </w:r>
      <w:r>
        <w:rPr>
          <w:rFonts w:hint="eastAsia" w:ascii="仿宋_GB2312" w:hAnsi="仿宋_GB2312" w:eastAsia="仿宋_GB2312" w:cs="仿宋_GB2312"/>
          <w:sz w:val="32"/>
          <w:szCs w:val="36"/>
          <w:highlight w:val="none"/>
        </w:rPr>
        <w:t>行洪建</w:t>
      </w:r>
      <w:r>
        <w:rPr>
          <w:rFonts w:hint="eastAsia" w:ascii="仿宋_GB2312" w:hAnsi="仿宋_GB2312" w:eastAsia="仿宋_GB2312" w:cs="仿宋_GB2312"/>
          <w:sz w:val="32"/>
          <w:szCs w:val="36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6"/>
          <w:highlight w:val="none"/>
        </w:rPr>
        <w:t>构</w:t>
      </w:r>
      <w:r>
        <w:rPr>
          <w:rFonts w:hint="eastAsia" w:ascii="仿宋_GB2312" w:hAnsi="仿宋_GB2312" w:eastAsia="仿宋_GB2312" w:cs="仿宋_GB2312"/>
          <w:sz w:val="32"/>
          <w:szCs w:val="36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6"/>
          <w:highlight w:val="none"/>
        </w:rPr>
        <w:t>筑物</w:t>
      </w:r>
      <w:r>
        <w:rPr>
          <w:rFonts w:hint="eastAsia" w:ascii="仿宋_GB2312" w:hAnsi="仿宋_GB2312" w:eastAsia="仿宋_GB2312" w:cs="仿宋_GB2312"/>
          <w:sz w:val="32"/>
          <w:szCs w:val="36"/>
          <w:highlight w:val="none"/>
          <w:lang w:val="en-US" w:eastAsia="zh-CN"/>
        </w:rPr>
        <w:t>等排查及</w:t>
      </w:r>
      <w:r>
        <w:rPr>
          <w:rFonts w:hint="eastAsia" w:ascii="仿宋_GB2312" w:hAnsi="仿宋_GB2312" w:eastAsia="仿宋_GB2312" w:cs="仿宋_GB2312"/>
          <w:sz w:val="32"/>
          <w:szCs w:val="36"/>
          <w:highlight w:val="none"/>
          <w:lang w:eastAsia="zh-CN"/>
        </w:rPr>
        <w:t>清理整治工作。</w:t>
      </w:r>
      <w:r>
        <w:rPr>
          <w:rFonts w:hint="eastAsia" w:ascii="仿宋_GB2312" w:hAnsi="仿宋_GB2312" w:eastAsia="仿宋_GB2312" w:cs="仿宋_GB2312"/>
          <w:color w:val="1C1F23"/>
          <w:kern w:val="0"/>
          <w:sz w:val="32"/>
          <w:szCs w:val="32"/>
          <w:highlight w:val="none"/>
          <w:shd w:val="clear" w:color="auto" w:fill="FFFFFF"/>
          <w:lang w:eastAsia="zh-CN"/>
        </w:rPr>
        <w:t>负责依法查处妨碍行洪安全的违法违规行为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highlight w:val="none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牵头取缔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湖泊管理范围内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违规设施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含养殖设施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，规范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湖泊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空间布局。</w:t>
      </w:r>
    </w:p>
    <w:p w14:paraId="5EAFFC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710" w:firstLineChars="221"/>
        <w:jc w:val="both"/>
        <w:textAlignment w:val="auto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bCs/>
          <w:color w:val="000000" w:themeColor="text1"/>
          <w:kern w:val="0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（三）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kern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县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生态环境分局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kern w:val="0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负责湖泊水质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监测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工作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定期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组织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对湖泊进行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水质检测，监督湖泊管理单位落实水质检测要求。</w:t>
      </w:r>
    </w:p>
    <w:p w14:paraId="6B55CE3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710" w:firstLineChars="221"/>
        <w:jc w:val="left"/>
        <w:textAlignment w:val="auto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bCs/>
          <w:color w:val="000000" w:themeColor="text1"/>
          <w:kern w:val="0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kern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四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kern w:val="0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kern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县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林业局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kern w:val="0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负责组织或协调自然保护地管理机构开展自然保护地巡护工作，对巡护中发现的违规养殖行为，及时反馈通知属地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乡镇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和相关主管部门。</w:t>
      </w:r>
    </w:p>
    <w:p w14:paraId="20291C6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710" w:firstLineChars="221"/>
        <w:jc w:val="left"/>
        <w:textAlignment w:val="auto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bCs/>
          <w:color w:val="000000" w:themeColor="text1"/>
          <w:kern w:val="0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kern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五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kern w:val="0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各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kern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乡镇人民政府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负责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日常巡查及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具体问题整改落实，梳理辖区内重点湖泊养殖承包合同，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根据整治方案和措施，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修改完善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约束性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合同条款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并保障监管执行到位，</w:t>
      </w:r>
      <w:r>
        <w:rPr>
          <w:rFonts w:hint="eastAsia" w:ascii="仿宋_GB2312" w:hAnsi="仿宋_GB2312" w:eastAsia="仿宋_GB2312" w:cs="仿宋_GB2312"/>
          <w:color w:val="1C1F23"/>
          <w:kern w:val="0"/>
          <w:sz w:val="32"/>
          <w:szCs w:val="32"/>
          <w:shd w:val="clear" w:color="auto" w:fill="FFFFFF"/>
        </w:rPr>
        <w:t>建立</w:t>
      </w:r>
      <w:r>
        <w:rPr>
          <w:rFonts w:hint="eastAsia" w:ascii="仿宋_GB2312" w:hAnsi="仿宋_GB2312" w:eastAsia="仿宋_GB2312" w:cs="仿宋_GB2312"/>
          <w:color w:val="1C1F23"/>
          <w:kern w:val="0"/>
          <w:sz w:val="32"/>
          <w:szCs w:val="32"/>
          <w:shd w:val="clear" w:color="auto" w:fill="FFFFFF"/>
          <w:lang w:val="en-US" w:eastAsia="zh-CN"/>
        </w:rPr>
        <w:t>乡镇</w:t>
      </w:r>
      <w:r>
        <w:rPr>
          <w:rFonts w:hint="eastAsia" w:ascii="仿宋_GB2312" w:hAnsi="仿宋_GB2312" w:eastAsia="仿宋_GB2312" w:cs="仿宋_GB2312"/>
          <w:color w:val="1C1F23"/>
          <w:kern w:val="0"/>
          <w:sz w:val="32"/>
          <w:szCs w:val="32"/>
          <w:shd w:val="clear" w:color="auto" w:fill="FFFFFF"/>
        </w:rPr>
        <w:t>与</w:t>
      </w:r>
      <w:r>
        <w:rPr>
          <w:rFonts w:hint="eastAsia" w:ascii="仿宋_GB2312" w:hAnsi="仿宋_GB2312" w:eastAsia="仿宋_GB2312" w:cs="仿宋_GB2312"/>
          <w:color w:val="1C1F23"/>
          <w:kern w:val="0"/>
          <w:sz w:val="32"/>
          <w:szCs w:val="32"/>
          <w:shd w:val="clear" w:color="auto" w:fill="FFFFFF"/>
          <w:lang w:val="en-US" w:eastAsia="zh-CN"/>
        </w:rPr>
        <w:t>县</w:t>
      </w:r>
      <w:r>
        <w:rPr>
          <w:rFonts w:hint="eastAsia" w:ascii="仿宋_GB2312" w:hAnsi="仿宋_GB2312" w:eastAsia="仿宋_GB2312" w:cs="仿宋_GB2312"/>
          <w:color w:val="1C1F23"/>
          <w:kern w:val="0"/>
          <w:sz w:val="32"/>
          <w:szCs w:val="32"/>
          <w:shd w:val="clear" w:color="auto" w:fill="FFFFFF"/>
        </w:rPr>
        <w:t>直部门的常态化联合巡查机制，</w:t>
      </w:r>
      <w:r>
        <w:rPr>
          <w:rFonts w:hint="eastAsia" w:ascii="仿宋_GB2312" w:hAnsi="仿宋_GB2312" w:eastAsia="仿宋_GB2312" w:cs="仿宋_GB2312"/>
          <w:color w:val="1C1F23"/>
          <w:kern w:val="0"/>
          <w:sz w:val="32"/>
          <w:szCs w:val="32"/>
          <w:highlight w:val="none"/>
          <w:shd w:val="clear" w:color="auto" w:fill="FFFFFF"/>
          <w:lang w:eastAsia="zh-CN"/>
        </w:rPr>
        <w:t>加强湖泊水域岸线管控，</w:t>
      </w:r>
      <w:r>
        <w:rPr>
          <w:rFonts w:hint="eastAsia" w:ascii="仿宋_GB2312" w:hAnsi="仿宋_GB2312" w:eastAsia="仿宋_GB2312" w:cs="仿宋_GB2312"/>
          <w:color w:val="1C1F23"/>
          <w:kern w:val="0"/>
          <w:sz w:val="32"/>
          <w:szCs w:val="32"/>
          <w:shd w:val="clear" w:color="auto" w:fill="FFFFFF"/>
        </w:rPr>
        <w:t>对巡查发现的问题制发督办单，督促整改。</w:t>
      </w:r>
    </w:p>
    <w:p w14:paraId="7401520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707" w:firstLineChars="221"/>
        <w:jc w:val="left"/>
        <w:textAlignment w:val="auto"/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四、日常管理措施</w:t>
      </w:r>
    </w:p>
    <w:p w14:paraId="08FD9D6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710" w:firstLineChars="221"/>
        <w:jc w:val="left"/>
        <w:textAlignment w:val="auto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bCs/>
          <w:color w:val="000000" w:themeColor="text1"/>
          <w:kern w:val="0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（一）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建立巡查机制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kern w:val="0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建立常态化联合巡查机制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shd w:val="clear" w:color="auto" w:fill="FFFFFF"/>
        </w:rPr>
        <w:t>，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shd w:val="clear" w:color="auto" w:fill="FFFFFF"/>
          <w:lang w:val="en-US" w:eastAsia="zh-CN"/>
        </w:rPr>
        <w:t>由属地乡镇负责日常巡查，农业农村、水利、环保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shd w:val="clear" w:color="auto" w:fill="FFFFFF"/>
          <w:lang w:val="en-US" w:eastAsia="zh-CN"/>
        </w:rPr>
        <w:t>、林业等相关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shd w:val="clear" w:color="auto" w:fill="FFFFFF"/>
        </w:rPr>
        <w:t>部门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shd w:val="clear" w:color="auto" w:fill="FFFFFF"/>
          <w:lang w:val="en-US" w:eastAsia="zh-CN"/>
        </w:rPr>
        <w:t>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shd w:val="clear" w:color="auto" w:fill="FFFFFF"/>
        </w:rPr>
        <w:t>定期对重点湖泊进行巡查，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及时发现和解决问题。</w:t>
      </w:r>
    </w:p>
    <w:p w14:paraId="04D3181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710" w:firstLineChars="221"/>
        <w:jc w:val="left"/>
        <w:textAlignment w:val="auto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bCs/>
          <w:color w:val="000000" w:themeColor="text1"/>
          <w:kern w:val="0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（二）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加强水质监测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kern w:val="0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湖泊管理单位要按照要求对湖泊水质进行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检测，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县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生态环境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监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测站定期开展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检测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，确保水质符合要求。</w:t>
      </w:r>
    </w:p>
    <w:p w14:paraId="055EEFF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710" w:firstLineChars="221"/>
        <w:jc w:val="left"/>
        <w:textAlignment w:val="auto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bCs/>
          <w:color w:val="000000" w:themeColor="text1"/>
          <w:kern w:val="0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（三）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强化技术指导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kern w:val="0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县农业农村局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要加强对养殖主体的技术指导，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尤其是养殖密度进行规范和监测，落实生态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规范养殖方式。</w:t>
      </w:r>
      <w:r>
        <w:rPr>
          <w:rFonts w:hint="eastAsia" w:ascii="仿宋_GB2312" w:hAnsi="仿宋_GB2312" w:eastAsia="仿宋_GB2312" w:cs="仿宋_GB2312"/>
          <w:color w:val="1C1F23"/>
          <w:kern w:val="0"/>
          <w:sz w:val="32"/>
          <w:szCs w:val="32"/>
          <w:highlight w:val="none"/>
          <w:shd w:val="clear" w:color="auto" w:fill="FFFFFF"/>
          <w:lang w:eastAsia="zh-CN"/>
        </w:rPr>
        <w:t>县水利局要加强对涉湖建设项目及取水行为的指导工作，依法</w:t>
      </w:r>
      <w:r>
        <w:rPr>
          <w:rFonts w:hint="eastAsia" w:ascii="仿宋_GB2312" w:hAnsi="仿宋_GB2312" w:eastAsia="仿宋_GB2312" w:cs="仿宋_GB2312"/>
          <w:color w:val="1C1F23"/>
          <w:kern w:val="0"/>
          <w:sz w:val="32"/>
          <w:szCs w:val="32"/>
          <w:highlight w:val="none"/>
          <w:shd w:val="clear" w:color="auto" w:fill="FFFFFF"/>
        </w:rPr>
        <w:t>审批</w:t>
      </w:r>
      <w:r>
        <w:rPr>
          <w:rFonts w:hint="eastAsia" w:ascii="仿宋_GB2312" w:hAnsi="仿宋_GB2312" w:eastAsia="仿宋_GB2312" w:cs="仿宋_GB2312"/>
          <w:color w:val="1C1F23"/>
          <w:kern w:val="0"/>
          <w:sz w:val="32"/>
          <w:szCs w:val="32"/>
          <w:highlight w:val="none"/>
          <w:shd w:val="clear" w:color="auto" w:fill="FFFFFF"/>
          <w:lang w:eastAsia="zh-CN"/>
        </w:rPr>
        <w:t>建设项目、办理</w:t>
      </w:r>
      <w:r>
        <w:rPr>
          <w:rFonts w:hint="eastAsia" w:ascii="仿宋_GB2312" w:hAnsi="仿宋_GB2312" w:eastAsia="仿宋_GB2312" w:cs="仿宋_GB2312"/>
          <w:color w:val="1C1F23"/>
          <w:kern w:val="0"/>
          <w:sz w:val="32"/>
          <w:szCs w:val="32"/>
          <w:highlight w:val="none"/>
          <w:shd w:val="clear" w:color="auto" w:fill="FFFFFF"/>
        </w:rPr>
        <w:t>取水许可</w:t>
      </w:r>
      <w:r>
        <w:rPr>
          <w:rFonts w:hint="eastAsia" w:ascii="仿宋_GB2312" w:hAnsi="仿宋_GB2312" w:eastAsia="仿宋_GB2312" w:cs="仿宋_GB2312"/>
          <w:color w:val="1C1F23"/>
          <w:kern w:val="0"/>
          <w:sz w:val="32"/>
          <w:szCs w:val="32"/>
          <w:highlight w:val="none"/>
          <w:shd w:val="clear" w:color="auto" w:fill="FFFFFF"/>
          <w:lang w:eastAsia="zh-CN"/>
        </w:rPr>
        <w:t>。</w:t>
      </w:r>
    </w:p>
    <w:p w14:paraId="06D3186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710" w:firstLineChars="221"/>
        <w:jc w:val="left"/>
        <w:textAlignment w:val="auto"/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bCs/>
          <w:color w:val="000000" w:themeColor="text1"/>
          <w:kern w:val="0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kern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四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kern w:val="0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完善档案管理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kern w:val="0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各部门和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乡镇</w:t>
      </w:r>
      <w:r>
        <w:rPr>
          <w:rFonts w:hint="eastAsia" w:ascii="仿宋_GB2312" w:hAnsi="仿宋_GB2312" w:eastAsia="仿宋_GB2312" w:cs="仿宋_GB2312"/>
          <w:color w:val="000000" w:themeColor="text1"/>
          <w:kern w:val="0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要建立完善的重点湖泊管理档案，包括养殖台账、巡查记录、水质检测报告等。</w:t>
      </w:r>
    </w:p>
    <w:p w14:paraId="695EAE7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07" w:firstLineChars="221"/>
        <w:jc w:val="left"/>
        <w:textAlignment w:val="auto"/>
        <w:rPr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sectPr>
      <w:footerReference r:id="rId3" w:type="default"/>
      <w:pgSz w:w="11906" w:h="16838"/>
      <w:pgMar w:top="1383" w:right="1689" w:bottom="1327" w:left="1689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9882A0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1C0739E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1C0739E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795"/>
    <w:rsid w:val="00755E91"/>
    <w:rsid w:val="00873795"/>
    <w:rsid w:val="00980E7C"/>
    <w:rsid w:val="00D2426B"/>
    <w:rsid w:val="00E67F85"/>
    <w:rsid w:val="00FA68B3"/>
    <w:rsid w:val="013B0A37"/>
    <w:rsid w:val="01BA0D79"/>
    <w:rsid w:val="0D4F3B45"/>
    <w:rsid w:val="0EC90F48"/>
    <w:rsid w:val="13D00AE1"/>
    <w:rsid w:val="15A21AE0"/>
    <w:rsid w:val="1B982FF3"/>
    <w:rsid w:val="22A940C6"/>
    <w:rsid w:val="25372C43"/>
    <w:rsid w:val="28976CF4"/>
    <w:rsid w:val="2B234C65"/>
    <w:rsid w:val="2CAE4BD7"/>
    <w:rsid w:val="2D6818BC"/>
    <w:rsid w:val="2EB815B6"/>
    <w:rsid w:val="3011493E"/>
    <w:rsid w:val="34CE39A0"/>
    <w:rsid w:val="39C17EF3"/>
    <w:rsid w:val="3C5D1A6D"/>
    <w:rsid w:val="3CD86D95"/>
    <w:rsid w:val="405F73AD"/>
    <w:rsid w:val="40AD7725"/>
    <w:rsid w:val="437F1B95"/>
    <w:rsid w:val="43BD4DDC"/>
    <w:rsid w:val="4EB87DC9"/>
    <w:rsid w:val="4ED432AF"/>
    <w:rsid w:val="4EDD21A8"/>
    <w:rsid w:val="4F46667E"/>
    <w:rsid w:val="506A3ECB"/>
    <w:rsid w:val="513C60BC"/>
    <w:rsid w:val="53773A83"/>
    <w:rsid w:val="57FF4217"/>
    <w:rsid w:val="6C144ADD"/>
    <w:rsid w:val="6FFE1AE2"/>
    <w:rsid w:val="72312B74"/>
    <w:rsid w:val="72331279"/>
    <w:rsid w:val="736B384F"/>
    <w:rsid w:val="7677328B"/>
    <w:rsid w:val="7EFC18E2"/>
    <w:rsid w:val="7F757CAC"/>
    <w:rsid w:val="7FDF7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1108</Words>
  <Characters>1108</Characters>
  <Lines>6</Lines>
  <Paragraphs>1</Paragraphs>
  <TotalTime>96</TotalTime>
  <ScaleCrop>false</ScaleCrop>
  <LinksUpToDate>false</LinksUpToDate>
  <CharactersWithSpaces>1110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2025-09-17T00:30:00Z</dcterms:created>
  <dc:creator>/</dc:creator>
  <cp:lastModifiedBy>Eddie</cp:lastModifiedBy>
  <cp:lastPrinted>2025-10-24T00:52:00Z</cp:lastPrinted>
  <dcterms:modified xsi:type="dcterms:W3CDTF">2025-11-19T06:55:16Z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eyJoZGlkIjoiMTlhYTIyYTE5MDQ4Y2M4NjFlY2RjNzcxNTc5ZTNlMjciLCJ1c2VySWQiOiIyNDI3ODYyMzEifQ==</vt:lpwstr>
  </property>
  <property fmtid="{D5CDD505-2E9C-101B-9397-08002B2CF9AE}" pid="3" name="KSOProductBuildVer">
    <vt:lpwstr>2052-12.1.0.23542</vt:lpwstr>
  </property>
  <property fmtid="{D5CDD505-2E9C-101B-9397-08002B2CF9AE}" pid="4" name="ICV">
    <vt:lpwstr>D6D8F8F26C494CF1AC002629461D7704_13</vt:lpwstr>
  </property>
</Properties>
</file>