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FBDCA4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B6242FF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2D7E3EF2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013EE942">
      <w:pPr>
        <w:widowControl/>
        <w:spacing w:line="450" w:lineRule="atLeast"/>
        <w:jc w:val="left"/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 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 </w:t>
      </w:r>
    </w:p>
    <w:p w14:paraId="2479508F">
      <w:pPr>
        <w:widowControl/>
        <w:spacing w:line="450" w:lineRule="atLeast"/>
        <w:jc w:val="left"/>
        <w:rPr>
          <w:rFonts w:hint="eastAsia" w:cs="宋体" w:asciiTheme="minorEastAsia" w:hAnsiTheme="minorEastAsia" w:eastAsiaTheme="minorEastAsia"/>
          <w:kern w:val="0"/>
          <w:szCs w:val="21"/>
        </w:rPr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东至县人民医院      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13"/>
        <w:tblpPr w:leftFromText="180" w:rightFromText="180" w:vertAnchor="text" w:horzAnchor="page" w:tblpX="1548" w:tblpY="413"/>
        <w:tblOverlap w:val="never"/>
        <w:tblW w:w="94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309"/>
        <w:gridCol w:w="1350"/>
      </w:tblGrid>
      <w:tr w14:paraId="2D9BD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49E475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30B91F1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309" w:type="dxa"/>
            <w:vAlign w:val="center"/>
          </w:tcPr>
          <w:p w14:paraId="2A3AAE9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350" w:type="dxa"/>
            <w:vAlign w:val="center"/>
          </w:tcPr>
          <w:p w14:paraId="51D60A5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5EE9C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EBFAC0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7AC7D5D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.1 重点（特色）专科</w:t>
            </w:r>
          </w:p>
        </w:tc>
        <w:tc>
          <w:tcPr>
            <w:tcW w:w="1392" w:type="dxa"/>
            <w:vAlign w:val="center"/>
          </w:tcPr>
          <w:p w14:paraId="495A7711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国家级</w:t>
            </w:r>
          </w:p>
        </w:tc>
        <w:tc>
          <w:tcPr>
            <w:tcW w:w="1309" w:type="dxa"/>
            <w:vAlign w:val="center"/>
          </w:tcPr>
          <w:p w14:paraId="1A9F4CF1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vAlign w:val="center"/>
          </w:tcPr>
          <w:p w14:paraId="7D4E294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4D158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exact"/>
        </w:trPr>
        <w:tc>
          <w:tcPr>
            <w:tcW w:w="1809" w:type="dxa"/>
            <w:vMerge w:val="continue"/>
            <w:vAlign w:val="center"/>
          </w:tcPr>
          <w:p w14:paraId="69CAC5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71DD554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D2D84D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省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894BC38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27A8D8FC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</w:tr>
      <w:tr w14:paraId="05745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exact"/>
        </w:trPr>
        <w:tc>
          <w:tcPr>
            <w:tcW w:w="1809" w:type="dxa"/>
            <w:vMerge w:val="continue"/>
            <w:vAlign w:val="center"/>
          </w:tcPr>
          <w:p w14:paraId="110EA0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10B39A4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F443740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市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72A2B82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  <w:tc>
          <w:tcPr>
            <w:tcW w:w="1350" w:type="dxa"/>
            <w:vAlign w:val="center"/>
          </w:tcPr>
          <w:p w14:paraId="3147DEFD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3（呼吸内科、神经内科、胸外科）</w:t>
            </w:r>
          </w:p>
        </w:tc>
      </w:tr>
      <w:tr w14:paraId="5ED0A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1809" w:type="dxa"/>
            <w:vMerge w:val="continue"/>
            <w:vAlign w:val="center"/>
          </w:tcPr>
          <w:p w14:paraId="284B989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05B932E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08C3F80F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院  级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E59205A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C32B9">
            <w:pPr>
              <w:jc w:val="center"/>
              <w:rPr>
                <w:rFonts w:hint="default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27A3E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822F8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1C347AB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1.2 “江淮名医”人数</w:t>
            </w:r>
          </w:p>
        </w:tc>
        <w:tc>
          <w:tcPr>
            <w:tcW w:w="1309" w:type="dxa"/>
            <w:vAlign w:val="center"/>
          </w:tcPr>
          <w:p w14:paraId="1EEBA137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350" w:type="dxa"/>
            <w:vAlign w:val="center"/>
          </w:tcPr>
          <w:p w14:paraId="43322875">
            <w:pPr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Cs w:val="21"/>
                <w:lang w:val="en-US" w:eastAsia="zh-CN"/>
              </w:rPr>
              <w:t>/</w:t>
            </w:r>
          </w:p>
        </w:tc>
      </w:tr>
      <w:tr w14:paraId="70C38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7C7AF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B2DE193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1.3 床医比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903A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2.8：1</w:t>
            </w:r>
          </w:p>
        </w:tc>
        <w:tc>
          <w:tcPr>
            <w:tcW w:w="1350" w:type="dxa"/>
            <w:vAlign w:val="center"/>
          </w:tcPr>
          <w:p w14:paraId="3ADE0B8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2.5：1</w:t>
            </w:r>
          </w:p>
        </w:tc>
      </w:tr>
      <w:tr w14:paraId="20A7F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AAB924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81448BD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1.4 床护比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F82108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1.57：1</w:t>
            </w:r>
          </w:p>
        </w:tc>
        <w:tc>
          <w:tcPr>
            <w:tcW w:w="1350" w:type="dxa"/>
            <w:vAlign w:val="center"/>
          </w:tcPr>
          <w:p w14:paraId="72579D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1.55:1</w:t>
            </w:r>
          </w:p>
        </w:tc>
      </w:tr>
      <w:tr w14:paraId="3FF18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6D43F77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39D9705C">
            <w:pPr>
              <w:jc w:val="both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2.1 门诊患者人均医疗费用（元）</w:t>
            </w:r>
          </w:p>
        </w:tc>
        <w:tc>
          <w:tcPr>
            <w:tcW w:w="1309" w:type="dxa"/>
            <w:vAlign w:val="center"/>
          </w:tcPr>
          <w:p w14:paraId="52A52A6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336.22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7A5E269">
            <w:pPr>
              <w:jc w:val="center"/>
              <w:rPr>
                <w:rFonts w:hint="default" w:ascii="微软雅黑" w:hAnsi="微软雅黑" w:eastAsia="微软雅黑" w:cs="微软雅黑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346.19</w:t>
            </w:r>
          </w:p>
        </w:tc>
      </w:tr>
      <w:tr w14:paraId="09184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835FF2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35F5CBC">
            <w:pPr>
              <w:widowControl/>
              <w:spacing w:line="240" w:lineRule="exact"/>
              <w:jc w:val="lef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2.2 住院患者人均医疗费用（元）</w:t>
            </w:r>
          </w:p>
        </w:tc>
        <w:tc>
          <w:tcPr>
            <w:tcW w:w="1309" w:type="dxa"/>
            <w:vAlign w:val="center"/>
          </w:tcPr>
          <w:p w14:paraId="727428C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4299.75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B1DE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4162.6</w:t>
            </w:r>
          </w:p>
        </w:tc>
      </w:tr>
      <w:tr w14:paraId="35924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0C27746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595" w:type="dxa"/>
            <w:gridSpan w:val="4"/>
            <w:vAlign w:val="center"/>
          </w:tcPr>
          <w:p w14:paraId="2DF1D323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 xml:space="preserve">2.3 </w:t>
            </w: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医疗机构住院患者单病种平均费用（见附件2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）</w:t>
            </w:r>
          </w:p>
        </w:tc>
      </w:tr>
      <w:tr w14:paraId="095034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93D3FB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268B710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10C19C0F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城镇职工</w:t>
            </w:r>
          </w:p>
        </w:tc>
        <w:tc>
          <w:tcPr>
            <w:tcW w:w="1309" w:type="dxa"/>
            <w:vAlign w:val="center"/>
          </w:tcPr>
          <w:p w14:paraId="34679E2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74.15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DA4D43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77.5</w:t>
            </w:r>
          </w:p>
        </w:tc>
      </w:tr>
      <w:tr w14:paraId="454B5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66B50E10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FD943C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1117552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城乡居民</w:t>
            </w:r>
          </w:p>
        </w:tc>
        <w:tc>
          <w:tcPr>
            <w:tcW w:w="1309" w:type="dxa"/>
            <w:tcBorders>
              <w:bottom w:val="single" w:color="auto" w:sz="4" w:space="0"/>
            </w:tcBorders>
            <w:vAlign w:val="center"/>
          </w:tcPr>
          <w:p w14:paraId="784B66E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67.03</w:t>
            </w:r>
          </w:p>
        </w:tc>
        <w:tc>
          <w:tcPr>
            <w:tcW w:w="135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42981A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65.8</w:t>
            </w:r>
          </w:p>
        </w:tc>
      </w:tr>
      <w:tr w14:paraId="61E30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85D13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AF07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3.1 治愈好转率（%）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11C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93.4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C894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94.31</w:t>
            </w:r>
          </w:p>
        </w:tc>
      </w:tr>
      <w:tr w14:paraId="730B8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131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20E2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3.2 手术前后诊断符合率（%）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64893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0D89D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98.3</w:t>
            </w:r>
          </w:p>
        </w:tc>
      </w:tr>
      <w:tr w14:paraId="3EAF1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FD5F1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23CF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3.3 急诊抢救成功率（%）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3ACE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99.2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217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89.5</w:t>
            </w:r>
          </w:p>
        </w:tc>
      </w:tr>
      <w:tr w14:paraId="56D41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F255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DF2A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3.4 抗菌药物使用强度（DDDs）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AB22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28.55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2CFB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36.71</w:t>
            </w:r>
          </w:p>
        </w:tc>
      </w:tr>
      <w:tr w14:paraId="6E282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5F62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7A2FC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3.5 门诊输液率（%）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F3F1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FFE5B2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4.5</w:t>
            </w:r>
          </w:p>
        </w:tc>
      </w:tr>
      <w:tr w14:paraId="45B4D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446A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8C756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3.6 无菌手术切口感染率（%）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9A25E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0.25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BAAE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</w:tr>
      <w:tr w14:paraId="43216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BD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2D192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3.7 住院患者压疮发生率（%）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4B82C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0.22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2DB5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0.30</w:t>
            </w:r>
          </w:p>
        </w:tc>
      </w:tr>
      <w:tr w14:paraId="05F05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87D5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8A51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3.8 出院患者手术占比（%）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A8BA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17.33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AE6B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16.51</w:t>
            </w:r>
          </w:p>
        </w:tc>
      </w:tr>
      <w:tr w14:paraId="1C5EA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47B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B53B5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3.9 手术患者并发症发生率（%）</w:t>
            </w:r>
          </w:p>
        </w:tc>
        <w:tc>
          <w:tcPr>
            <w:tcW w:w="13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B7FE4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0.34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BDD6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</w:t>
            </w:r>
          </w:p>
        </w:tc>
      </w:tr>
      <w:tr w14:paraId="3D59B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09604D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4AE57581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4.1 门诊患者平均预约诊疗率（%）</w:t>
            </w:r>
          </w:p>
        </w:tc>
        <w:tc>
          <w:tcPr>
            <w:tcW w:w="1309" w:type="dxa"/>
            <w:tcBorders>
              <w:top w:val="single" w:color="auto" w:sz="4" w:space="0"/>
            </w:tcBorders>
            <w:vAlign w:val="center"/>
          </w:tcPr>
          <w:p w14:paraId="6BCD7364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0.8</w:t>
            </w:r>
          </w:p>
        </w:tc>
        <w:tc>
          <w:tcPr>
            <w:tcW w:w="135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726A7D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0.78</w:t>
            </w:r>
          </w:p>
        </w:tc>
      </w:tr>
      <w:tr w14:paraId="5CC11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DFFF02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7AC0F2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4.2 门诊患者预约后平均等待时间（分钟）</w:t>
            </w:r>
          </w:p>
        </w:tc>
        <w:tc>
          <w:tcPr>
            <w:tcW w:w="1309" w:type="dxa"/>
            <w:vAlign w:val="center"/>
          </w:tcPr>
          <w:p w14:paraId="780469A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FBC68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15</w:t>
            </w:r>
          </w:p>
        </w:tc>
      </w:tr>
      <w:tr w14:paraId="1AC9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31BCD76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3CCE30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7B923EE7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二级手术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B0B37B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F59285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1.7</w:t>
            </w:r>
          </w:p>
        </w:tc>
      </w:tr>
      <w:tr w14:paraId="4AC88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24A3A4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54D02BA8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50A291E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三级手术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868E0A3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38B0DE9B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1.8</w:t>
            </w:r>
          </w:p>
        </w:tc>
      </w:tr>
      <w:tr w14:paraId="7BD16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exact"/>
        </w:trPr>
        <w:tc>
          <w:tcPr>
            <w:tcW w:w="1809" w:type="dxa"/>
            <w:vMerge w:val="continue"/>
            <w:vAlign w:val="center"/>
          </w:tcPr>
          <w:p w14:paraId="0FEEB232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6C10D4D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Align w:val="center"/>
          </w:tcPr>
          <w:p w14:paraId="27CF7DBB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四级手术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54844AF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573231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1.9</w:t>
            </w:r>
          </w:p>
        </w:tc>
      </w:tr>
      <w:tr w14:paraId="1F22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19F56B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5F25AE6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4.4 病床使用率（%）</w:t>
            </w:r>
          </w:p>
        </w:tc>
        <w:tc>
          <w:tcPr>
            <w:tcW w:w="1309" w:type="dxa"/>
            <w:vAlign w:val="center"/>
          </w:tcPr>
          <w:p w14:paraId="0F432FE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69.08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F5DD1F9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85.73</w:t>
            </w:r>
          </w:p>
        </w:tc>
      </w:tr>
      <w:tr w14:paraId="294B35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90A77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D431150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4.5 出院者平均住院日（天）</w:t>
            </w:r>
          </w:p>
        </w:tc>
        <w:tc>
          <w:tcPr>
            <w:tcW w:w="1309" w:type="dxa"/>
            <w:vAlign w:val="center"/>
          </w:tcPr>
          <w:p w14:paraId="01B139D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6.69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AD79567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6.52</w:t>
            </w:r>
          </w:p>
        </w:tc>
      </w:tr>
      <w:tr w14:paraId="0BD36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6DBE89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614469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4.6 门诊人次</w:t>
            </w:r>
          </w:p>
        </w:tc>
        <w:tc>
          <w:tcPr>
            <w:tcW w:w="1309" w:type="dxa"/>
            <w:vAlign w:val="center"/>
          </w:tcPr>
          <w:p w14:paraId="0C446E11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59716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6CEB2E6F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63155</w:t>
            </w:r>
          </w:p>
        </w:tc>
      </w:tr>
      <w:tr w14:paraId="44028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1B35F7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78EA36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4.7 出院人次</w:t>
            </w:r>
          </w:p>
        </w:tc>
        <w:tc>
          <w:tcPr>
            <w:tcW w:w="1309" w:type="dxa"/>
            <w:vAlign w:val="center"/>
          </w:tcPr>
          <w:p w14:paraId="51BA48F8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5090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2A29D466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6416</w:t>
            </w:r>
          </w:p>
        </w:tc>
      </w:tr>
      <w:tr w14:paraId="373EB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B10B2D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0E7A3BE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总体满意度（%）</w:t>
            </w:r>
          </w:p>
        </w:tc>
        <w:tc>
          <w:tcPr>
            <w:tcW w:w="1309" w:type="dxa"/>
            <w:vAlign w:val="center"/>
          </w:tcPr>
          <w:p w14:paraId="198D9800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7DABB285">
            <w:pPr>
              <w:jc w:val="center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lang w:val="en-US" w:eastAsia="zh-CN" w:bidi="ar-SA"/>
              </w:rPr>
              <w:t>98.5</w:t>
            </w:r>
          </w:p>
        </w:tc>
      </w:tr>
      <w:tr w14:paraId="3B773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FF29FA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6.服务承诺</w:t>
            </w:r>
          </w:p>
        </w:tc>
        <w:tc>
          <w:tcPr>
            <w:tcW w:w="7595" w:type="dxa"/>
            <w:gridSpan w:val="4"/>
            <w:vAlign w:val="center"/>
          </w:tcPr>
          <w:p w14:paraId="176AF354">
            <w:pPr>
              <w:widowControl/>
              <w:spacing w:line="240" w:lineRule="exact"/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1"/>
                <w:szCs w:val="21"/>
                <w:lang w:val="en-US" w:eastAsia="zh-CN" w:bidi="ar-SA"/>
              </w:rPr>
              <w:t>医疗机构服务承诺内容（见附件3）</w:t>
            </w:r>
          </w:p>
        </w:tc>
      </w:tr>
    </w:tbl>
    <w:p w14:paraId="4EE2EB7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  <w:bookmarkStart w:id="0" w:name="_GoBack"/>
      <w:bookmarkEnd w:id="0"/>
    </w:p>
    <w:p w14:paraId="140FC9F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351F4237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42B8664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  <w:lang w:val="en-US" w:eastAsia="zh-CN"/>
        </w:rPr>
      </w:pPr>
    </w:p>
    <w:p w14:paraId="638972D6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7E02F7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718C1CCF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3612CC1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035BBAA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5BCF586D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64DB6A33"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  <w:r>
        <w:rPr>
          <w:rFonts w:hint="eastAsia" w:ascii="宋体" w:hAnsi="宋体" w:eastAsia="方正小标宋简体" w:cs="宋体"/>
          <w:color w:val="555555"/>
          <w:kern w:val="0"/>
          <w:sz w:val="24"/>
        </w:rPr>
        <w:t>  </w:t>
      </w:r>
    </w:p>
    <w:p w14:paraId="7832C534"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 w14:paraId="30BFC796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 w14:paraId="5B41E7BA">
      <w:pPr>
        <w:spacing w:line="240" w:lineRule="exact"/>
        <w:rPr>
          <w:rFonts w:ascii="Calibri" w:hAnsi="Calibri"/>
          <w:szCs w:val="22"/>
        </w:rPr>
      </w:pPr>
    </w:p>
    <w:tbl>
      <w:tblPr>
        <w:tblStyle w:val="13"/>
        <w:tblW w:w="829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3736"/>
        <w:gridCol w:w="2005"/>
        <w:gridCol w:w="1990"/>
      </w:tblGrid>
      <w:tr w14:paraId="5A9FB7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869F7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47082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病种类型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3782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F0919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5605A6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ADE1F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0AC3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围手术期预防感染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2D05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6968.13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0736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8047.76</w:t>
            </w:r>
          </w:p>
        </w:tc>
      </w:tr>
      <w:tr w14:paraId="2376E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B8C1D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8E9F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eastAsia="zh-CN"/>
              </w:rPr>
              <w:t>脑梗死（首次住院）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39D31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4692.45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B3953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4900.61</w:t>
            </w:r>
          </w:p>
        </w:tc>
      </w:tr>
      <w:tr w14:paraId="3FC178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899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3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96C15D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慢性阻塞性肺疾病急性发作（住院）</w:t>
            </w:r>
          </w:p>
        </w:tc>
        <w:tc>
          <w:tcPr>
            <w:tcW w:w="2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654E3F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3578.98</w:t>
            </w:r>
          </w:p>
        </w:tc>
        <w:tc>
          <w:tcPr>
            <w:tcW w:w="1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D579C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4198.08</w:t>
            </w:r>
          </w:p>
        </w:tc>
      </w:tr>
      <w:tr w14:paraId="4A408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0CA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3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F52C2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社区获得性肺炎（儿童，首次住院）</w:t>
            </w:r>
          </w:p>
        </w:tc>
        <w:tc>
          <w:tcPr>
            <w:tcW w:w="20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B38A2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1554.85</w:t>
            </w:r>
          </w:p>
        </w:tc>
        <w:tc>
          <w:tcPr>
            <w:tcW w:w="19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C972F4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1587.74</w:t>
            </w:r>
          </w:p>
        </w:tc>
      </w:tr>
      <w:tr w14:paraId="263615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578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69D32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社区获得性肺炎（成人，首次住院）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B0C790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3135.01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1DFC6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4038.88</w:t>
            </w:r>
          </w:p>
        </w:tc>
      </w:tr>
      <w:tr w14:paraId="06C01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F3B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8C58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中高危风险患者预防静脉血栓栓塞症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72B517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7469.68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5D11DA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4931.54</w:t>
            </w:r>
          </w:p>
        </w:tc>
      </w:tr>
      <w:tr w14:paraId="1DF3B7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011E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16C5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剖宫产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7650F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4854.13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CA69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5087.17</w:t>
            </w:r>
          </w:p>
        </w:tc>
      </w:tr>
      <w:tr w14:paraId="6F370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4BE06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00946D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脑出血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BC644C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9512.17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D403C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9282.58</w:t>
            </w:r>
          </w:p>
        </w:tc>
      </w:tr>
      <w:tr w14:paraId="21B68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4730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A7D9D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短暂性脑缺血发作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B210C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2689.36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51BC5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2628.27</w:t>
            </w:r>
          </w:p>
        </w:tc>
      </w:tr>
      <w:tr w14:paraId="4F069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C93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3D0A5A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围手术期预防深静脉血栓栓塞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0118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8930.43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A051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6816.29</w:t>
            </w:r>
          </w:p>
        </w:tc>
      </w:tr>
      <w:tr w14:paraId="1415A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D7D1D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A5DDD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房颤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BB2E76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3803.94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E4593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5018</w:t>
            </w:r>
          </w:p>
        </w:tc>
      </w:tr>
      <w:tr w14:paraId="3662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EA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37D085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严重脓毒症和脓毒症休克早期治疗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A60C4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8686.87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09480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13364.81</w:t>
            </w:r>
          </w:p>
        </w:tc>
      </w:tr>
      <w:tr w14:paraId="41C39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9175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552113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髋关节置换术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DA1240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16968.76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85148F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20710.88</w:t>
            </w:r>
          </w:p>
        </w:tc>
      </w:tr>
      <w:tr w14:paraId="0ED38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32845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22B7D5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子宫肌瘤（手术治疗）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55FD5B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6483.6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CD905C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7233.34</w:t>
            </w:r>
          </w:p>
        </w:tc>
      </w:tr>
      <w:tr w14:paraId="7A980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24B0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F61286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甲状腺结节（手术治疗）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83C455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7663.05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0DE8F9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6196.15</w:t>
            </w:r>
          </w:p>
        </w:tc>
      </w:tr>
      <w:tr w14:paraId="2E34E6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AA8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2FCBC6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感染分娩母婴阻断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FF7D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6423.1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B9EC16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4410.24</w:t>
            </w:r>
          </w:p>
        </w:tc>
      </w:tr>
      <w:tr w14:paraId="04AA9C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C63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75571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原发性急性闭角型青光眼（手术治疗）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E3E598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2955.07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6EA148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4442.07</w:t>
            </w:r>
          </w:p>
        </w:tc>
      </w:tr>
      <w:tr w14:paraId="19A9D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AE231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821D6A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急性呼吸窘迫综合征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04020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5265.61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3A14299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12391.05</w:t>
            </w:r>
          </w:p>
        </w:tc>
      </w:tr>
      <w:tr w14:paraId="5B484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C41B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4E4F89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肺癌（手术治疗）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2EE8F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42075.49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5F00A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31502.93</w:t>
            </w:r>
          </w:p>
        </w:tc>
      </w:tr>
      <w:tr w14:paraId="0639A5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5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155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3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223D28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哮喘（成人，急性发作，住院）</w:t>
            </w:r>
          </w:p>
        </w:tc>
        <w:tc>
          <w:tcPr>
            <w:tcW w:w="20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09395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2877.83</w:t>
            </w:r>
          </w:p>
        </w:tc>
        <w:tc>
          <w:tcPr>
            <w:tcW w:w="19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97E294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  <w:t>2699.77</w:t>
            </w:r>
          </w:p>
        </w:tc>
      </w:tr>
    </w:tbl>
    <w:p w14:paraId="103D5243">
      <w:pPr>
        <w:pStyle w:val="8"/>
        <w:bidi w:val="0"/>
        <w:rPr>
          <w:rFonts w:hint="eastAsia" w:ascii="黑体" w:hAnsi="宋体" w:eastAsia="黑体" w:cs="宋体"/>
          <w:kern w:val="0"/>
          <w:sz w:val="32"/>
          <w:szCs w:val="32"/>
        </w:rPr>
      </w:pPr>
    </w:p>
    <w:p w14:paraId="13371846">
      <w:pPr>
        <w:pStyle w:val="8"/>
        <w:bidi w:val="0"/>
        <w:rPr>
          <w:rFonts w:ascii="黑体" w:hAnsi="宋体" w:eastAsia="黑体" w:cs="宋体"/>
          <w:kern w:val="0"/>
          <w:sz w:val="36"/>
          <w:szCs w:val="36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 w14:paraId="6F82F749"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 w14:paraId="1950478B"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13"/>
        <w:tblW w:w="10245" w:type="dxa"/>
        <w:tblCellSpacing w:w="0" w:type="dxa"/>
        <w:tblInd w:w="-8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5"/>
        <w:gridCol w:w="9390"/>
      </w:tblGrid>
      <w:tr w14:paraId="5ADC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C7CD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序号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06A0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承诺服务内容</w:t>
            </w:r>
          </w:p>
        </w:tc>
      </w:tr>
      <w:tr w14:paraId="24779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30CC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1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4D58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以“救死扶伤”为神圣职责，树立“一切以病人为中心”的服务理念，全心全意为伤病员服务。</w:t>
            </w:r>
          </w:p>
        </w:tc>
      </w:tr>
      <w:tr w14:paraId="2E69F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0CE22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2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36010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一切医疗服务行为严格遵章守纪，严守操作规程，按医疗科学对患者进行检查诊断和治疗。</w:t>
            </w:r>
          </w:p>
        </w:tc>
      </w:tr>
      <w:tr w14:paraId="39744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C275B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3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FED5C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为患者提供良好的就诊和住院条件，服务能力和医护质量达到二级甲等医院标准。</w:t>
            </w:r>
          </w:p>
        </w:tc>
      </w:tr>
      <w:tr w14:paraId="28783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8E31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4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E284B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严格执行医疗服务价格，在保证质量的前提下，控制医疗费用增长，合理检查，合理用药，使人均出院费用控制在市县标准线以内。</w:t>
            </w:r>
          </w:p>
        </w:tc>
      </w:tr>
      <w:tr w14:paraId="17345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156C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5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99F1A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严格执行城镇职工医保、城镇居民和居民医保政策，保障资金安全，服务质量让患者满意，费用控制不超过规定标准。</w:t>
            </w:r>
          </w:p>
        </w:tc>
      </w:tr>
      <w:tr w14:paraId="047E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88C37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6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A66BF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抵制一切商业贿赂行为，不接受红包、回扣，不以权、以医谋私。</w:t>
            </w:r>
          </w:p>
        </w:tc>
      </w:tr>
      <w:tr w14:paraId="79A3E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4749C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7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EC04D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不断改善服务态度，提高服务质量，把“三好一满意”作为我院的服务标准，用“宾馆式服务”的理念和“优质护理服务”的要求为每一位患者提供满意的服务。</w:t>
            </w:r>
          </w:p>
          <w:p w14:paraId="5265FEA5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</w:p>
        </w:tc>
      </w:tr>
      <w:tr w14:paraId="69386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2BC1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8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ECF02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认真负责地落实处理每一位患者、家属及社会的投诉或举报。对投诉的每一条意见和建议，凡署实名者，做到100%回复处理。</w:t>
            </w:r>
          </w:p>
        </w:tc>
      </w:tr>
      <w:tr w14:paraId="3865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5D8C9">
            <w:pPr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9</w:t>
            </w:r>
          </w:p>
        </w:tc>
        <w:tc>
          <w:tcPr>
            <w:tcW w:w="9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52FF6">
            <w:pPr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szCs w:val="24"/>
              </w:rPr>
              <w:t>对职工关心的热点问题实行院务公开，各种招标、采购实行阳光操作，药品、耗材进购、劳动鉴定、体检、转院等流程公开，接受社会监督。</w:t>
            </w:r>
          </w:p>
        </w:tc>
      </w:tr>
    </w:tbl>
    <w:p w14:paraId="386501FD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附件4</w:t>
      </w:r>
    </w:p>
    <w:p w14:paraId="2C99EDCE">
      <w:pPr>
        <w:widowControl/>
        <w:spacing w:line="2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 w14:paraId="07D7D45F"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安徽省医疗服务信息社会公开指标说明</w:t>
      </w:r>
    </w:p>
    <w:p w14:paraId="011EDF65">
      <w:pPr>
        <w:widowControl/>
        <w:spacing w:line="24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tbl>
      <w:tblPr>
        <w:tblStyle w:val="13"/>
        <w:tblW w:w="897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8"/>
        <w:gridCol w:w="1782"/>
        <w:gridCol w:w="1185"/>
        <w:gridCol w:w="4371"/>
      </w:tblGrid>
      <w:tr w14:paraId="2BC44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11D9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AFE2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B9ED6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指标定义、计算公式</w:t>
            </w:r>
          </w:p>
        </w:tc>
      </w:tr>
      <w:tr w14:paraId="7FD0A5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FBB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4B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985C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4372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9F25D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列举经各级卫生健康行政部门评定的重点专科名称</w:t>
            </w:r>
          </w:p>
        </w:tc>
      </w:tr>
      <w:tr w14:paraId="1829C2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C768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2C21F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A903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3B344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11D1E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84A08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50212E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9D95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4372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2F008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F00A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CF665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879A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1750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94134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列举医疗机构自行评定的特色专科名称</w:t>
            </w:r>
          </w:p>
        </w:tc>
      </w:tr>
      <w:tr w14:paraId="4CF65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670FF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6C94E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4C8A3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医疗机构荣获安徽省“江淮名医”荣誉称号人数</w:t>
            </w:r>
          </w:p>
        </w:tc>
      </w:tr>
      <w:tr w14:paraId="7DFDE4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91A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95737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DD85BE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=实际开放床位数/注册医师总数</w:t>
            </w:r>
          </w:p>
        </w:tc>
      </w:tr>
      <w:tr w14:paraId="2D56C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E82F4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054E7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0CF22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=实际开放床位数/注册护士总数</w:t>
            </w:r>
          </w:p>
        </w:tc>
      </w:tr>
      <w:tr w14:paraId="3CA122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222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B7F6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5BC8DF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=门诊收入/门诊诊疗人次</w:t>
            </w:r>
          </w:p>
        </w:tc>
      </w:tr>
      <w:tr w14:paraId="6D995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3526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111F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3FF1A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=住院收入/出院人次</w:t>
            </w:r>
          </w:p>
        </w:tc>
      </w:tr>
      <w:tr w14:paraId="74E71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2726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3892C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84060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分别计算医疗机构住院患者前20位单病种的平均费用和医疗机构特色专科住院患者前5位单病种平均费用</w:t>
            </w:r>
          </w:p>
          <w:p w14:paraId="7080421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72777A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BCD25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A008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2895E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1D3A1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分别计算两类医保住院患者平均实际报销比例</w:t>
            </w:r>
          </w:p>
        </w:tc>
      </w:tr>
      <w:tr w14:paraId="5708A5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A8E29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C1541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BF72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53912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7D320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  <w:jc w:val="center"/>
        </w:trPr>
        <w:tc>
          <w:tcPr>
            <w:tcW w:w="163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61D4E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F0714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407100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=治愈好转人次/出院人次*100%</w:t>
            </w:r>
          </w:p>
        </w:tc>
      </w:tr>
      <w:tr w14:paraId="6EF9A5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3DD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183E9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4CBF4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=手术前后诊断符合数/出院人次*100%</w:t>
            </w:r>
          </w:p>
        </w:tc>
      </w:tr>
      <w:tr w14:paraId="5138B7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4183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8EE20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0A1BB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=急诊抢救成功次数/急诊抢救次数*100%</w:t>
            </w:r>
          </w:p>
        </w:tc>
      </w:tr>
      <w:tr w14:paraId="39B34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2571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3FC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05A3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=住院患者抗菌药物消耗量（累计DDD数）*100/同期收治患者人天数</w:t>
            </w:r>
          </w:p>
        </w:tc>
      </w:tr>
      <w:tr w14:paraId="6E4027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72C5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80C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83F37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=门诊输液人次数/门诊诊疗人次*100%</w:t>
            </w:r>
          </w:p>
        </w:tc>
      </w:tr>
      <w:tr w14:paraId="005CA3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B504D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881E5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1914FB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=无菌手术切口感染数/无菌手术人次*100%</w:t>
            </w:r>
          </w:p>
        </w:tc>
      </w:tr>
      <w:tr w14:paraId="3EFBD3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2ADA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7C6F4B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3CC1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=发生压疮的患者人次/出院患者人次*100%</w:t>
            </w:r>
          </w:p>
        </w:tc>
      </w:tr>
      <w:tr w14:paraId="24D23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10B2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EFA8BF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BF8F3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=出院患者手术台次数/同期出院患者总人次数*100%</w:t>
            </w:r>
          </w:p>
        </w:tc>
      </w:tr>
      <w:tr w14:paraId="25716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exact"/>
          <w:jc w:val="center"/>
        </w:trPr>
        <w:tc>
          <w:tcPr>
            <w:tcW w:w="163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0F22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1390B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2A92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=手术患者并发症发生例数/同期出院的手术患者人数*100%</w:t>
            </w:r>
          </w:p>
        </w:tc>
      </w:tr>
      <w:tr w14:paraId="70DB8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D5030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73AD2D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639AC6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=预约诊疗人次数/总诊疗人次数*100%</w:t>
            </w:r>
          </w:p>
        </w:tc>
      </w:tr>
      <w:tr w14:paraId="428CC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2A82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3A3152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450E02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∑{进入诊室诊疗的时钟时间</w:t>
            </w:r>
            <w:r>
              <w:rPr>
                <w:rFonts w:hint="eastAsia" w:ascii="MS Mincho" w:hAnsi="MS Mincho" w:eastAsia="MS Mincho" w:cs="MS Mincho"/>
                <w:kern w:val="0"/>
                <w:sz w:val="24"/>
                <w:szCs w:val="22"/>
              </w:rPr>
              <w:t>−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2"/>
              </w:rPr>
              <w:t>到达分诊台或通过信息系统（自助机、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APP 等）报到的时钟时间}/预约诊疗人次数</w:t>
            </w:r>
          </w:p>
        </w:tc>
      </w:tr>
      <w:tr w14:paraId="77BAB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2299A9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EFC6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B81DB8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4372" w:type="dxa"/>
            <w:vMerge w:val="restar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EEB555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分别计算各级手术患者从入院时点至手术时点的平均等候时间，以天为单位计算。</w:t>
            </w:r>
          </w:p>
        </w:tc>
      </w:tr>
      <w:tr w14:paraId="69F213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D7E0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51950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860A17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BCA4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4D33E7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8C7B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F470A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6037E">
            <w:pPr>
              <w:widowControl/>
              <w:spacing w:line="36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4372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4A47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3A37A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E27F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2CAF9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02723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=实际占用总床日数/实际开放总床日数*100%</w:t>
            </w:r>
          </w:p>
        </w:tc>
      </w:tr>
      <w:tr w14:paraId="6BC157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51EF3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75D40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6FC09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=出院者占用总床日数/出院人次数</w:t>
            </w:r>
          </w:p>
        </w:tc>
      </w:tr>
      <w:tr w14:paraId="1B937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BB00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490F27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94FF2A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本季度门诊患者人次数</w:t>
            </w:r>
          </w:p>
        </w:tc>
      </w:tr>
      <w:tr w14:paraId="4EAB4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D316E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6A659">
            <w:pPr>
              <w:widowControl/>
              <w:spacing w:line="36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43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4E2BF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本季度出院患者人次数</w:t>
            </w:r>
          </w:p>
        </w:tc>
      </w:tr>
      <w:tr w14:paraId="7808A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09D9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296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C89FB1">
            <w:pPr>
              <w:widowControl/>
              <w:spacing w:line="36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43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A60968">
            <w:pPr>
              <w:widowControl/>
              <w:spacing w:line="36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以第三方机构调查报告数据为准。三级医疗机构和省属医疗机构应用省卫生健康委满意度评价。</w:t>
            </w:r>
          </w:p>
        </w:tc>
      </w:tr>
      <w:tr w14:paraId="268F3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exact"/>
          <w:jc w:val="center"/>
        </w:trPr>
        <w:tc>
          <w:tcPr>
            <w:tcW w:w="16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4ED58F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3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4035">
            <w:pPr>
              <w:widowControl/>
              <w:spacing w:line="36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医疗机构主动向社会承诺的服务内容（含我省医疗机构统一和自选）</w:t>
            </w:r>
          </w:p>
        </w:tc>
      </w:tr>
    </w:tbl>
    <w:p w14:paraId="0F1CBD9E">
      <w:pPr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</w:p>
    <w:p w14:paraId="28B656C3">
      <w:pPr>
        <w:shd w:val="clear" w:color="auto" w:fill="FFFFFF"/>
        <w:overflowPunct w:val="0"/>
        <w:adjustRightInd w:val="0"/>
        <w:snapToGrid w:val="0"/>
        <w:spacing w:line="240" w:lineRule="auto"/>
        <w:jc w:val="left"/>
        <w:rPr>
          <w:rFonts w:ascii="仿宋" w:hAnsi="仿宋" w:eastAsia="仿宋" w:cs="仿宋"/>
          <w:sz w:val="30"/>
          <w:szCs w:val="30"/>
        </w:rPr>
      </w:pPr>
    </w:p>
    <w:sectPr>
      <w:footerReference r:id="rId3" w:type="default"/>
      <w:footerReference r:id="rId4" w:type="even"/>
      <w:pgSz w:w="11906" w:h="16838"/>
      <w:pgMar w:top="170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74E9FDD-873B-4903-8EB7-41E1A76B63D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1C0D196-85D7-4BC6-8134-7C1455C7C9B8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87E765F6-C42C-4797-8DB2-14D158C347F7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03B59149-8881-4744-9754-A3B30773A1A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8AFF462F-A1A3-463A-9959-05BD7FC8401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6310B6D5-E343-4676-B7E7-CFA99C40E0E7}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  <w:embedRegular r:id="rId7" w:fontKey="{377C1078-71D4-4874-A8E4-19D9B9AE3D9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AAE768">
    <w:pPr>
      <w:pStyle w:val="9"/>
      <w:framePr w:wrap="around" w:vAnchor="text" w:hAnchor="margin" w:xAlign="outside" w:y="1"/>
      <w:rPr>
        <w:rStyle w:val="17"/>
        <w:rFonts w:ascii="宋体" w:hAnsi="宋体"/>
        <w:sz w:val="28"/>
        <w:szCs w:val="28"/>
      </w:rPr>
    </w:pPr>
    <w:r>
      <w:rPr>
        <w:rStyle w:val="17"/>
        <w:rFonts w:hint="eastAsia" w:ascii="宋体" w:hAnsi="宋体"/>
        <w:sz w:val="28"/>
        <w:szCs w:val="28"/>
      </w:rPr>
      <w:t xml:space="preserve">— </w:t>
    </w:r>
    <w:r>
      <w:rPr>
        <w:rStyle w:val="17"/>
        <w:rFonts w:hint="eastAsia" w:ascii="宋体" w:hAnsi="宋体"/>
        <w:sz w:val="28"/>
        <w:szCs w:val="28"/>
      </w:rPr>
      <w:fldChar w:fldCharType="begin"/>
    </w:r>
    <w:r>
      <w:rPr>
        <w:rStyle w:val="17"/>
        <w:rFonts w:hint="eastAsia" w:ascii="宋体" w:hAnsi="宋体"/>
        <w:sz w:val="28"/>
        <w:szCs w:val="28"/>
      </w:rPr>
      <w:instrText xml:space="preserve">PAGE  </w:instrText>
    </w:r>
    <w:r>
      <w:rPr>
        <w:rStyle w:val="17"/>
        <w:rFonts w:hint="eastAsia" w:ascii="宋体" w:hAnsi="宋体"/>
        <w:sz w:val="28"/>
        <w:szCs w:val="28"/>
      </w:rPr>
      <w:fldChar w:fldCharType="separate"/>
    </w:r>
    <w:r>
      <w:rPr>
        <w:rStyle w:val="17"/>
        <w:rFonts w:ascii="宋体" w:hAnsi="宋体"/>
        <w:sz w:val="28"/>
        <w:szCs w:val="28"/>
      </w:rPr>
      <w:t>17</w:t>
    </w:r>
    <w:r>
      <w:rPr>
        <w:rStyle w:val="17"/>
        <w:rFonts w:hint="eastAsia" w:ascii="宋体" w:hAnsi="宋体"/>
        <w:sz w:val="28"/>
        <w:szCs w:val="28"/>
      </w:rPr>
      <w:fldChar w:fldCharType="end"/>
    </w:r>
    <w:r>
      <w:rPr>
        <w:rStyle w:val="17"/>
        <w:rFonts w:hint="eastAsia" w:ascii="宋体" w:hAnsi="宋体"/>
        <w:sz w:val="28"/>
        <w:szCs w:val="28"/>
      </w:rPr>
      <w:t xml:space="preserve"> —</w:t>
    </w:r>
  </w:p>
  <w:p w14:paraId="396357D7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7083">
    <w:pPr>
      <w:pStyle w:val="9"/>
      <w:rPr>
        <w:rFonts w:ascii="宋体" w:hAnsi="宋体" w:cs="宋体"/>
        <w:sz w:val="28"/>
        <w:szCs w:val="28"/>
      </w:rPr>
    </w:pPr>
    <w:r>
      <w:rPr>
        <w:rFonts w:hint="eastAsia" w:ascii="宋体" w:hAnsi="宋体" w:cs="宋体"/>
        <w:sz w:val="28"/>
        <w:szCs w:val="28"/>
        <w:lang w:val="zh-CN"/>
      </w:rPr>
      <w:t xml:space="preserve">— </w:t>
    </w:r>
    <w:r>
      <w:rPr>
        <w:rFonts w:hint="eastAsia" w:ascii="宋体" w:hAnsi="宋体" w:cs="宋体"/>
        <w:sz w:val="28"/>
        <w:szCs w:val="28"/>
      </w:rPr>
      <w:fldChar w:fldCharType="begin"/>
    </w:r>
    <w:r>
      <w:rPr>
        <w:rFonts w:hint="eastAsia" w:ascii="宋体" w:hAnsi="宋体" w:cs="宋体"/>
        <w:sz w:val="28"/>
        <w:szCs w:val="28"/>
      </w:rPr>
      <w:instrText xml:space="preserve">PAGE    \* MERGEFORMAT</w:instrText>
    </w:r>
    <w:r>
      <w:rPr>
        <w:rFonts w:hint="eastAsia" w:ascii="宋体" w:hAnsi="宋体" w:cs="宋体"/>
        <w:sz w:val="28"/>
        <w:szCs w:val="28"/>
      </w:rPr>
      <w:fldChar w:fldCharType="separate"/>
    </w:r>
    <w:r>
      <w:rPr>
        <w:rFonts w:ascii="宋体" w:hAnsi="宋体" w:cs="宋体"/>
        <w:sz w:val="28"/>
        <w:szCs w:val="28"/>
        <w:lang w:val="zh-CN"/>
      </w:rPr>
      <w:t>16</w:t>
    </w:r>
    <w:r>
      <w:rPr>
        <w:rFonts w:hint="eastAsia" w:ascii="宋体" w:hAnsi="宋体" w:cs="宋体"/>
        <w:sz w:val="28"/>
        <w:szCs w:val="28"/>
      </w:rPr>
      <w:fldChar w:fldCharType="end"/>
    </w:r>
    <w:r>
      <w:rPr>
        <w:rFonts w:hint="eastAsia" w:ascii="宋体" w:hAnsi="宋体" w:cs="宋体"/>
        <w:sz w:val="28"/>
        <w:szCs w:val="28"/>
        <w:lang w:val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wYzViYzMzMmJmN2RiZjI4YzZiNTEyZWJiZDgxZjAifQ=="/>
  </w:docVars>
  <w:rsids>
    <w:rsidRoot w:val="00E42B99"/>
    <w:rsid w:val="00002658"/>
    <w:rsid w:val="00004E72"/>
    <w:rsid w:val="000057DF"/>
    <w:rsid w:val="0000654E"/>
    <w:rsid w:val="00006AE2"/>
    <w:rsid w:val="00010AAC"/>
    <w:rsid w:val="00012B6B"/>
    <w:rsid w:val="00012EF2"/>
    <w:rsid w:val="00016CE6"/>
    <w:rsid w:val="0002034B"/>
    <w:rsid w:val="000235B2"/>
    <w:rsid w:val="00025A4B"/>
    <w:rsid w:val="00031E51"/>
    <w:rsid w:val="0003274D"/>
    <w:rsid w:val="00035E60"/>
    <w:rsid w:val="0003650F"/>
    <w:rsid w:val="000367C2"/>
    <w:rsid w:val="0003727C"/>
    <w:rsid w:val="0004144C"/>
    <w:rsid w:val="0004317F"/>
    <w:rsid w:val="00043422"/>
    <w:rsid w:val="00047DF9"/>
    <w:rsid w:val="00047E20"/>
    <w:rsid w:val="000511FA"/>
    <w:rsid w:val="000540C2"/>
    <w:rsid w:val="00055AAC"/>
    <w:rsid w:val="0005789A"/>
    <w:rsid w:val="00071592"/>
    <w:rsid w:val="00072D70"/>
    <w:rsid w:val="00075327"/>
    <w:rsid w:val="00075774"/>
    <w:rsid w:val="00075F4F"/>
    <w:rsid w:val="000806B2"/>
    <w:rsid w:val="0008208F"/>
    <w:rsid w:val="000854E9"/>
    <w:rsid w:val="00087A2F"/>
    <w:rsid w:val="00090906"/>
    <w:rsid w:val="000923ED"/>
    <w:rsid w:val="000935D9"/>
    <w:rsid w:val="000958CF"/>
    <w:rsid w:val="000A02BB"/>
    <w:rsid w:val="000A1278"/>
    <w:rsid w:val="000A154B"/>
    <w:rsid w:val="000A180A"/>
    <w:rsid w:val="000A4B40"/>
    <w:rsid w:val="000A7627"/>
    <w:rsid w:val="000B0EB0"/>
    <w:rsid w:val="000B33F1"/>
    <w:rsid w:val="000B7105"/>
    <w:rsid w:val="000C3AE4"/>
    <w:rsid w:val="000C3E58"/>
    <w:rsid w:val="000C3F0A"/>
    <w:rsid w:val="000D16C0"/>
    <w:rsid w:val="000D20A3"/>
    <w:rsid w:val="000D243F"/>
    <w:rsid w:val="000D24D0"/>
    <w:rsid w:val="000D5130"/>
    <w:rsid w:val="000D663F"/>
    <w:rsid w:val="000D7EC2"/>
    <w:rsid w:val="000E1948"/>
    <w:rsid w:val="000E51BB"/>
    <w:rsid w:val="000E57CB"/>
    <w:rsid w:val="000E689A"/>
    <w:rsid w:val="000F1737"/>
    <w:rsid w:val="000F24B1"/>
    <w:rsid w:val="000F40AF"/>
    <w:rsid w:val="000F4944"/>
    <w:rsid w:val="000F5A23"/>
    <w:rsid w:val="000F6A38"/>
    <w:rsid w:val="001035F3"/>
    <w:rsid w:val="00105660"/>
    <w:rsid w:val="00110C5B"/>
    <w:rsid w:val="00111012"/>
    <w:rsid w:val="00111F65"/>
    <w:rsid w:val="001173A3"/>
    <w:rsid w:val="00117487"/>
    <w:rsid w:val="00121F86"/>
    <w:rsid w:val="001224FE"/>
    <w:rsid w:val="001243FD"/>
    <w:rsid w:val="00127E1A"/>
    <w:rsid w:val="00132484"/>
    <w:rsid w:val="00133699"/>
    <w:rsid w:val="001400A2"/>
    <w:rsid w:val="00140424"/>
    <w:rsid w:val="001418E9"/>
    <w:rsid w:val="00145CCC"/>
    <w:rsid w:val="00146D12"/>
    <w:rsid w:val="00153031"/>
    <w:rsid w:val="001538E7"/>
    <w:rsid w:val="00154E49"/>
    <w:rsid w:val="0016011B"/>
    <w:rsid w:val="00161C13"/>
    <w:rsid w:val="001626F7"/>
    <w:rsid w:val="00163B78"/>
    <w:rsid w:val="00167F3B"/>
    <w:rsid w:val="00170286"/>
    <w:rsid w:val="00171D4A"/>
    <w:rsid w:val="00172197"/>
    <w:rsid w:val="001735F0"/>
    <w:rsid w:val="00174031"/>
    <w:rsid w:val="00175099"/>
    <w:rsid w:val="001779A9"/>
    <w:rsid w:val="00180AB7"/>
    <w:rsid w:val="001817B9"/>
    <w:rsid w:val="00181C66"/>
    <w:rsid w:val="0018278A"/>
    <w:rsid w:val="001836DF"/>
    <w:rsid w:val="00184C6A"/>
    <w:rsid w:val="00190B9E"/>
    <w:rsid w:val="00191FF4"/>
    <w:rsid w:val="001955C3"/>
    <w:rsid w:val="00196B50"/>
    <w:rsid w:val="001A1B66"/>
    <w:rsid w:val="001A1F3C"/>
    <w:rsid w:val="001A1F6D"/>
    <w:rsid w:val="001A3069"/>
    <w:rsid w:val="001A56D3"/>
    <w:rsid w:val="001A5CA6"/>
    <w:rsid w:val="001A71CA"/>
    <w:rsid w:val="001A7E6E"/>
    <w:rsid w:val="001B25C3"/>
    <w:rsid w:val="001B2A37"/>
    <w:rsid w:val="001B3247"/>
    <w:rsid w:val="001B52C7"/>
    <w:rsid w:val="001B5EB7"/>
    <w:rsid w:val="001C0029"/>
    <w:rsid w:val="001C37B4"/>
    <w:rsid w:val="001C3AE2"/>
    <w:rsid w:val="001C3C4E"/>
    <w:rsid w:val="001C5EDA"/>
    <w:rsid w:val="001C6390"/>
    <w:rsid w:val="001C7D56"/>
    <w:rsid w:val="001D049C"/>
    <w:rsid w:val="001D1B46"/>
    <w:rsid w:val="001F13E3"/>
    <w:rsid w:val="001F3FC6"/>
    <w:rsid w:val="001F4B26"/>
    <w:rsid w:val="00201C2C"/>
    <w:rsid w:val="00202366"/>
    <w:rsid w:val="00203814"/>
    <w:rsid w:val="00204434"/>
    <w:rsid w:val="00216A0D"/>
    <w:rsid w:val="00216D81"/>
    <w:rsid w:val="00217A27"/>
    <w:rsid w:val="00225233"/>
    <w:rsid w:val="00225483"/>
    <w:rsid w:val="00226A58"/>
    <w:rsid w:val="0023654A"/>
    <w:rsid w:val="00241922"/>
    <w:rsid w:val="00241A42"/>
    <w:rsid w:val="002452ED"/>
    <w:rsid w:val="00246007"/>
    <w:rsid w:val="002468C2"/>
    <w:rsid w:val="00247DA3"/>
    <w:rsid w:val="002522ED"/>
    <w:rsid w:val="002554E2"/>
    <w:rsid w:val="0025564C"/>
    <w:rsid w:val="002559FA"/>
    <w:rsid w:val="00256072"/>
    <w:rsid w:val="00260E92"/>
    <w:rsid w:val="00263C43"/>
    <w:rsid w:val="00264426"/>
    <w:rsid w:val="00264B52"/>
    <w:rsid w:val="0026539A"/>
    <w:rsid w:val="00266593"/>
    <w:rsid w:val="00266681"/>
    <w:rsid w:val="00267A7D"/>
    <w:rsid w:val="002705C3"/>
    <w:rsid w:val="00272BE1"/>
    <w:rsid w:val="0027423B"/>
    <w:rsid w:val="00283477"/>
    <w:rsid w:val="00283CC2"/>
    <w:rsid w:val="00290A62"/>
    <w:rsid w:val="00291D7C"/>
    <w:rsid w:val="0029349A"/>
    <w:rsid w:val="00293680"/>
    <w:rsid w:val="00297C62"/>
    <w:rsid w:val="002A1D13"/>
    <w:rsid w:val="002A6B1C"/>
    <w:rsid w:val="002B0F8F"/>
    <w:rsid w:val="002B2C5A"/>
    <w:rsid w:val="002B5AA4"/>
    <w:rsid w:val="002B70E4"/>
    <w:rsid w:val="002C1DD5"/>
    <w:rsid w:val="002C30F4"/>
    <w:rsid w:val="002C7E23"/>
    <w:rsid w:val="002D52EF"/>
    <w:rsid w:val="002D6FBE"/>
    <w:rsid w:val="002E09FF"/>
    <w:rsid w:val="002E1DD0"/>
    <w:rsid w:val="002E3D50"/>
    <w:rsid w:val="002E4766"/>
    <w:rsid w:val="002E7F0A"/>
    <w:rsid w:val="002F013C"/>
    <w:rsid w:val="002F1649"/>
    <w:rsid w:val="002F33C9"/>
    <w:rsid w:val="002F574A"/>
    <w:rsid w:val="002F5C76"/>
    <w:rsid w:val="002F6AFC"/>
    <w:rsid w:val="00300CE5"/>
    <w:rsid w:val="00301022"/>
    <w:rsid w:val="003017AF"/>
    <w:rsid w:val="003042A8"/>
    <w:rsid w:val="0030767F"/>
    <w:rsid w:val="0031196E"/>
    <w:rsid w:val="0031465C"/>
    <w:rsid w:val="0031652F"/>
    <w:rsid w:val="00316B41"/>
    <w:rsid w:val="003210A8"/>
    <w:rsid w:val="0033316E"/>
    <w:rsid w:val="00335A9A"/>
    <w:rsid w:val="003374BA"/>
    <w:rsid w:val="003451AC"/>
    <w:rsid w:val="00346389"/>
    <w:rsid w:val="00347770"/>
    <w:rsid w:val="00354EE8"/>
    <w:rsid w:val="003617C2"/>
    <w:rsid w:val="00361F89"/>
    <w:rsid w:val="00362345"/>
    <w:rsid w:val="003623D9"/>
    <w:rsid w:val="00363EEC"/>
    <w:rsid w:val="00365A30"/>
    <w:rsid w:val="003678EE"/>
    <w:rsid w:val="00371127"/>
    <w:rsid w:val="003752BD"/>
    <w:rsid w:val="00375CF4"/>
    <w:rsid w:val="003764FA"/>
    <w:rsid w:val="003772C6"/>
    <w:rsid w:val="0038397E"/>
    <w:rsid w:val="0038671F"/>
    <w:rsid w:val="00390D37"/>
    <w:rsid w:val="0039270C"/>
    <w:rsid w:val="00395DDA"/>
    <w:rsid w:val="003A0A6D"/>
    <w:rsid w:val="003A2EED"/>
    <w:rsid w:val="003A431D"/>
    <w:rsid w:val="003B2893"/>
    <w:rsid w:val="003B3CAB"/>
    <w:rsid w:val="003B3DED"/>
    <w:rsid w:val="003B6F88"/>
    <w:rsid w:val="003C38EB"/>
    <w:rsid w:val="003C50EC"/>
    <w:rsid w:val="003C7C50"/>
    <w:rsid w:val="003C7EF6"/>
    <w:rsid w:val="003E256D"/>
    <w:rsid w:val="003E33F8"/>
    <w:rsid w:val="003E342A"/>
    <w:rsid w:val="003E73DB"/>
    <w:rsid w:val="003E7666"/>
    <w:rsid w:val="003F0CBC"/>
    <w:rsid w:val="003F0F00"/>
    <w:rsid w:val="003F1138"/>
    <w:rsid w:val="003F1BCE"/>
    <w:rsid w:val="003F3543"/>
    <w:rsid w:val="003F3EE8"/>
    <w:rsid w:val="003F5579"/>
    <w:rsid w:val="003F5875"/>
    <w:rsid w:val="00402538"/>
    <w:rsid w:val="004027CF"/>
    <w:rsid w:val="00402B3C"/>
    <w:rsid w:val="00403618"/>
    <w:rsid w:val="0041318D"/>
    <w:rsid w:val="004136FC"/>
    <w:rsid w:val="00416295"/>
    <w:rsid w:val="00423B96"/>
    <w:rsid w:val="00423DA5"/>
    <w:rsid w:val="00437A8A"/>
    <w:rsid w:val="00442D5B"/>
    <w:rsid w:val="00443706"/>
    <w:rsid w:val="0044451E"/>
    <w:rsid w:val="00447FE7"/>
    <w:rsid w:val="00450038"/>
    <w:rsid w:val="004520FC"/>
    <w:rsid w:val="004527B1"/>
    <w:rsid w:val="0046233A"/>
    <w:rsid w:val="00462704"/>
    <w:rsid w:val="0047102E"/>
    <w:rsid w:val="004727F8"/>
    <w:rsid w:val="004767A5"/>
    <w:rsid w:val="00480918"/>
    <w:rsid w:val="004830E8"/>
    <w:rsid w:val="00485799"/>
    <w:rsid w:val="00486234"/>
    <w:rsid w:val="004949E0"/>
    <w:rsid w:val="00496143"/>
    <w:rsid w:val="004978A3"/>
    <w:rsid w:val="004A076F"/>
    <w:rsid w:val="004A1F69"/>
    <w:rsid w:val="004A2007"/>
    <w:rsid w:val="004A2F9A"/>
    <w:rsid w:val="004A3554"/>
    <w:rsid w:val="004A55E6"/>
    <w:rsid w:val="004B1A24"/>
    <w:rsid w:val="004B324A"/>
    <w:rsid w:val="004B7A9E"/>
    <w:rsid w:val="004C6DAA"/>
    <w:rsid w:val="004D0427"/>
    <w:rsid w:val="004D0C05"/>
    <w:rsid w:val="004D1917"/>
    <w:rsid w:val="004D2ADD"/>
    <w:rsid w:val="004E1832"/>
    <w:rsid w:val="004E1C58"/>
    <w:rsid w:val="004E3197"/>
    <w:rsid w:val="004E389E"/>
    <w:rsid w:val="004F1127"/>
    <w:rsid w:val="004F222B"/>
    <w:rsid w:val="004F2FB4"/>
    <w:rsid w:val="004F4F47"/>
    <w:rsid w:val="00500E6C"/>
    <w:rsid w:val="005050B6"/>
    <w:rsid w:val="0050614F"/>
    <w:rsid w:val="00507515"/>
    <w:rsid w:val="0051015F"/>
    <w:rsid w:val="00512E9E"/>
    <w:rsid w:val="00521D04"/>
    <w:rsid w:val="005259E7"/>
    <w:rsid w:val="0053360F"/>
    <w:rsid w:val="00534967"/>
    <w:rsid w:val="005366D0"/>
    <w:rsid w:val="0054087B"/>
    <w:rsid w:val="005456D7"/>
    <w:rsid w:val="005469C7"/>
    <w:rsid w:val="005475A3"/>
    <w:rsid w:val="00552914"/>
    <w:rsid w:val="00553CBF"/>
    <w:rsid w:val="005561F0"/>
    <w:rsid w:val="00561F1A"/>
    <w:rsid w:val="00571A79"/>
    <w:rsid w:val="00571FE2"/>
    <w:rsid w:val="00576615"/>
    <w:rsid w:val="0057725D"/>
    <w:rsid w:val="0058288B"/>
    <w:rsid w:val="00583C7E"/>
    <w:rsid w:val="005876A9"/>
    <w:rsid w:val="00590166"/>
    <w:rsid w:val="005901CF"/>
    <w:rsid w:val="00593AB8"/>
    <w:rsid w:val="005941DB"/>
    <w:rsid w:val="00595069"/>
    <w:rsid w:val="0059507F"/>
    <w:rsid w:val="00595ECA"/>
    <w:rsid w:val="005A0719"/>
    <w:rsid w:val="005A112D"/>
    <w:rsid w:val="005A2819"/>
    <w:rsid w:val="005A655F"/>
    <w:rsid w:val="005A71BC"/>
    <w:rsid w:val="005B3982"/>
    <w:rsid w:val="005B420D"/>
    <w:rsid w:val="005C5163"/>
    <w:rsid w:val="005C70A9"/>
    <w:rsid w:val="005C7BF7"/>
    <w:rsid w:val="005D1D15"/>
    <w:rsid w:val="005D1D43"/>
    <w:rsid w:val="005D29ED"/>
    <w:rsid w:val="005D31AC"/>
    <w:rsid w:val="005D4FA7"/>
    <w:rsid w:val="005E2DDF"/>
    <w:rsid w:val="005E3795"/>
    <w:rsid w:val="005E4CEF"/>
    <w:rsid w:val="005E647A"/>
    <w:rsid w:val="005E6C05"/>
    <w:rsid w:val="00601554"/>
    <w:rsid w:val="00603425"/>
    <w:rsid w:val="00604BF7"/>
    <w:rsid w:val="00604EB3"/>
    <w:rsid w:val="00611BD7"/>
    <w:rsid w:val="006149A2"/>
    <w:rsid w:val="00617977"/>
    <w:rsid w:val="006237AA"/>
    <w:rsid w:val="00623D57"/>
    <w:rsid w:val="00631776"/>
    <w:rsid w:val="006333FB"/>
    <w:rsid w:val="00634085"/>
    <w:rsid w:val="006348B5"/>
    <w:rsid w:val="00640B04"/>
    <w:rsid w:val="00640D27"/>
    <w:rsid w:val="006412FC"/>
    <w:rsid w:val="0064305D"/>
    <w:rsid w:val="0064408A"/>
    <w:rsid w:val="00644C25"/>
    <w:rsid w:val="00653E23"/>
    <w:rsid w:val="00654610"/>
    <w:rsid w:val="00654FEC"/>
    <w:rsid w:val="00656593"/>
    <w:rsid w:val="00662D1F"/>
    <w:rsid w:val="006657D1"/>
    <w:rsid w:val="0067221F"/>
    <w:rsid w:val="006729E6"/>
    <w:rsid w:val="00672B2F"/>
    <w:rsid w:val="0067300D"/>
    <w:rsid w:val="006804BE"/>
    <w:rsid w:val="00680B53"/>
    <w:rsid w:val="006832C0"/>
    <w:rsid w:val="0068330B"/>
    <w:rsid w:val="00683E3E"/>
    <w:rsid w:val="00685D21"/>
    <w:rsid w:val="006A48F2"/>
    <w:rsid w:val="006A7997"/>
    <w:rsid w:val="006B1B35"/>
    <w:rsid w:val="006C09BA"/>
    <w:rsid w:val="006C0C1A"/>
    <w:rsid w:val="006C151A"/>
    <w:rsid w:val="006C5288"/>
    <w:rsid w:val="006C65AC"/>
    <w:rsid w:val="006C67E5"/>
    <w:rsid w:val="006C68A6"/>
    <w:rsid w:val="006D30F1"/>
    <w:rsid w:val="006D5AB6"/>
    <w:rsid w:val="006D71F7"/>
    <w:rsid w:val="006E1380"/>
    <w:rsid w:val="006E1936"/>
    <w:rsid w:val="006E27CF"/>
    <w:rsid w:val="006E37A5"/>
    <w:rsid w:val="006E3E4C"/>
    <w:rsid w:val="006E73CB"/>
    <w:rsid w:val="006F2047"/>
    <w:rsid w:val="006F29F7"/>
    <w:rsid w:val="00700167"/>
    <w:rsid w:val="00700D5F"/>
    <w:rsid w:val="007013CD"/>
    <w:rsid w:val="00701877"/>
    <w:rsid w:val="00704C16"/>
    <w:rsid w:val="00711CFB"/>
    <w:rsid w:val="007172B6"/>
    <w:rsid w:val="00725941"/>
    <w:rsid w:val="00726302"/>
    <w:rsid w:val="0073271E"/>
    <w:rsid w:val="00732EF6"/>
    <w:rsid w:val="00733EF5"/>
    <w:rsid w:val="00741520"/>
    <w:rsid w:val="00744BEB"/>
    <w:rsid w:val="00745299"/>
    <w:rsid w:val="00747F1C"/>
    <w:rsid w:val="0075042B"/>
    <w:rsid w:val="00751B70"/>
    <w:rsid w:val="00751D79"/>
    <w:rsid w:val="007658E4"/>
    <w:rsid w:val="00765A9C"/>
    <w:rsid w:val="00770879"/>
    <w:rsid w:val="007708DE"/>
    <w:rsid w:val="0077107F"/>
    <w:rsid w:val="00772268"/>
    <w:rsid w:val="007727EF"/>
    <w:rsid w:val="00785108"/>
    <w:rsid w:val="0079156C"/>
    <w:rsid w:val="00795F23"/>
    <w:rsid w:val="0079771F"/>
    <w:rsid w:val="00797CD7"/>
    <w:rsid w:val="007A4519"/>
    <w:rsid w:val="007A6591"/>
    <w:rsid w:val="007B492A"/>
    <w:rsid w:val="007B57EA"/>
    <w:rsid w:val="007B5A3D"/>
    <w:rsid w:val="007C2132"/>
    <w:rsid w:val="007C2F2B"/>
    <w:rsid w:val="007C65B9"/>
    <w:rsid w:val="007D0710"/>
    <w:rsid w:val="007D1482"/>
    <w:rsid w:val="007D5B35"/>
    <w:rsid w:val="007E2CC6"/>
    <w:rsid w:val="007E632B"/>
    <w:rsid w:val="007E675A"/>
    <w:rsid w:val="007F011C"/>
    <w:rsid w:val="007F020C"/>
    <w:rsid w:val="007F0A07"/>
    <w:rsid w:val="007F18A7"/>
    <w:rsid w:val="007F4F05"/>
    <w:rsid w:val="007F4F1C"/>
    <w:rsid w:val="007F5C41"/>
    <w:rsid w:val="0080250F"/>
    <w:rsid w:val="00802AA8"/>
    <w:rsid w:val="00803ECA"/>
    <w:rsid w:val="00806374"/>
    <w:rsid w:val="00810E6C"/>
    <w:rsid w:val="00812EA4"/>
    <w:rsid w:val="00815491"/>
    <w:rsid w:val="00816CB2"/>
    <w:rsid w:val="00816F43"/>
    <w:rsid w:val="00821CB5"/>
    <w:rsid w:val="00822EE1"/>
    <w:rsid w:val="008376AF"/>
    <w:rsid w:val="00841DA2"/>
    <w:rsid w:val="00842530"/>
    <w:rsid w:val="00843229"/>
    <w:rsid w:val="00843816"/>
    <w:rsid w:val="0084690C"/>
    <w:rsid w:val="00860129"/>
    <w:rsid w:val="0086052D"/>
    <w:rsid w:val="00862A11"/>
    <w:rsid w:val="00863C3D"/>
    <w:rsid w:val="008676B6"/>
    <w:rsid w:val="00872535"/>
    <w:rsid w:val="00881996"/>
    <w:rsid w:val="00890D3C"/>
    <w:rsid w:val="00891309"/>
    <w:rsid w:val="00894EC1"/>
    <w:rsid w:val="00895042"/>
    <w:rsid w:val="00896770"/>
    <w:rsid w:val="008A1DAB"/>
    <w:rsid w:val="008A205C"/>
    <w:rsid w:val="008A34B2"/>
    <w:rsid w:val="008A4F77"/>
    <w:rsid w:val="008A61A6"/>
    <w:rsid w:val="008B1D82"/>
    <w:rsid w:val="008C01CA"/>
    <w:rsid w:val="008C21FC"/>
    <w:rsid w:val="008C3B7C"/>
    <w:rsid w:val="008C6A51"/>
    <w:rsid w:val="008C7B3A"/>
    <w:rsid w:val="008D02E7"/>
    <w:rsid w:val="008D0752"/>
    <w:rsid w:val="008D19EC"/>
    <w:rsid w:val="008D1C97"/>
    <w:rsid w:val="008D4ECD"/>
    <w:rsid w:val="008D66C1"/>
    <w:rsid w:val="008E08FA"/>
    <w:rsid w:val="008E419B"/>
    <w:rsid w:val="008E42E1"/>
    <w:rsid w:val="008E6F9A"/>
    <w:rsid w:val="008E71B6"/>
    <w:rsid w:val="008F10AF"/>
    <w:rsid w:val="008F19E3"/>
    <w:rsid w:val="008F4ACA"/>
    <w:rsid w:val="0090039F"/>
    <w:rsid w:val="00900817"/>
    <w:rsid w:val="00900C32"/>
    <w:rsid w:val="00902C3D"/>
    <w:rsid w:val="00907522"/>
    <w:rsid w:val="00910FA9"/>
    <w:rsid w:val="00922191"/>
    <w:rsid w:val="009243CB"/>
    <w:rsid w:val="00924ABD"/>
    <w:rsid w:val="0092522C"/>
    <w:rsid w:val="00925294"/>
    <w:rsid w:val="00931436"/>
    <w:rsid w:val="00937236"/>
    <w:rsid w:val="00944167"/>
    <w:rsid w:val="00944FED"/>
    <w:rsid w:val="00945C08"/>
    <w:rsid w:val="0095311E"/>
    <w:rsid w:val="00956840"/>
    <w:rsid w:val="00956A86"/>
    <w:rsid w:val="009613C4"/>
    <w:rsid w:val="0096335E"/>
    <w:rsid w:val="00967685"/>
    <w:rsid w:val="0096787D"/>
    <w:rsid w:val="009715ED"/>
    <w:rsid w:val="00972A35"/>
    <w:rsid w:val="00972A72"/>
    <w:rsid w:val="00973E62"/>
    <w:rsid w:val="00974257"/>
    <w:rsid w:val="00976B24"/>
    <w:rsid w:val="00977922"/>
    <w:rsid w:val="00980FFE"/>
    <w:rsid w:val="00981B78"/>
    <w:rsid w:val="009837CB"/>
    <w:rsid w:val="00983DB1"/>
    <w:rsid w:val="009847FF"/>
    <w:rsid w:val="00985C40"/>
    <w:rsid w:val="00990978"/>
    <w:rsid w:val="00993DF4"/>
    <w:rsid w:val="009941C0"/>
    <w:rsid w:val="00994A3A"/>
    <w:rsid w:val="00996B47"/>
    <w:rsid w:val="00997186"/>
    <w:rsid w:val="0099755E"/>
    <w:rsid w:val="009A1243"/>
    <w:rsid w:val="009B01F2"/>
    <w:rsid w:val="009B2FBC"/>
    <w:rsid w:val="009B3E89"/>
    <w:rsid w:val="009B4B27"/>
    <w:rsid w:val="009B4DB9"/>
    <w:rsid w:val="009B6505"/>
    <w:rsid w:val="009C2EA4"/>
    <w:rsid w:val="009C674A"/>
    <w:rsid w:val="009C785C"/>
    <w:rsid w:val="009D2476"/>
    <w:rsid w:val="009D3826"/>
    <w:rsid w:val="009D5184"/>
    <w:rsid w:val="009E26FA"/>
    <w:rsid w:val="009E2B83"/>
    <w:rsid w:val="009E4BBC"/>
    <w:rsid w:val="009E4E33"/>
    <w:rsid w:val="009E5111"/>
    <w:rsid w:val="009E59A2"/>
    <w:rsid w:val="009E7151"/>
    <w:rsid w:val="009E71D4"/>
    <w:rsid w:val="009E7308"/>
    <w:rsid w:val="00A05CE4"/>
    <w:rsid w:val="00A0657F"/>
    <w:rsid w:val="00A07F98"/>
    <w:rsid w:val="00A16E3C"/>
    <w:rsid w:val="00A179E6"/>
    <w:rsid w:val="00A17D5E"/>
    <w:rsid w:val="00A2136D"/>
    <w:rsid w:val="00A23C40"/>
    <w:rsid w:val="00A326EC"/>
    <w:rsid w:val="00A35334"/>
    <w:rsid w:val="00A416B5"/>
    <w:rsid w:val="00A46424"/>
    <w:rsid w:val="00A468CA"/>
    <w:rsid w:val="00A46B22"/>
    <w:rsid w:val="00A46C49"/>
    <w:rsid w:val="00A47955"/>
    <w:rsid w:val="00A53B9B"/>
    <w:rsid w:val="00A5546E"/>
    <w:rsid w:val="00A608C6"/>
    <w:rsid w:val="00A6109C"/>
    <w:rsid w:val="00A61616"/>
    <w:rsid w:val="00A623AD"/>
    <w:rsid w:val="00A659C0"/>
    <w:rsid w:val="00A702D4"/>
    <w:rsid w:val="00A70960"/>
    <w:rsid w:val="00A803F1"/>
    <w:rsid w:val="00A81040"/>
    <w:rsid w:val="00A81878"/>
    <w:rsid w:val="00A90CDD"/>
    <w:rsid w:val="00A93218"/>
    <w:rsid w:val="00A94E4B"/>
    <w:rsid w:val="00A95E25"/>
    <w:rsid w:val="00AA043D"/>
    <w:rsid w:val="00AA0CAF"/>
    <w:rsid w:val="00AA129F"/>
    <w:rsid w:val="00AA1E37"/>
    <w:rsid w:val="00AA363C"/>
    <w:rsid w:val="00AA4EFD"/>
    <w:rsid w:val="00AA51AF"/>
    <w:rsid w:val="00AA74E5"/>
    <w:rsid w:val="00AB3605"/>
    <w:rsid w:val="00AB60F9"/>
    <w:rsid w:val="00AB6B6A"/>
    <w:rsid w:val="00AC30BD"/>
    <w:rsid w:val="00AC39B6"/>
    <w:rsid w:val="00AC682C"/>
    <w:rsid w:val="00AD1608"/>
    <w:rsid w:val="00AD1916"/>
    <w:rsid w:val="00AE03FC"/>
    <w:rsid w:val="00AE3737"/>
    <w:rsid w:val="00AE6BB7"/>
    <w:rsid w:val="00AF3247"/>
    <w:rsid w:val="00AF4EEC"/>
    <w:rsid w:val="00AF5DED"/>
    <w:rsid w:val="00B011EF"/>
    <w:rsid w:val="00B04DD6"/>
    <w:rsid w:val="00B07CDA"/>
    <w:rsid w:val="00B134B1"/>
    <w:rsid w:val="00B14304"/>
    <w:rsid w:val="00B16C81"/>
    <w:rsid w:val="00B2055E"/>
    <w:rsid w:val="00B20EA9"/>
    <w:rsid w:val="00B21DE8"/>
    <w:rsid w:val="00B22635"/>
    <w:rsid w:val="00B256D1"/>
    <w:rsid w:val="00B27F6F"/>
    <w:rsid w:val="00B33CB1"/>
    <w:rsid w:val="00B34283"/>
    <w:rsid w:val="00B35CE6"/>
    <w:rsid w:val="00B36322"/>
    <w:rsid w:val="00B363B6"/>
    <w:rsid w:val="00B40E1F"/>
    <w:rsid w:val="00B44000"/>
    <w:rsid w:val="00B44608"/>
    <w:rsid w:val="00B70497"/>
    <w:rsid w:val="00B7080C"/>
    <w:rsid w:val="00B70D53"/>
    <w:rsid w:val="00B70FE6"/>
    <w:rsid w:val="00B75952"/>
    <w:rsid w:val="00B7744B"/>
    <w:rsid w:val="00B8165B"/>
    <w:rsid w:val="00B83891"/>
    <w:rsid w:val="00B843DA"/>
    <w:rsid w:val="00B86FB7"/>
    <w:rsid w:val="00B9226D"/>
    <w:rsid w:val="00B931DB"/>
    <w:rsid w:val="00B94374"/>
    <w:rsid w:val="00B95761"/>
    <w:rsid w:val="00B9599C"/>
    <w:rsid w:val="00B95B4F"/>
    <w:rsid w:val="00BA023D"/>
    <w:rsid w:val="00BA14B7"/>
    <w:rsid w:val="00BA1AE1"/>
    <w:rsid w:val="00BA2432"/>
    <w:rsid w:val="00BA3915"/>
    <w:rsid w:val="00BA729B"/>
    <w:rsid w:val="00BA7480"/>
    <w:rsid w:val="00BB2000"/>
    <w:rsid w:val="00BB6C27"/>
    <w:rsid w:val="00BB6E18"/>
    <w:rsid w:val="00BC15A8"/>
    <w:rsid w:val="00BD121C"/>
    <w:rsid w:val="00BD62CE"/>
    <w:rsid w:val="00BE39B5"/>
    <w:rsid w:val="00BE3E30"/>
    <w:rsid w:val="00BF2F31"/>
    <w:rsid w:val="00BF41FB"/>
    <w:rsid w:val="00BF75C7"/>
    <w:rsid w:val="00C02119"/>
    <w:rsid w:val="00C034AE"/>
    <w:rsid w:val="00C03695"/>
    <w:rsid w:val="00C04749"/>
    <w:rsid w:val="00C04BDC"/>
    <w:rsid w:val="00C106B2"/>
    <w:rsid w:val="00C13185"/>
    <w:rsid w:val="00C1387F"/>
    <w:rsid w:val="00C15F1A"/>
    <w:rsid w:val="00C17E1B"/>
    <w:rsid w:val="00C20EE5"/>
    <w:rsid w:val="00C2133A"/>
    <w:rsid w:val="00C240FB"/>
    <w:rsid w:val="00C24F55"/>
    <w:rsid w:val="00C25FCD"/>
    <w:rsid w:val="00C26696"/>
    <w:rsid w:val="00C30631"/>
    <w:rsid w:val="00C31328"/>
    <w:rsid w:val="00C3554E"/>
    <w:rsid w:val="00C427FF"/>
    <w:rsid w:val="00C4513B"/>
    <w:rsid w:val="00C46B27"/>
    <w:rsid w:val="00C46CA7"/>
    <w:rsid w:val="00C504A0"/>
    <w:rsid w:val="00C523C4"/>
    <w:rsid w:val="00C52A8D"/>
    <w:rsid w:val="00C545E0"/>
    <w:rsid w:val="00C57122"/>
    <w:rsid w:val="00C63766"/>
    <w:rsid w:val="00C64BB0"/>
    <w:rsid w:val="00C67C51"/>
    <w:rsid w:val="00C726B5"/>
    <w:rsid w:val="00C81228"/>
    <w:rsid w:val="00C818B2"/>
    <w:rsid w:val="00C82409"/>
    <w:rsid w:val="00C83540"/>
    <w:rsid w:val="00C85C6C"/>
    <w:rsid w:val="00C92565"/>
    <w:rsid w:val="00C976B2"/>
    <w:rsid w:val="00CA1E51"/>
    <w:rsid w:val="00CA4A55"/>
    <w:rsid w:val="00CA7A10"/>
    <w:rsid w:val="00CB043F"/>
    <w:rsid w:val="00CB1B5C"/>
    <w:rsid w:val="00CB3EBF"/>
    <w:rsid w:val="00CB4F04"/>
    <w:rsid w:val="00CB6341"/>
    <w:rsid w:val="00CB7B96"/>
    <w:rsid w:val="00CC2B66"/>
    <w:rsid w:val="00CC60FF"/>
    <w:rsid w:val="00CD22C6"/>
    <w:rsid w:val="00CD35F9"/>
    <w:rsid w:val="00CD3D1C"/>
    <w:rsid w:val="00CD40F5"/>
    <w:rsid w:val="00CD4952"/>
    <w:rsid w:val="00CE0C3B"/>
    <w:rsid w:val="00CE114E"/>
    <w:rsid w:val="00CE32C8"/>
    <w:rsid w:val="00CE69EC"/>
    <w:rsid w:val="00CF6DCE"/>
    <w:rsid w:val="00CF77B2"/>
    <w:rsid w:val="00D0572A"/>
    <w:rsid w:val="00D06645"/>
    <w:rsid w:val="00D1604B"/>
    <w:rsid w:val="00D2057E"/>
    <w:rsid w:val="00D21EC8"/>
    <w:rsid w:val="00D23E33"/>
    <w:rsid w:val="00D25521"/>
    <w:rsid w:val="00D312C1"/>
    <w:rsid w:val="00D316FF"/>
    <w:rsid w:val="00D33397"/>
    <w:rsid w:val="00D363B8"/>
    <w:rsid w:val="00D37FB5"/>
    <w:rsid w:val="00D37FFA"/>
    <w:rsid w:val="00D40CC2"/>
    <w:rsid w:val="00D42743"/>
    <w:rsid w:val="00D45AC2"/>
    <w:rsid w:val="00D46C19"/>
    <w:rsid w:val="00D518F4"/>
    <w:rsid w:val="00D52C73"/>
    <w:rsid w:val="00D56D88"/>
    <w:rsid w:val="00D56F73"/>
    <w:rsid w:val="00D57FF8"/>
    <w:rsid w:val="00D60257"/>
    <w:rsid w:val="00D60263"/>
    <w:rsid w:val="00D609ED"/>
    <w:rsid w:val="00D64E27"/>
    <w:rsid w:val="00D70D69"/>
    <w:rsid w:val="00D736C4"/>
    <w:rsid w:val="00D73D67"/>
    <w:rsid w:val="00D76FF5"/>
    <w:rsid w:val="00D84D98"/>
    <w:rsid w:val="00D85143"/>
    <w:rsid w:val="00D86974"/>
    <w:rsid w:val="00D8702D"/>
    <w:rsid w:val="00D9116E"/>
    <w:rsid w:val="00DA2A94"/>
    <w:rsid w:val="00DA4127"/>
    <w:rsid w:val="00DA479F"/>
    <w:rsid w:val="00DA710F"/>
    <w:rsid w:val="00DB51D4"/>
    <w:rsid w:val="00DC0BC1"/>
    <w:rsid w:val="00DD01D8"/>
    <w:rsid w:val="00DD15AB"/>
    <w:rsid w:val="00DD2FA1"/>
    <w:rsid w:val="00DD6BCE"/>
    <w:rsid w:val="00DD7116"/>
    <w:rsid w:val="00DD7975"/>
    <w:rsid w:val="00DE1A88"/>
    <w:rsid w:val="00DE20F1"/>
    <w:rsid w:val="00DE3BA2"/>
    <w:rsid w:val="00DF0A3E"/>
    <w:rsid w:val="00DF2D3B"/>
    <w:rsid w:val="00DF4C4A"/>
    <w:rsid w:val="00DF559D"/>
    <w:rsid w:val="00E014A9"/>
    <w:rsid w:val="00E01A12"/>
    <w:rsid w:val="00E026DF"/>
    <w:rsid w:val="00E03D02"/>
    <w:rsid w:val="00E043D8"/>
    <w:rsid w:val="00E07FDC"/>
    <w:rsid w:val="00E13FCB"/>
    <w:rsid w:val="00E17491"/>
    <w:rsid w:val="00E22D53"/>
    <w:rsid w:val="00E22DB4"/>
    <w:rsid w:val="00E23844"/>
    <w:rsid w:val="00E263FC"/>
    <w:rsid w:val="00E26889"/>
    <w:rsid w:val="00E33297"/>
    <w:rsid w:val="00E366E5"/>
    <w:rsid w:val="00E42B99"/>
    <w:rsid w:val="00E42E1F"/>
    <w:rsid w:val="00E457B9"/>
    <w:rsid w:val="00E54880"/>
    <w:rsid w:val="00E55BF3"/>
    <w:rsid w:val="00E562D9"/>
    <w:rsid w:val="00E6138F"/>
    <w:rsid w:val="00E61E40"/>
    <w:rsid w:val="00E62F9A"/>
    <w:rsid w:val="00E63E42"/>
    <w:rsid w:val="00E63F6C"/>
    <w:rsid w:val="00E64912"/>
    <w:rsid w:val="00E712E5"/>
    <w:rsid w:val="00E7667F"/>
    <w:rsid w:val="00E80492"/>
    <w:rsid w:val="00E8089B"/>
    <w:rsid w:val="00E81A45"/>
    <w:rsid w:val="00E81B01"/>
    <w:rsid w:val="00E826E5"/>
    <w:rsid w:val="00E876DA"/>
    <w:rsid w:val="00E908F1"/>
    <w:rsid w:val="00E94028"/>
    <w:rsid w:val="00E950B2"/>
    <w:rsid w:val="00E9515A"/>
    <w:rsid w:val="00E9549A"/>
    <w:rsid w:val="00E96550"/>
    <w:rsid w:val="00E97506"/>
    <w:rsid w:val="00EA187F"/>
    <w:rsid w:val="00EA278C"/>
    <w:rsid w:val="00EA579E"/>
    <w:rsid w:val="00EA7625"/>
    <w:rsid w:val="00EA7702"/>
    <w:rsid w:val="00EA7A8C"/>
    <w:rsid w:val="00EB314D"/>
    <w:rsid w:val="00EB60B2"/>
    <w:rsid w:val="00EB7109"/>
    <w:rsid w:val="00EC20B1"/>
    <w:rsid w:val="00EC23FD"/>
    <w:rsid w:val="00EC467F"/>
    <w:rsid w:val="00ED0667"/>
    <w:rsid w:val="00ED091D"/>
    <w:rsid w:val="00ED1666"/>
    <w:rsid w:val="00ED51F5"/>
    <w:rsid w:val="00ED568A"/>
    <w:rsid w:val="00EE053E"/>
    <w:rsid w:val="00EE4BFD"/>
    <w:rsid w:val="00EE5C93"/>
    <w:rsid w:val="00EF0400"/>
    <w:rsid w:val="00EF091A"/>
    <w:rsid w:val="00EF1DFA"/>
    <w:rsid w:val="00EF424C"/>
    <w:rsid w:val="00EF4774"/>
    <w:rsid w:val="00EF71BD"/>
    <w:rsid w:val="00F13272"/>
    <w:rsid w:val="00F159B8"/>
    <w:rsid w:val="00F17E3F"/>
    <w:rsid w:val="00F20EB3"/>
    <w:rsid w:val="00F234D6"/>
    <w:rsid w:val="00F23D43"/>
    <w:rsid w:val="00F23FEC"/>
    <w:rsid w:val="00F24963"/>
    <w:rsid w:val="00F31E67"/>
    <w:rsid w:val="00F3597F"/>
    <w:rsid w:val="00F35F5B"/>
    <w:rsid w:val="00F45718"/>
    <w:rsid w:val="00F46F04"/>
    <w:rsid w:val="00F47B23"/>
    <w:rsid w:val="00F47BB7"/>
    <w:rsid w:val="00F50EA6"/>
    <w:rsid w:val="00F617A2"/>
    <w:rsid w:val="00F64084"/>
    <w:rsid w:val="00F640FD"/>
    <w:rsid w:val="00F716BE"/>
    <w:rsid w:val="00F771BC"/>
    <w:rsid w:val="00F77D48"/>
    <w:rsid w:val="00F81D56"/>
    <w:rsid w:val="00F84849"/>
    <w:rsid w:val="00F84B03"/>
    <w:rsid w:val="00F9283B"/>
    <w:rsid w:val="00F937F0"/>
    <w:rsid w:val="00F96039"/>
    <w:rsid w:val="00FA1D5E"/>
    <w:rsid w:val="00FA5A91"/>
    <w:rsid w:val="00FB06F2"/>
    <w:rsid w:val="00FB09A0"/>
    <w:rsid w:val="00FB4EF6"/>
    <w:rsid w:val="00FC0B7A"/>
    <w:rsid w:val="00FC0CDD"/>
    <w:rsid w:val="00FC48DF"/>
    <w:rsid w:val="00FC62A3"/>
    <w:rsid w:val="00FC76F8"/>
    <w:rsid w:val="00FD1354"/>
    <w:rsid w:val="00FD25ED"/>
    <w:rsid w:val="00FD25F3"/>
    <w:rsid w:val="00FD2E4B"/>
    <w:rsid w:val="00FD67DA"/>
    <w:rsid w:val="00FD67F6"/>
    <w:rsid w:val="00FD77D3"/>
    <w:rsid w:val="00FE0C55"/>
    <w:rsid w:val="00FE4E39"/>
    <w:rsid w:val="00FE57FC"/>
    <w:rsid w:val="00FE7122"/>
    <w:rsid w:val="00FF1FF1"/>
    <w:rsid w:val="00FF23D0"/>
    <w:rsid w:val="00FF577D"/>
    <w:rsid w:val="01DD3C4D"/>
    <w:rsid w:val="01E054EB"/>
    <w:rsid w:val="021F5E8C"/>
    <w:rsid w:val="04120294"/>
    <w:rsid w:val="049F3AB4"/>
    <w:rsid w:val="04AE367F"/>
    <w:rsid w:val="04D40769"/>
    <w:rsid w:val="04F5472C"/>
    <w:rsid w:val="059E7B97"/>
    <w:rsid w:val="06BD404D"/>
    <w:rsid w:val="072145DC"/>
    <w:rsid w:val="078B01C0"/>
    <w:rsid w:val="07921036"/>
    <w:rsid w:val="08275C22"/>
    <w:rsid w:val="0828766F"/>
    <w:rsid w:val="083245C7"/>
    <w:rsid w:val="083D3697"/>
    <w:rsid w:val="08803584"/>
    <w:rsid w:val="0A913826"/>
    <w:rsid w:val="0B3901BE"/>
    <w:rsid w:val="0B4C418B"/>
    <w:rsid w:val="0BB35A1E"/>
    <w:rsid w:val="0BB51797"/>
    <w:rsid w:val="0BE840DC"/>
    <w:rsid w:val="0CD81BE1"/>
    <w:rsid w:val="0DC42165"/>
    <w:rsid w:val="0EE044E1"/>
    <w:rsid w:val="0F19203C"/>
    <w:rsid w:val="10D25C79"/>
    <w:rsid w:val="116F23E8"/>
    <w:rsid w:val="11FE479D"/>
    <w:rsid w:val="12103BCB"/>
    <w:rsid w:val="12C34799"/>
    <w:rsid w:val="12EC1F42"/>
    <w:rsid w:val="12FE0E52"/>
    <w:rsid w:val="130A36C0"/>
    <w:rsid w:val="132A0CBC"/>
    <w:rsid w:val="14C842E9"/>
    <w:rsid w:val="15835A3D"/>
    <w:rsid w:val="163F4A7E"/>
    <w:rsid w:val="16664FB7"/>
    <w:rsid w:val="16BC60CF"/>
    <w:rsid w:val="16D927DD"/>
    <w:rsid w:val="16E82A20"/>
    <w:rsid w:val="17103D25"/>
    <w:rsid w:val="175B7696"/>
    <w:rsid w:val="17CC351C"/>
    <w:rsid w:val="17E41AE8"/>
    <w:rsid w:val="18372B6F"/>
    <w:rsid w:val="18FC27B3"/>
    <w:rsid w:val="19C46AC5"/>
    <w:rsid w:val="1AA17AB6"/>
    <w:rsid w:val="1C1A0A3B"/>
    <w:rsid w:val="1CEB14BC"/>
    <w:rsid w:val="1D1A3B4F"/>
    <w:rsid w:val="1D2B3667"/>
    <w:rsid w:val="1D5E3A3C"/>
    <w:rsid w:val="1D60636A"/>
    <w:rsid w:val="1D7B2840"/>
    <w:rsid w:val="1D9456B0"/>
    <w:rsid w:val="1DDB32DF"/>
    <w:rsid w:val="1E960FB4"/>
    <w:rsid w:val="1EBA1146"/>
    <w:rsid w:val="1ED3045A"/>
    <w:rsid w:val="1F195A3D"/>
    <w:rsid w:val="1F7C464D"/>
    <w:rsid w:val="1FB931AC"/>
    <w:rsid w:val="1FCA53B9"/>
    <w:rsid w:val="1FEC0C73"/>
    <w:rsid w:val="203767C6"/>
    <w:rsid w:val="204A64FA"/>
    <w:rsid w:val="21020207"/>
    <w:rsid w:val="222C1173"/>
    <w:rsid w:val="23701141"/>
    <w:rsid w:val="250C7BDD"/>
    <w:rsid w:val="257D4C7B"/>
    <w:rsid w:val="25965D3D"/>
    <w:rsid w:val="268E4399"/>
    <w:rsid w:val="26BA1F0B"/>
    <w:rsid w:val="26D305CA"/>
    <w:rsid w:val="26E96FC9"/>
    <w:rsid w:val="2751016E"/>
    <w:rsid w:val="27DF1C1D"/>
    <w:rsid w:val="28003F1F"/>
    <w:rsid w:val="284D6B87"/>
    <w:rsid w:val="28C350D3"/>
    <w:rsid w:val="29235B3A"/>
    <w:rsid w:val="296F0D7F"/>
    <w:rsid w:val="2A186697"/>
    <w:rsid w:val="2A677CA8"/>
    <w:rsid w:val="2A88659C"/>
    <w:rsid w:val="2AAE2B7D"/>
    <w:rsid w:val="2B936FA7"/>
    <w:rsid w:val="2C8A1F91"/>
    <w:rsid w:val="2D2F60D9"/>
    <w:rsid w:val="2D5B3AF4"/>
    <w:rsid w:val="2DB31F61"/>
    <w:rsid w:val="2F1F32D5"/>
    <w:rsid w:val="2FA83246"/>
    <w:rsid w:val="2FC71915"/>
    <w:rsid w:val="30534F57"/>
    <w:rsid w:val="30823A8E"/>
    <w:rsid w:val="328E04C8"/>
    <w:rsid w:val="32EE540A"/>
    <w:rsid w:val="33095598"/>
    <w:rsid w:val="335214F5"/>
    <w:rsid w:val="33D932FF"/>
    <w:rsid w:val="343B01DB"/>
    <w:rsid w:val="3518051D"/>
    <w:rsid w:val="35CB558F"/>
    <w:rsid w:val="36E0506A"/>
    <w:rsid w:val="37CF580A"/>
    <w:rsid w:val="37EE62CE"/>
    <w:rsid w:val="381E4A1E"/>
    <w:rsid w:val="39785A2E"/>
    <w:rsid w:val="39E11825"/>
    <w:rsid w:val="3B36794F"/>
    <w:rsid w:val="3E2E7003"/>
    <w:rsid w:val="3ED54117"/>
    <w:rsid w:val="3F375A43"/>
    <w:rsid w:val="3FB11C9A"/>
    <w:rsid w:val="3FF011AB"/>
    <w:rsid w:val="40133ADE"/>
    <w:rsid w:val="407F58F4"/>
    <w:rsid w:val="419B49AF"/>
    <w:rsid w:val="425702A2"/>
    <w:rsid w:val="42C81561"/>
    <w:rsid w:val="42CB3072"/>
    <w:rsid w:val="42E83C24"/>
    <w:rsid w:val="436F7EA2"/>
    <w:rsid w:val="43E837B0"/>
    <w:rsid w:val="43F565F9"/>
    <w:rsid w:val="440D50A3"/>
    <w:rsid w:val="444B446B"/>
    <w:rsid w:val="44A91191"/>
    <w:rsid w:val="455A248C"/>
    <w:rsid w:val="461D7FB4"/>
    <w:rsid w:val="46535859"/>
    <w:rsid w:val="46FD0828"/>
    <w:rsid w:val="472471F5"/>
    <w:rsid w:val="47961EA1"/>
    <w:rsid w:val="47C05921"/>
    <w:rsid w:val="484138DF"/>
    <w:rsid w:val="48541414"/>
    <w:rsid w:val="48904B42"/>
    <w:rsid w:val="49D1637E"/>
    <w:rsid w:val="49EF3AEA"/>
    <w:rsid w:val="49F20EE5"/>
    <w:rsid w:val="4A360039"/>
    <w:rsid w:val="4A6873F9"/>
    <w:rsid w:val="4AAB009E"/>
    <w:rsid w:val="4AC00FE3"/>
    <w:rsid w:val="4B0233A9"/>
    <w:rsid w:val="4BC67D92"/>
    <w:rsid w:val="4C43011D"/>
    <w:rsid w:val="4D0E24D9"/>
    <w:rsid w:val="4DD01D51"/>
    <w:rsid w:val="4DE33966"/>
    <w:rsid w:val="4E255D2C"/>
    <w:rsid w:val="4F4421E2"/>
    <w:rsid w:val="4F876573"/>
    <w:rsid w:val="50E53551"/>
    <w:rsid w:val="50F10148"/>
    <w:rsid w:val="51B01083"/>
    <w:rsid w:val="51DB7711"/>
    <w:rsid w:val="5233653E"/>
    <w:rsid w:val="52992845"/>
    <w:rsid w:val="5314011E"/>
    <w:rsid w:val="531C6FD2"/>
    <w:rsid w:val="53316F22"/>
    <w:rsid w:val="53F53192"/>
    <w:rsid w:val="547146BE"/>
    <w:rsid w:val="558C48E3"/>
    <w:rsid w:val="56682C5A"/>
    <w:rsid w:val="56870BCE"/>
    <w:rsid w:val="56941CA1"/>
    <w:rsid w:val="56A25A40"/>
    <w:rsid w:val="56B20379"/>
    <w:rsid w:val="577675F9"/>
    <w:rsid w:val="57D52571"/>
    <w:rsid w:val="57FF75EE"/>
    <w:rsid w:val="58820456"/>
    <w:rsid w:val="5A852E0A"/>
    <w:rsid w:val="5ACE14FA"/>
    <w:rsid w:val="5B152C85"/>
    <w:rsid w:val="5BB029AE"/>
    <w:rsid w:val="5CC47E3A"/>
    <w:rsid w:val="5CF25B9A"/>
    <w:rsid w:val="5D021F09"/>
    <w:rsid w:val="5EE017FC"/>
    <w:rsid w:val="5EF97984"/>
    <w:rsid w:val="5F3A0F0C"/>
    <w:rsid w:val="5F7E34EF"/>
    <w:rsid w:val="5FFA472D"/>
    <w:rsid w:val="60A70823"/>
    <w:rsid w:val="61EF4230"/>
    <w:rsid w:val="62C03E1E"/>
    <w:rsid w:val="62EF025F"/>
    <w:rsid w:val="637075F2"/>
    <w:rsid w:val="63AD43A2"/>
    <w:rsid w:val="63F55D49"/>
    <w:rsid w:val="640A1ACE"/>
    <w:rsid w:val="64A70DF2"/>
    <w:rsid w:val="653528A1"/>
    <w:rsid w:val="65354F9D"/>
    <w:rsid w:val="65613696"/>
    <w:rsid w:val="65766A16"/>
    <w:rsid w:val="65BD2897"/>
    <w:rsid w:val="65E16C35"/>
    <w:rsid w:val="66044022"/>
    <w:rsid w:val="66187ACD"/>
    <w:rsid w:val="663568D1"/>
    <w:rsid w:val="6692787F"/>
    <w:rsid w:val="67696832"/>
    <w:rsid w:val="679A4C3E"/>
    <w:rsid w:val="68324E76"/>
    <w:rsid w:val="687B7376"/>
    <w:rsid w:val="69790883"/>
    <w:rsid w:val="69931944"/>
    <w:rsid w:val="699E2882"/>
    <w:rsid w:val="6A130CD7"/>
    <w:rsid w:val="6A4A7F6B"/>
    <w:rsid w:val="6A7E0847"/>
    <w:rsid w:val="6AD31A8B"/>
    <w:rsid w:val="6B1B42E7"/>
    <w:rsid w:val="6CBA368C"/>
    <w:rsid w:val="6D0A4613"/>
    <w:rsid w:val="6E9C129B"/>
    <w:rsid w:val="6EC425A0"/>
    <w:rsid w:val="6F865AA7"/>
    <w:rsid w:val="6F8C5FC0"/>
    <w:rsid w:val="6F993A2D"/>
    <w:rsid w:val="707A560C"/>
    <w:rsid w:val="70A42689"/>
    <w:rsid w:val="712E4649"/>
    <w:rsid w:val="718814E9"/>
    <w:rsid w:val="72BF4D59"/>
    <w:rsid w:val="72D059B7"/>
    <w:rsid w:val="73552361"/>
    <w:rsid w:val="73995D32"/>
    <w:rsid w:val="73BE1CB4"/>
    <w:rsid w:val="73F92CEC"/>
    <w:rsid w:val="745B5755"/>
    <w:rsid w:val="75483F2B"/>
    <w:rsid w:val="75BC0475"/>
    <w:rsid w:val="75DB60EE"/>
    <w:rsid w:val="75E066F3"/>
    <w:rsid w:val="75FB0F9D"/>
    <w:rsid w:val="77263AF5"/>
    <w:rsid w:val="77374DEE"/>
    <w:rsid w:val="77626DFA"/>
    <w:rsid w:val="778D20C9"/>
    <w:rsid w:val="77BF775E"/>
    <w:rsid w:val="77C35AEB"/>
    <w:rsid w:val="77C67389"/>
    <w:rsid w:val="782567A5"/>
    <w:rsid w:val="7A7E03EF"/>
    <w:rsid w:val="7BD04C7A"/>
    <w:rsid w:val="7DE30C78"/>
    <w:rsid w:val="7F89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34"/>
    <w:autoRedefine/>
    <w:semiHidden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ind w:firstLine="420" w:firstLineChars="200"/>
    </w:pPr>
  </w:style>
  <w:style w:type="paragraph" w:styleId="5">
    <w:name w:val="Body Text"/>
    <w:basedOn w:val="1"/>
    <w:link w:val="28"/>
    <w:autoRedefine/>
    <w:unhideWhenUsed/>
    <w:qFormat/>
    <w:uiPriority w:val="1"/>
    <w:pPr>
      <w:autoSpaceDE w:val="0"/>
      <w:autoSpaceDN w:val="0"/>
      <w:adjustRightInd w:val="0"/>
      <w:ind w:left="109"/>
      <w:jc w:val="left"/>
    </w:pPr>
    <w:rPr>
      <w:rFonts w:ascii="宋体" w:hAnsi="宋体"/>
      <w:kern w:val="0"/>
      <w:sz w:val="32"/>
    </w:rPr>
  </w:style>
  <w:style w:type="paragraph" w:styleId="6">
    <w:name w:val="Body Text Indent"/>
    <w:basedOn w:val="1"/>
    <w:link w:val="32"/>
    <w:autoRedefine/>
    <w:qFormat/>
    <w:uiPriority w:val="0"/>
    <w:pPr>
      <w:spacing w:after="120"/>
      <w:ind w:left="420" w:leftChars="200"/>
    </w:pPr>
    <w:rPr>
      <w:rFonts w:ascii="Calibri" w:hAnsi="Calibri"/>
    </w:rPr>
  </w:style>
  <w:style w:type="paragraph" w:styleId="7">
    <w:name w:val="Date"/>
    <w:basedOn w:val="1"/>
    <w:next w:val="1"/>
    <w:link w:val="24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2"/>
    <w:autoRedefine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autoRedefine/>
    <w:unhideWhenUsed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styleId="12">
    <w:name w:val="Title"/>
    <w:basedOn w:val="1"/>
    <w:next w:val="1"/>
    <w:link w:val="41"/>
    <w:autoRedefine/>
    <w:qFormat/>
    <w:uiPriority w:val="10"/>
    <w:pPr>
      <w:snapToGrid w:val="0"/>
      <w:spacing w:before="120" w:after="120"/>
      <w:jc w:val="center"/>
      <w:outlineLvl w:val="0"/>
    </w:pPr>
    <w:rPr>
      <w:rFonts w:eastAsia="方正小标宋简体"/>
      <w:bCs/>
      <w:sz w:val="44"/>
      <w:szCs w:val="36"/>
    </w:r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autoRedefine/>
    <w:qFormat/>
    <w:uiPriority w:val="0"/>
    <w:rPr>
      <w:b/>
      <w:bCs/>
    </w:rPr>
  </w:style>
  <w:style w:type="character" w:styleId="17">
    <w:name w:val="page number"/>
    <w:basedOn w:val="15"/>
    <w:autoRedefine/>
    <w:qFormat/>
    <w:uiPriority w:val="0"/>
  </w:style>
  <w:style w:type="character" w:styleId="18">
    <w:name w:val="Hyperlink"/>
    <w:basedOn w:val="15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9">
    <w:name w:val="Char"/>
    <w:basedOn w:val="1"/>
    <w:autoRedefine/>
    <w:qFormat/>
    <w:uiPriority w:val="0"/>
  </w:style>
  <w:style w:type="character" w:customStyle="1" w:styleId="20">
    <w:name w:val="页脚 Char"/>
    <w:basedOn w:val="15"/>
    <w:link w:val="9"/>
    <w:autoRedefine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21">
    <w:name w:val="cn-main-title"/>
    <w:basedOn w:val="1"/>
    <w:autoRedefine/>
    <w:qFormat/>
    <w:uiPriority w:val="0"/>
    <w:pPr>
      <w:spacing w:after="240"/>
      <w:jc w:val="center"/>
    </w:pPr>
    <w:rPr>
      <w:color w:val="333333"/>
      <w:kern w:val="0"/>
      <w:sz w:val="33"/>
      <w:szCs w:val="33"/>
    </w:rPr>
  </w:style>
  <w:style w:type="character" w:customStyle="1" w:styleId="22">
    <w:name w:val="批注框文本 Char"/>
    <w:basedOn w:val="15"/>
    <w:link w:val="8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眉 Char"/>
    <w:basedOn w:val="15"/>
    <w:link w:val="10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日期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styleId="25">
    <w:name w:val="List Paragraph"/>
    <w:basedOn w:val="1"/>
    <w:autoRedefine/>
    <w:qFormat/>
    <w:uiPriority w:val="0"/>
    <w:pPr>
      <w:ind w:firstLine="420" w:firstLineChars="200"/>
    </w:pPr>
  </w:style>
  <w:style w:type="paragraph" w:customStyle="1" w:styleId="26">
    <w:name w:val="Body text|1"/>
    <w:basedOn w:val="1"/>
    <w:autoRedefine/>
    <w:qFormat/>
    <w:uiPriority w:val="0"/>
    <w:pPr>
      <w:spacing w:line="461" w:lineRule="auto"/>
      <w:ind w:firstLine="400"/>
    </w:pPr>
    <w:rPr>
      <w:rFonts w:ascii="宋体" w:hAnsi="宋体" w:cs="宋体"/>
      <w:sz w:val="26"/>
      <w:szCs w:val="26"/>
      <w:lang w:val="zh-TW" w:eastAsia="zh-TW" w:bidi="zh-TW"/>
    </w:rPr>
  </w:style>
  <w:style w:type="character" w:customStyle="1" w:styleId="27">
    <w:name w:val="标题 1 Char"/>
    <w:basedOn w:val="15"/>
    <w:link w:val="2"/>
    <w:autoRedefine/>
    <w:qFormat/>
    <w:uiPriority w:val="0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8">
    <w:name w:val="正文文本 Char"/>
    <w:basedOn w:val="15"/>
    <w:link w:val="5"/>
    <w:autoRedefine/>
    <w:qFormat/>
    <w:uiPriority w:val="1"/>
    <w:rPr>
      <w:rFonts w:ascii="宋体" w:hAnsi="宋体" w:eastAsia="宋体" w:cs="Times New Roman"/>
      <w:kern w:val="0"/>
      <w:sz w:val="32"/>
      <w:szCs w:val="24"/>
    </w:rPr>
  </w:style>
  <w:style w:type="paragraph" w:customStyle="1" w:styleId="29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黑体" w:eastAsia="宋体" w:cs="黑体"/>
      <w:color w:val="000000"/>
      <w:sz w:val="24"/>
      <w:szCs w:val="24"/>
      <w:lang w:val="en-US" w:eastAsia="zh-CN" w:bidi="ar-SA"/>
    </w:rPr>
  </w:style>
  <w:style w:type="paragraph" w:customStyle="1" w:styleId="30">
    <w:name w:val="列出段落1"/>
    <w:basedOn w:val="1"/>
    <w:autoRedefine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31">
    <w:name w:val="sigblank17陶仪声"/>
    <w:basedOn w:val="15"/>
    <w:autoRedefine/>
    <w:qFormat/>
    <w:uiPriority w:val="0"/>
  </w:style>
  <w:style w:type="character" w:customStyle="1" w:styleId="32">
    <w:name w:val="正文文本缩进 Char"/>
    <w:basedOn w:val="15"/>
    <w:link w:val="6"/>
    <w:autoRedefine/>
    <w:qFormat/>
    <w:uiPriority w:val="0"/>
    <w:rPr>
      <w:rFonts w:ascii="Calibri" w:hAnsi="Calibri" w:eastAsia="宋体" w:cs="Times New Roman"/>
      <w:szCs w:val="24"/>
    </w:rPr>
  </w:style>
  <w:style w:type="table" w:customStyle="1" w:styleId="33">
    <w:name w:val="网格型1"/>
    <w:basedOn w:val="13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4">
    <w:name w:val="标题 4 Char"/>
    <w:basedOn w:val="15"/>
    <w:link w:val="3"/>
    <w:autoRedefine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35">
    <w:name w:val="Table Paragraph"/>
    <w:basedOn w:val="1"/>
    <w:autoRedefine/>
    <w:qFormat/>
    <w:uiPriority w:val="1"/>
    <w:pPr>
      <w:jc w:val="center"/>
    </w:pPr>
    <w:rPr>
      <w:rFonts w:ascii="Calibri" w:hAnsi="Calibri"/>
    </w:rPr>
  </w:style>
  <w:style w:type="character" w:customStyle="1" w:styleId="36">
    <w:name w:val="15"/>
    <w:basedOn w:val="15"/>
    <w:autoRedefine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NormalCharacter"/>
    <w:autoRedefine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38">
    <w:name w:val="cjk"/>
    <w:basedOn w:val="1"/>
    <w:autoRedefine/>
    <w:qFormat/>
    <w:uiPriority w:val="99"/>
    <w:pPr>
      <w:spacing w:before="100" w:beforeAutospacing="1" w:after="142" w:line="276" w:lineRule="auto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39">
    <w:name w:val="16"/>
    <w:autoRedefine/>
    <w:qFormat/>
    <w:uiPriority w:val="0"/>
    <w:rPr>
      <w:rFonts w:ascii="Calibri" w:hAnsi="Calibri" w:eastAsia="宋体" w:cs="Times New Roman"/>
    </w:rPr>
  </w:style>
  <w:style w:type="paragraph" w:customStyle="1" w:styleId="40">
    <w:name w:val="正文2"/>
    <w:basedOn w:val="1"/>
    <w:autoRedefine/>
    <w:qFormat/>
    <w:uiPriority w:val="0"/>
  </w:style>
  <w:style w:type="character" w:customStyle="1" w:styleId="41">
    <w:name w:val="标题 Char"/>
    <w:basedOn w:val="15"/>
    <w:link w:val="12"/>
    <w:autoRedefine/>
    <w:qFormat/>
    <w:uiPriority w:val="10"/>
    <w:rPr>
      <w:rFonts w:ascii="Times New Roman" w:hAnsi="Times New Roman" w:eastAsia="方正小标宋简体" w:cs="Times New Roman"/>
      <w:bCs/>
      <w:sz w:val="44"/>
      <w:szCs w:val="36"/>
    </w:rPr>
  </w:style>
  <w:style w:type="character" w:customStyle="1" w:styleId="42">
    <w:name w:val="font41"/>
    <w:basedOn w:val="15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071E-5BDE-40CE-88FF-8F625A4CEA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</Pages>
  <Words>2238</Words>
  <Characters>2809</Characters>
  <Lines>68</Lines>
  <Paragraphs>19</Paragraphs>
  <TotalTime>53</TotalTime>
  <ScaleCrop>false</ScaleCrop>
  <LinksUpToDate>false</LinksUpToDate>
  <CharactersWithSpaces>2891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2022-05-06T09:04:00Z</dcterms:created>
  <dc:creator>文印室</dc:creator>
  <cp:lastModifiedBy>周双全</cp:lastModifiedBy>
  <cp:lastPrinted>2022-05-06T08:33:00Z</cp:lastPrinted>
  <dcterms:modified xsi:type="dcterms:W3CDTF">2025-07-09T00:19:46Z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0B81FFD9828F4120B3DC8972841F3731_13</vt:lpwstr>
  </property>
  <property fmtid="{D5CDD505-2E9C-101B-9397-08002B2CF9AE}" pid="4" name="KSOTemplateDocerSaveRecord">
    <vt:lpwstr>eyJoZGlkIjoiNmQwZDg1Njg4MTYzYmM0ZjdkZjgxOGE1NzMyY2I3YmUiLCJ1c2VySWQiOiIxMTUwNTgwOTQ3In0=</vt:lpwstr>
  </property>
</Properties>
</file>