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8F0B51">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附件1</w:t>
      </w:r>
    </w:p>
    <w:p w14:paraId="75F3F349">
      <w:pPr>
        <w:widowControl/>
        <w:jc w:val="left"/>
        <w:rPr>
          <w:rFonts w:ascii="Calibri" w:hAnsi="Calibri" w:eastAsia="黑体" w:cs="宋体"/>
          <w:kern w:val="0"/>
          <w:sz w:val="32"/>
          <w:szCs w:val="32"/>
        </w:rPr>
      </w:pPr>
    </w:p>
    <w:p w14:paraId="0DF78730">
      <w:pPr>
        <w:widowControl/>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安徽省医疗服务信息社会公开内容</w:t>
      </w:r>
    </w:p>
    <w:p w14:paraId="008BBF29">
      <w:pPr>
        <w:widowControl/>
        <w:spacing w:line="450" w:lineRule="atLeast"/>
        <w:jc w:val="left"/>
        <w:rPr>
          <w:rFonts w:hint="eastAsia" w:ascii="微软雅黑" w:hAnsi="微软雅黑" w:eastAsia="微软雅黑" w:cs="微软雅黑"/>
          <w:b w:val="0"/>
          <w:bCs w:val="0"/>
          <w:color w:val="0000FF"/>
          <w:kern w:val="0"/>
          <w:sz w:val="32"/>
          <w:szCs w:val="32"/>
          <w:lang w:val="en-US" w:eastAsia="zh-CN"/>
        </w:rPr>
      </w:pPr>
      <w:r>
        <w:rPr>
          <w:rFonts w:hint="eastAsia" w:ascii="微软雅黑" w:hAnsi="微软雅黑" w:eastAsia="微软雅黑" w:cs="微软雅黑"/>
          <w:b w:val="0"/>
          <w:bCs w:val="0"/>
          <w:color w:val="0000FF"/>
          <w:kern w:val="0"/>
          <w:sz w:val="32"/>
          <w:szCs w:val="32"/>
        </w:rPr>
        <w:t> </w:t>
      </w:r>
      <w:r>
        <w:rPr>
          <w:rFonts w:hint="eastAsia" w:ascii="微软雅黑" w:hAnsi="微软雅黑" w:eastAsia="微软雅黑" w:cs="微软雅黑"/>
          <w:b w:val="0"/>
          <w:bCs w:val="0"/>
          <w:color w:val="0000FF"/>
          <w:kern w:val="0"/>
          <w:sz w:val="32"/>
          <w:szCs w:val="32"/>
          <w:lang w:val="en-US" w:eastAsia="zh-CN"/>
        </w:rPr>
        <w:t xml:space="preserve"> </w:t>
      </w:r>
    </w:p>
    <w:p w14:paraId="57F282FF">
      <w:pPr>
        <w:widowControl/>
        <w:spacing w:line="450" w:lineRule="atLeast"/>
        <w:jc w:val="left"/>
        <w:rPr>
          <w:rFonts w:hint="eastAsia" w:cs="宋体" w:asciiTheme="minorEastAsia" w:hAnsiTheme="minorEastAsia" w:eastAsiaTheme="minorEastAsia"/>
          <w:kern w:val="0"/>
          <w:szCs w:val="21"/>
        </w:rPr>
      </w:pPr>
      <w:r>
        <w:rPr>
          <w:rFonts w:hint="eastAsia" w:ascii="微软雅黑" w:hAnsi="微软雅黑" w:eastAsia="微软雅黑" w:cs="微软雅黑"/>
          <w:b w:val="0"/>
          <w:bCs w:val="0"/>
          <w:color w:val="0000FF"/>
          <w:kern w:val="0"/>
          <w:sz w:val="32"/>
          <w:szCs w:val="32"/>
        </w:rPr>
        <w:t>单位名称：</w:t>
      </w:r>
      <w:r>
        <w:rPr>
          <w:rFonts w:hint="eastAsia" w:ascii="微软雅黑" w:hAnsi="微软雅黑" w:eastAsia="微软雅黑" w:cs="微软雅黑"/>
          <w:b w:val="0"/>
          <w:bCs w:val="0"/>
          <w:color w:val="0000FF"/>
          <w:kern w:val="0"/>
          <w:sz w:val="32"/>
          <w:szCs w:val="32"/>
          <w:lang w:val="en-US" w:eastAsia="zh-CN"/>
        </w:rPr>
        <w:t xml:space="preserve">东至至德医院                  </w:t>
      </w:r>
      <w:r>
        <w:rPr>
          <w:rFonts w:hint="eastAsia" w:ascii="微软雅黑" w:hAnsi="微软雅黑" w:eastAsia="微软雅黑" w:cs="微软雅黑"/>
          <w:color w:val="0000FF"/>
          <w:sz w:val="32"/>
          <w:szCs w:val="32"/>
        </w:rPr>
        <w:t>202</w:t>
      </w:r>
      <w:r>
        <w:rPr>
          <w:rFonts w:hint="eastAsia" w:ascii="微软雅黑" w:hAnsi="微软雅黑" w:eastAsia="微软雅黑" w:cs="微软雅黑"/>
          <w:color w:val="0000FF"/>
          <w:sz w:val="32"/>
          <w:szCs w:val="32"/>
          <w:lang w:val="en-US" w:eastAsia="zh-CN"/>
        </w:rPr>
        <w:t>5</w:t>
      </w:r>
      <w:r>
        <w:rPr>
          <w:rFonts w:hint="eastAsia" w:ascii="微软雅黑" w:hAnsi="微软雅黑" w:eastAsia="微软雅黑" w:cs="微软雅黑"/>
          <w:color w:val="0000FF"/>
          <w:sz w:val="32"/>
          <w:szCs w:val="32"/>
        </w:rPr>
        <w:t>年第</w:t>
      </w:r>
      <w:r>
        <w:rPr>
          <w:rFonts w:hint="eastAsia" w:ascii="微软雅黑" w:hAnsi="微软雅黑" w:eastAsia="微软雅黑" w:cs="微软雅黑"/>
          <w:color w:val="0000FF"/>
          <w:sz w:val="32"/>
          <w:szCs w:val="32"/>
          <w:lang w:val="en-US" w:eastAsia="zh-CN"/>
        </w:rPr>
        <w:t>1</w:t>
      </w:r>
      <w:r>
        <w:rPr>
          <w:rFonts w:hint="eastAsia" w:ascii="微软雅黑" w:hAnsi="微软雅黑" w:eastAsia="微软雅黑" w:cs="微软雅黑"/>
          <w:color w:val="0000FF"/>
          <w:sz w:val="32"/>
          <w:szCs w:val="32"/>
        </w:rPr>
        <w:t>季度 </w:t>
      </w:r>
    </w:p>
    <w:tbl>
      <w:tblPr>
        <w:tblStyle w:val="13"/>
        <w:tblpPr w:leftFromText="180" w:rightFromText="180" w:vertAnchor="text" w:horzAnchor="page" w:tblpX="1548" w:tblpY="413"/>
        <w:tblOverlap w:val="never"/>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3544"/>
        <w:gridCol w:w="1392"/>
        <w:gridCol w:w="1232"/>
        <w:gridCol w:w="1188"/>
      </w:tblGrid>
      <w:tr w14:paraId="47007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trPr>
        <w:tc>
          <w:tcPr>
            <w:tcW w:w="1809" w:type="dxa"/>
            <w:vAlign w:val="center"/>
          </w:tcPr>
          <w:p w14:paraId="55E85E04">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信息分类</w:t>
            </w:r>
          </w:p>
        </w:tc>
        <w:tc>
          <w:tcPr>
            <w:tcW w:w="4936" w:type="dxa"/>
            <w:gridSpan w:val="2"/>
            <w:vAlign w:val="center"/>
          </w:tcPr>
          <w:p w14:paraId="5FD62942">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指标项目</w:t>
            </w:r>
          </w:p>
        </w:tc>
        <w:tc>
          <w:tcPr>
            <w:tcW w:w="1232" w:type="dxa"/>
            <w:vAlign w:val="center"/>
          </w:tcPr>
          <w:p w14:paraId="5FF00D12">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本期数值</w:t>
            </w:r>
          </w:p>
        </w:tc>
        <w:tc>
          <w:tcPr>
            <w:tcW w:w="1188" w:type="dxa"/>
            <w:vAlign w:val="center"/>
          </w:tcPr>
          <w:p w14:paraId="5571841F">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上期数值</w:t>
            </w:r>
          </w:p>
        </w:tc>
      </w:tr>
      <w:tr w14:paraId="78ADD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3D1FF965">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3544" w:type="dxa"/>
            <w:vMerge w:val="restart"/>
            <w:vAlign w:val="center"/>
          </w:tcPr>
          <w:p w14:paraId="33D9816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392" w:type="dxa"/>
            <w:vAlign w:val="center"/>
          </w:tcPr>
          <w:p w14:paraId="4E0DEE9D">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1232" w:type="dxa"/>
            <w:vAlign w:val="center"/>
          </w:tcPr>
          <w:p w14:paraId="51856AC6">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w:t>
            </w:r>
          </w:p>
        </w:tc>
        <w:tc>
          <w:tcPr>
            <w:tcW w:w="1188" w:type="dxa"/>
            <w:vAlign w:val="center"/>
          </w:tcPr>
          <w:p w14:paraId="5358DD46">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r>
      <w:tr w14:paraId="007C7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0C17B57">
            <w:pPr>
              <w:widowControl/>
              <w:jc w:val="left"/>
              <w:rPr>
                <w:rFonts w:ascii="仿宋_GB2312" w:hAnsi="宋体" w:eastAsia="仿宋_GB2312" w:cs="宋体"/>
                <w:kern w:val="0"/>
                <w:sz w:val="24"/>
                <w:szCs w:val="22"/>
              </w:rPr>
            </w:pPr>
          </w:p>
        </w:tc>
        <w:tc>
          <w:tcPr>
            <w:tcW w:w="3544" w:type="dxa"/>
            <w:vMerge w:val="continue"/>
            <w:vAlign w:val="center"/>
          </w:tcPr>
          <w:p w14:paraId="552724F5">
            <w:pPr>
              <w:widowControl/>
              <w:jc w:val="left"/>
              <w:rPr>
                <w:rFonts w:ascii="仿宋_GB2312" w:hAnsi="仿宋" w:eastAsia="仿宋_GB2312" w:cs="宋体"/>
                <w:kern w:val="0"/>
                <w:sz w:val="24"/>
                <w:szCs w:val="22"/>
              </w:rPr>
            </w:pPr>
          </w:p>
        </w:tc>
        <w:tc>
          <w:tcPr>
            <w:tcW w:w="1392" w:type="dxa"/>
            <w:vAlign w:val="center"/>
          </w:tcPr>
          <w:p w14:paraId="7049C15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1232" w:type="dxa"/>
            <w:vAlign w:val="center"/>
          </w:tcPr>
          <w:p w14:paraId="67BCDB62">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c>
          <w:tcPr>
            <w:tcW w:w="1188" w:type="dxa"/>
            <w:vAlign w:val="center"/>
          </w:tcPr>
          <w:p w14:paraId="380384A1">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r>
      <w:tr w14:paraId="59A98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B3D1F3C">
            <w:pPr>
              <w:widowControl/>
              <w:jc w:val="left"/>
              <w:rPr>
                <w:rFonts w:ascii="仿宋_GB2312" w:hAnsi="宋体" w:eastAsia="仿宋_GB2312" w:cs="宋体"/>
                <w:kern w:val="0"/>
                <w:sz w:val="24"/>
                <w:szCs w:val="22"/>
              </w:rPr>
            </w:pPr>
          </w:p>
        </w:tc>
        <w:tc>
          <w:tcPr>
            <w:tcW w:w="3544" w:type="dxa"/>
            <w:vMerge w:val="continue"/>
            <w:vAlign w:val="center"/>
          </w:tcPr>
          <w:p w14:paraId="1A5974B5">
            <w:pPr>
              <w:widowControl/>
              <w:jc w:val="left"/>
              <w:rPr>
                <w:rFonts w:ascii="仿宋_GB2312" w:hAnsi="仿宋" w:eastAsia="仿宋_GB2312" w:cs="宋体"/>
                <w:kern w:val="0"/>
                <w:sz w:val="24"/>
                <w:szCs w:val="22"/>
              </w:rPr>
            </w:pPr>
          </w:p>
        </w:tc>
        <w:tc>
          <w:tcPr>
            <w:tcW w:w="1392" w:type="dxa"/>
            <w:vAlign w:val="center"/>
          </w:tcPr>
          <w:p w14:paraId="00E68762">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1232" w:type="dxa"/>
            <w:vAlign w:val="center"/>
          </w:tcPr>
          <w:p w14:paraId="676E0730">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c>
          <w:tcPr>
            <w:tcW w:w="1188" w:type="dxa"/>
            <w:vAlign w:val="center"/>
          </w:tcPr>
          <w:p w14:paraId="5018E9D9">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r>
      <w:tr w14:paraId="5D1A7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775B008">
            <w:pPr>
              <w:widowControl/>
              <w:jc w:val="left"/>
              <w:rPr>
                <w:rFonts w:ascii="仿宋_GB2312" w:hAnsi="宋体" w:eastAsia="仿宋_GB2312" w:cs="宋体"/>
                <w:kern w:val="0"/>
                <w:sz w:val="24"/>
                <w:szCs w:val="22"/>
              </w:rPr>
            </w:pPr>
          </w:p>
        </w:tc>
        <w:tc>
          <w:tcPr>
            <w:tcW w:w="3544" w:type="dxa"/>
            <w:vMerge w:val="continue"/>
            <w:vAlign w:val="center"/>
          </w:tcPr>
          <w:p w14:paraId="11AE61CC">
            <w:pPr>
              <w:widowControl/>
              <w:jc w:val="left"/>
              <w:rPr>
                <w:rFonts w:ascii="仿宋_GB2312" w:hAnsi="仿宋" w:eastAsia="仿宋_GB2312" w:cs="宋体"/>
                <w:kern w:val="0"/>
                <w:sz w:val="24"/>
                <w:szCs w:val="22"/>
              </w:rPr>
            </w:pPr>
          </w:p>
        </w:tc>
        <w:tc>
          <w:tcPr>
            <w:tcW w:w="1392" w:type="dxa"/>
            <w:vAlign w:val="center"/>
          </w:tcPr>
          <w:p w14:paraId="6580C6A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1232" w:type="dxa"/>
            <w:vAlign w:val="center"/>
          </w:tcPr>
          <w:p w14:paraId="686A681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c>
          <w:tcPr>
            <w:tcW w:w="1188" w:type="dxa"/>
            <w:vAlign w:val="center"/>
          </w:tcPr>
          <w:p w14:paraId="4439EA41">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r>
      <w:tr w14:paraId="2A842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CECE028">
            <w:pPr>
              <w:widowControl/>
              <w:jc w:val="left"/>
              <w:rPr>
                <w:rFonts w:ascii="仿宋_GB2312" w:hAnsi="宋体" w:eastAsia="仿宋_GB2312" w:cs="宋体"/>
                <w:kern w:val="0"/>
                <w:sz w:val="24"/>
                <w:szCs w:val="22"/>
              </w:rPr>
            </w:pPr>
          </w:p>
        </w:tc>
        <w:tc>
          <w:tcPr>
            <w:tcW w:w="4936" w:type="dxa"/>
            <w:gridSpan w:val="2"/>
            <w:vAlign w:val="center"/>
          </w:tcPr>
          <w:p w14:paraId="1B5A975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1232" w:type="dxa"/>
            <w:vAlign w:val="center"/>
          </w:tcPr>
          <w:p w14:paraId="22C283CD">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0</w:t>
            </w:r>
          </w:p>
        </w:tc>
        <w:tc>
          <w:tcPr>
            <w:tcW w:w="1188" w:type="dxa"/>
            <w:vAlign w:val="center"/>
          </w:tcPr>
          <w:p w14:paraId="72688715">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0</w:t>
            </w:r>
          </w:p>
        </w:tc>
      </w:tr>
      <w:tr w14:paraId="3F74F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F188041">
            <w:pPr>
              <w:widowControl/>
              <w:jc w:val="left"/>
              <w:rPr>
                <w:rFonts w:ascii="仿宋_GB2312" w:hAnsi="宋体" w:eastAsia="仿宋_GB2312" w:cs="宋体"/>
                <w:kern w:val="0"/>
                <w:sz w:val="24"/>
                <w:szCs w:val="22"/>
              </w:rPr>
            </w:pPr>
          </w:p>
        </w:tc>
        <w:tc>
          <w:tcPr>
            <w:tcW w:w="4936" w:type="dxa"/>
            <w:gridSpan w:val="2"/>
            <w:vAlign w:val="center"/>
          </w:tcPr>
          <w:p w14:paraId="3D1D6AF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1232" w:type="dxa"/>
            <w:vAlign w:val="center"/>
          </w:tcPr>
          <w:p w14:paraId="4C852241">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1/0.2</w:t>
            </w:r>
          </w:p>
        </w:tc>
        <w:tc>
          <w:tcPr>
            <w:tcW w:w="1188" w:type="dxa"/>
            <w:vAlign w:val="center"/>
          </w:tcPr>
          <w:p w14:paraId="6DC7A4A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1/0.2</w:t>
            </w:r>
          </w:p>
        </w:tc>
      </w:tr>
      <w:tr w14:paraId="720F5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72C7FC0">
            <w:pPr>
              <w:widowControl/>
              <w:jc w:val="left"/>
              <w:rPr>
                <w:rFonts w:ascii="仿宋_GB2312" w:hAnsi="宋体" w:eastAsia="仿宋_GB2312" w:cs="宋体"/>
                <w:kern w:val="0"/>
                <w:sz w:val="24"/>
                <w:szCs w:val="22"/>
              </w:rPr>
            </w:pPr>
          </w:p>
        </w:tc>
        <w:tc>
          <w:tcPr>
            <w:tcW w:w="4936" w:type="dxa"/>
            <w:gridSpan w:val="2"/>
            <w:vAlign w:val="center"/>
          </w:tcPr>
          <w:p w14:paraId="2A0A8CD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1232" w:type="dxa"/>
            <w:vAlign w:val="center"/>
          </w:tcPr>
          <w:p w14:paraId="3273C34B">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1/0.4</w:t>
            </w:r>
          </w:p>
        </w:tc>
        <w:tc>
          <w:tcPr>
            <w:tcW w:w="1188" w:type="dxa"/>
            <w:vAlign w:val="center"/>
          </w:tcPr>
          <w:p w14:paraId="7FACED9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1/0.4</w:t>
            </w:r>
          </w:p>
        </w:tc>
      </w:tr>
      <w:tr w14:paraId="461D8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4CE3D45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4936" w:type="dxa"/>
            <w:gridSpan w:val="2"/>
            <w:vAlign w:val="center"/>
          </w:tcPr>
          <w:p w14:paraId="56B12BE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1232" w:type="dxa"/>
            <w:vAlign w:val="center"/>
          </w:tcPr>
          <w:p w14:paraId="7F9FC3F1">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215.32</w:t>
            </w:r>
          </w:p>
        </w:tc>
        <w:tc>
          <w:tcPr>
            <w:tcW w:w="1188" w:type="dxa"/>
            <w:vAlign w:val="center"/>
          </w:tcPr>
          <w:p w14:paraId="21F7E771">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215.72</w:t>
            </w:r>
          </w:p>
        </w:tc>
      </w:tr>
      <w:tr w14:paraId="0BC8B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7E34268">
            <w:pPr>
              <w:widowControl/>
              <w:jc w:val="center"/>
              <w:rPr>
                <w:rFonts w:ascii="仿宋_GB2312" w:hAnsi="仿宋" w:eastAsia="仿宋_GB2312" w:cs="宋体"/>
                <w:kern w:val="0"/>
                <w:sz w:val="24"/>
                <w:szCs w:val="22"/>
              </w:rPr>
            </w:pPr>
          </w:p>
        </w:tc>
        <w:tc>
          <w:tcPr>
            <w:tcW w:w="4936" w:type="dxa"/>
            <w:gridSpan w:val="2"/>
            <w:vAlign w:val="center"/>
          </w:tcPr>
          <w:p w14:paraId="1B6D90C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1232" w:type="dxa"/>
            <w:vAlign w:val="center"/>
          </w:tcPr>
          <w:p w14:paraId="16A71711">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3648.94</w:t>
            </w:r>
          </w:p>
        </w:tc>
        <w:tc>
          <w:tcPr>
            <w:tcW w:w="1188" w:type="dxa"/>
            <w:vAlign w:val="center"/>
          </w:tcPr>
          <w:p w14:paraId="3881AF06">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4083.04</w:t>
            </w:r>
          </w:p>
        </w:tc>
      </w:tr>
      <w:tr w14:paraId="605B2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D409692">
            <w:pPr>
              <w:widowControl/>
              <w:jc w:val="center"/>
              <w:rPr>
                <w:rFonts w:ascii="仿宋_GB2312" w:hAnsi="仿宋" w:eastAsia="仿宋_GB2312" w:cs="宋体"/>
                <w:kern w:val="0"/>
                <w:sz w:val="24"/>
                <w:szCs w:val="22"/>
              </w:rPr>
            </w:pPr>
          </w:p>
        </w:tc>
        <w:tc>
          <w:tcPr>
            <w:tcW w:w="7356" w:type="dxa"/>
            <w:gridSpan w:val="4"/>
            <w:vAlign w:val="center"/>
          </w:tcPr>
          <w:p w14:paraId="2F6F6EFE">
            <w:pPr>
              <w:widowControl/>
              <w:spacing w:line="24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r>
      <w:tr w14:paraId="2AF7A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7F1FD94">
            <w:pPr>
              <w:widowControl/>
              <w:jc w:val="center"/>
              <w:rPr>
                <w:rFonts w:ascii="仿宋_GB2312" w:hAnsi="仿宋" w:eastAsia="仿宋_GB2312" w:cs="宋体"/>
                <w:kern w:val="0"/>
                <w:sz w:val="24"/>
                <w:szCs w:val="22"/>
              </w:rPr>
            </w:pPr>
          </w:p>
        </w:tc>
        <w:tc>
          <w:tcPr>
            <w:tcW w:w="3544" w:type="dxa"/>
            <w:vMerge w:val="restart"/>
            <w:vAlign w:val="center"/>
          </w:tcPr>
          <w:p w14:paraId="5365E47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392" w:type="dxa"/>
            <w:vAlign w:val="center"/>
          </w:tcPr>
          <w:p w14:paraId="01F6FC5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1232" w:type="dxa"/>
            <w:vAlign w:val="center"/>
          </w:tcPr>
          <w:p w14:paraId="6729B4E9">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78.5%</w:t>
            </w:r>
          </w:p>
        </w:tc>
        <w:tc>
          <w:tcPr>
            <w:tcW w:w="1188" w:type="dxa"/>
            <w:vAlign w:val="center"/>
          </w:tcPr>
          <w:p w14:paraId="1809A5BC">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77.4%</w:t>
            </w:r>
          </w:p>
        </w:tc>
      </w:tr>
      <w:tr w14:paraId="76B0A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bottom w:val="single" w:color="auto" w:sz="4" w:space="0"/>
            </w:tcBorders>
            <w:vAlign w:val="center"/>
          </w:tcPr>
          <w:p w14:paraId="07B68AA9">
            <w:pPr>
              <w:widowControl/>
              <w:jc w:val="center"/>
              <w:rPr>
                <w:rFonts w:ascii="仿宋_GB2312" w:hAnsi="仿宋" w:eastAsia="仿宋_GB2312" w:cs="宋体"/>
                <w:kern w:val="0"/>
                <w:sz w:val="24"/>
                <w:szCs w:val="22"/>
              </w:rPr>
            </w:pPr>
          </w:p>
        </w:tc>
        <w:tc>
          <w:tcPr>
            <w:tcW w:w="3544" w:type="dxa"/>
            <w:vMerge w:val="continue"/>
            <w:tcBorders>
              <w:bottom w:val="single" w:color="auto" w:sz="4" w:space="0"/>
            </w:tcBorders>
            <w:vAlign w:val="center"/>
          </w:tcPr>
          <w:p w14:paraId="57CA4DD0">
            <w:pPr>
              <w:widowControl/>
              <w:jc w:val="left"/>
              <w:rPr>
                <w:rFonts w:ascii="仿宋_GB2312" w:hAnsi="仿宋" w:eastAsia="仿宋_GB2312" w:cs="宋体"/>
                <w:kern w:val="0"/>
                <w:sz w:val="24"/>
                <w:szCs w:val="22"/>
              </w:rPr>
            </w:pPr>
          </w:p>
        </w:tc>
        <w:tc>
          <w:tcPr>
            <w:tcW w:w="1392" w:type="dxa"/>
            <w:tcBorders>
              <w:bottom w:val="single" w:color="auto" w:sz="4" w:space="0"/>
            </w:tcBorders>
            <w:vAlign w:val="center"/>
          </w:tcPr>
          <w:p w14:paraId="67BD9F1B">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1232" w:type="dxa"/>
            <w:tcBorders>
              <w:bottom w:val="single" w:color="auto" w:sz="4" w:space="0"/>
            </w:tcBorders>
            <w:vAlign w:val="center"/>
          </w:tcPr>
          <w:p w14:paraId="53E6F0AC">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73.9%</w:t>
            </w:r>
          </w:p>
        </w:tc>
        <w:tc>
          <w:tcPr>
            <w:tcW w:w="1188" w:type="dxa"/>
            <w:tcBorders>
              <w:bottom w:val="single" w:color="auto" w:sz="4" w:space="0"/>
            </w:tcBorders>
            <w:vAlign w:val="center"/>
          </w:tcPr>
          <w:p w14:paraId="1F3747A3">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75.3%</w:t>
            </w:r>
          </w:p>
        </w:tc>
      </w:tr>
      <w:tr w14:paraId="1C6E8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left w:val="single" w:color="auto" w:sz="4" w:space="0"/>
              <w:bottom w:val="single" w:color="auto" w:sz="4" w:space="0"/>
              <w:right w:val="single" w:color="auto" w:sz="4" w:space="0"/>
            </w:tcBorders>
            <w:vAlign w:val="center"/>
          </w:tcPr>
          <w:p w14:paraId="0D71363E">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19E89F6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1232" w:type="dxa"/>
            <w:tcBorders>
              <w:top w:val="single" w:color="auto" w:sz="4" w:space="0"/>
              <w:left w:val="single" w:color="auto" w:sz="4" w:space="0"/>
              <w:bottom w:val="single" w:color="auto" w:sz="4" w:space="0"/>
              <w:right w:val="single" w:color="auto" w:sz="4" w:space="0"/>
            </w:tcBorders>
            <w:vAlign w:val="center"/>
          </w:tcPr>
          <w:p w14:paraId="64C8409D">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98.6%</w:t>
            </w:r>
          </w:p>
        </w:tc>
        <w:tc>
          <w:tcPr>
            <w:tcW w:w="1188" w:type="dxa"/>
            <w:tcBorders>
              <w:top w:val="single" w:color="auto" w:sz="4" w:space="0"/>
              <w:left w:val="single" w:color="auto" w:sz="4" w:space="0"/>
              <w:bottom w:val="single" w:color="auto" w:sz="4" w:space="0"/>
              <w:right w:val="single" w:color="auto" w:sz="4" w:space="0"/>
            </w:tcBorders>
            <w:vAlign w:val="center"/>
          </w:tcPr>
          <w:p w14:paraId="61C1A81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98.5%</w:t>
            </w:r>
          </w:p>
        </w:tc>
      </w:tr>
      <w:tr w14:paraId="27809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BE51FA8">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52397D8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1232" w:type="dxa"/>
            <w:tcBorders>
              <w:top w:val="single" w:color="auto" w:sz="4" w:space="0"/>
              <w:left w:val="single" w:color="auto" w:sz="4" w:space="0"/>
              <w:bottom w:val="single" w:color="auto" w:sz="4" w:space="0"/>
              <w:right w:val="single" w:color="auto" w:sz="4" w:space="0"/>
            </w:tcBorders>
            <w:vAlign w:val="center"/>
          </w:tcPr>
          <w:p w14:paraId="1B577956">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100%</w:t>
            </w:r>
          </w:p>
        </w:tc>
        <w:tc>
          <w:tcPr>
            <w:tcW w:w="1188" w:type="dxa"/>
            <w:tcBorders>
              <w:top w:val="single" w:color="auto" w:sz="4" w:space="0"/>
              <w:left w:val="single" w:color="auto" w:sz="4" w:space="0"/>
              <w:bottom w:val="single" w:color="auto" w:sz="4" w:space="0"/>
              <w:right w:val="single" w:color="auto" w:sz="4" w:space="0"/>
            </w:tcBorders>
            <w:vAlign w:val="center"/>
          </w:tcPr>
          <w:p w14:paraId="01866F8A">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100%</w:t>
            </w:r>
          </w:p>
        </w:tc>
      </w:tr>
      <w:tr w14:paraId="609E9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5B31114">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E4B44E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1232" w:type="dxa"/>
            <w:tcBorders>
              <w:top w:val="single" w:color="auto" w:sz="4" w:space="0"/>
              <w:left w:val="single" w:color="auto" w:sz="4" w:space="0"/>
              <w:bottom w:val="single" w:color="auto" w:sz="4" w:space="0"/>
              <w:right w:val="single" w:color="auto" w:sz="4" w:space="0"/>
            </w:tcBorders>
            <w:vAlign w:val="center"/>
          </w:tcPr>
          <w:p w14:paraId="110BF6A6">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95%</w:t>
            </w:r>
          </w:p>
        </w:tc>
        <w:tc>
          <w:tcPr>
            <w:tcW w:w="1188" w:type="dxa"/>
            <w:tcBorders>
              <w:top w:val="single" w:color="auto" w:sz="4" w:space="0"/>
              <w:left w:val="single" w:color="auto" w:sz="4" w:space="0"/>
              <w:bottom w:val="single" w:color="auto" w:sz="4" w:space="0"/>
              <w:right w:val="single" w:color="auto" w:sz="4" w:space="0"/>
            </w:tcBorders>
            <w:vAlign w:val="center"/>
          </w:tcPr>
          <w:p w14:paraId="1681543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97.7%</w:t>
            </w:r>
          </w:p>
        </w:tc>
      </w:tr>
      <w:tr w14:paraId="2849B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B76FF78">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F0737F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1232" w:type="dxa"/>
            <w:tcBorders>
              <w:top w:val="single" w:color="auto" w:sz="4" w:space="0"/>
              <w:left w:val="single" w:color="auto" w:sz="4" w:space="0"/>
              <w:bottom w:val="single" w:color="auto" w:sz="4" w:space="0"/>
              <w:right w:val="single" w:color="auto" w:sz="4" w:space="0"/>
            </w:tcBorders>
            <w:vAlign w:val="center"/>
          </w:tcPr>
          <w:p w14:paraId="1DDA1E1F">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18.4</w:t>
            </w:r>
          </w:p>
        </w:tc>
        <w:tc>
          <w:tcPr>
            <w:tcW w:w="1188" w:type="dxa"/>
            <w:tcBorders>
              <w:top w:val="single" w:color="auto" w:sz="4" w:space="0"/>
              <w:left w:val="single" w:color="auto" w:sz="4" w:space="0"/>
              <w:bottom w:val="single" w:color="auto" w:sz="4" w:space="0"/>
              <w:right w:val="single" w:color="auto" w:sz="4" w:space="0"/>
            </w:tcBorders>
            <w:vAlign w:val="center"/>
          </w:tcPr>
          <w:p w14:paraId="5F3038ED">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6.4</w:t>
            </w:r>
          </w:p>
        </w:tc>
      </w:tr>
      <w:tr w14:paraId="60BBD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4189BEAA">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0F04EA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1232" w:type="dxa"/>
            <w:tcBorders>
              <w:top w:val="single" w:color="auto" w:sz="4" w:space="0"/>
              <w:left w:val="single" w:color="auto" w:sz="4" w:space="0"/>
              <w:bottom w:val="single" w:color="auto" w:sz="4" w:space="0"/>
              <w:right w:val="single" w:color="auto" w:sz="4" w:space="0"/>
            </w:tcBorders>
            <w:vAlign w:val="center"/>
          </w:tcPr>
          <w:p w14:paraId="79829ADA">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15%</w:t>
            </w:r>
          </w:p>
        </w:tc>
        <w:tc>
          <w:tcPr>
            <w:tcW w:w="1188" w:type="dxa"/>
            <w:tcBorders>
              <w:top w:val="single" w:color="auto" w:sz="4" w:space="0"/>
              <w:left w:val="single" w:color="auto" w:sz="4" w:space="0"/>
              <w:bottom w:val="single" w:color="auto" w:sz="4" w:space="0"/>
              <w:right w:val="single" w:color="auto" w:sz="4" w:space="0"/>
            </w:tcBorders>
            <w:vAlign w:val="center"/>
          </w:tcPr>
          <w:p w14:paraId="68BDD298">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12.7%</w:t>
            </w:r>
          </w:p>
        </w:tc>
      </w:tr>
      <w:tr w14:paraId="30119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510866B0">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F54188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1232" w:type="dxa"/>
            <w:tcBorders>
              <w:top w:val="single" w:color="auto" w:sz="4" w:space="0"/>
              <w:left w:val="single" w:color="auto" w:sz="4" w:space="0"/>
              <w:bottom w:val="single" w:color="auto" w:sz="4" w:space="0"/>
              <w:right w:val="single" w:color="auto" w:sz="4" w:space="0"/>
            </w:tcBorders>
            <w:vAlign w:val="center"/>
          </w:tcPr>
          <w:p w14:paraId="363923C2">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394FB7ED">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r>
      <w:tr w14:paraId="47715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89108B2">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5F7212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1232" w:type="dxa"/>
            <w:tcBorders>
              <w:top w:val="single" w:color="auto" w:sz="4" w:space="0"/>
              <w:left w:val="single" w:color="auto" w:sz="4" w:space="0"/>
              <w:bottom w:val="single" w:color="auto" w:sz="4" w:space="0"/>
              <w:right w:val="single" w:color="auto" w:sz="4" w:space="0"/>
            </w:tcBorders>
            <w:vAlign w:val="center"/>
          </w:tcPr>
          <w:p w14:paraId="67357F19">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78397AF3">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r>
      <w:tr w14:paraId="77CD7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3789BEB">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54399A5">
            <w:pPr>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1232" w:type="dxa"/>
            <w:tcBorders>
              <w:top w:val="single" w:color="auto" w:sz="4" w:space="0"/>
              <w:left w:val="single" w:color="auto" w:sz="4" w:space="0"/>
              <w:bottom w:val="single" w:color="auto" w:sz="4" w:space="0"/>
              <w:right w:val="single" w:color="auto" w:sz="4" w:space="0"/>
            </w:tcBorders>
            <w:vAlign w:val="center"/>
          </w:tcPr>
          <w:p w14:paraId="7246EE3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20.7%</w:t>
            </w:r>
          </w:p>
        </w:tc>
        <w:tc>
          <w:tcPr>
            <w:tcW w:w="1188" w:type="dxa"/>
            <w:tcBorders>
              <w:top w:val="single" w:color="auto" w:sz="4" w:space="0"/>
              <w:left w:val="single" w:color="auto" w:sz="4" w:space="0"/>
              <w:bottom w:val="single" w:color="auto" w:sz="4" w:space="0"/>
              <w:right w:val="single" w:color="auto" w:sz="4" w:space="0"/>
            </w:tcBorders>
            <w:vAlign w:val="center"/>
          </w:tcPr>
          <w:p w14:paraId="67E23D6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25.3%</w:t>
            </w:r>
          </w:p>
        </w:tc>
      </w:tr>
      <w:tr w14:paraId="16E2D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4BE24421">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4B447BA">
            <w:pPr>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1232" w:type="dxa"/>
            <w:tcBorders>
              <w:top w:val="single" w:color="auto" w:sz="4" w:space="0"/>
              <w:left w:val="single" w:color="auto" w:sz="4" w:space="0"/>
              <w:bottom w:val="single" w:color="auto" w:sz="4" w:space="0"/>
              <w:right w:val="single" w:color="auto" w:sz="4" w:space="0"/>
            </w:tcBorders>
            <w:vAlign w:val="center"/>
          </w:tcPr>
          <w:p w14:paraId="2564DC6D">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7743F5C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r>
      <w:tr w14:paraId="2BD18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tcBorders>
            <w:vAlign w:val="center"/>
          </w:tcPr>
          <w:p w14:paraId="25169BCF">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4936" w:type="dxa"/>
            <w:gridSpan w:val="2"/>
            <w:tcBorders>
              <w:top w:val="single" w:color="auto" w:sz="4" w:space="0"/>
            </w:tcBorders>
            <w:vAlign w:val="center"/>
          </w:tcPr>
          <w:p w14:paraId="2AB8A2E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1232" w:type="dxa"/>
            <w:tcBorders>
              <w:top w:val="single" w:color="auto" w:sz="4" w:space="0"/>
            </w:tcBorders>
            <w:vAlign w:val="center"/>
          </w:tcPr>
          <w:p w14:paraId="5F987E1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c>
          <w:tcPr>
            <w:tcW w:w="1188" w:type="dxa"/>
            <w:tcBorders>
              <w:top w:val="single" w:color="auto" w:sz="4" w:space="0"/>
            </w:tcBorders>
            <w:vAlign w:val="center"/>
          </w:tcPr>
          <w:p w14:paraId="6D67CD1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r>
      <w:tr w14:paraId="24630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9399EC5">
            <w:pPr>
              <w:widowControl/>
              <w:jc w:val="center"/>
              <w:rPr>
                <w:rFonts w:ascii="仿宋_GB2312" w:hAnsi="宋体" w:eastAsia="仿宋_GB2312" w:cs="宋体"/>
                <w:kern w:val="0"/>
                <w:sz w:val="24"/>
                <w:szCs w:val="22"/>
              </w:rPr>
            </w:pPr>
          </w:p>
        </w:tc>
        <w:tc>
          <w:tcPr>
            <w:tcW w:w="4936" w:type="dxa"/>
            <w:gridSpan w:val="2"/>
            <w:vAlign w:val="center"/>
          </w:tcPr>
          <w:p w14:paraId="14E9090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1232" w:type="dxa"/>
            <w:vAlign w:val="center"/>
          </w:tcPr>
          <w:p w14:paraId="60611E37">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c>
          <w:tcPr>
            <w:tcW w:w="1188" w:type="dxa"/>
            <w:vAlign w:val="center"/>
          </w:tcPr>
          <w:p w14:paraId="72B67D1A">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r>
      <w:tr w14:paraId="715F7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B955AB6">
            <w:pPr>
              <w:widowControl/>
              <w:jc w:val="center"/>
              <w:rPr>
                <w:rFonts w:ascii="仿宋_GB2312" w:hAnsi="宋体" w:eastAsia="仿宋_GB2312" w:cs="宋体"/>
                <w:kern w:val="0"/>
                <w:sz w:val="24"/>
                <w:szCs w:val="22"/>
              </w:rPr>
            </w:pPr>
          </w:p>
        </w:tc>
        <w:tc>
          <w:tcPr>
            <w:tcW w:w="3544" w:type="dxa"/>
            <w:vMerge w:val="restart"/>
            <w:vAlign w:val="center"/>
          </w:tcPr>
          <w:p w14:paraId="5D350B6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392" w:type="dxa"/>
            <w:vAlign w:val="center"/>
          </w:tcPr>
          <w:p w14:paraId="74138C44">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1232" w:type="dxa"/>
            <w:vAlign w:val="center"/>
          </w:tcPr>
          <w:p w14:paraId="13E08BE1">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1</w:t>
            </w:r>
            <w:r>
              <w:rPr>
                <w:rFonts w:hint="eastAsia" w:ascii="黑体" w:hAnsi="黑体" w:eastAsia="黑体" w:cs="黑体"/>
                <w:szCs w:val="21"/>
                <w:lang w:val="en-US" w:eastAsia="zh-CN"/>
              </w:rPr>
              <w:t>.0</w:t>
            </w:r>
          </w:p>
        </w:tc>
        <w:tc>
          <w:tcPr>
            <w:tcW w:w="1188" w:type="dxa"/>
            <w:vAlign w:val="center"/>
          </w:tcPr>
          <w:p w14:paraId="00BF7F3D">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1.22</w:t>
            </w:r>
          </w:p>
        </w:tc>
      </w:tr>
      <w:tr w14:paraId="7002B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BB90FEF">
            <w:pPr>
              <w:widowControl/>
              <w:jc w:val="center"/>
              <w:rPr>
                <w:rFonts w:ascii="仿宋_GB2312" w:hAnsi="宋体" w:eastAsia="仿宋_GB2312" w:cs="宋体"/>
                <w:kern w:val="0"/>
                <w:sz w:val="24"/>
                <w:szCs w:val="22"/>
              </w:rPr>
            </w:pPr>
          </w:p>
        </w:tc>
        <w:tc>
          <w:tcPr>
            <w:tcW w:w="3544" w:type="dxa"/>
            <w:vMerge w:val="continue"/>
            <w:vAlign w:val="center"/>
          </w:tcPr>
          <w:p w14:paraId="7EBA9881">
            <w:pPr>
              <w:widowControl/>
              <w:jc w:val="left"/>
              <w:rPr>
                <w:rFonts w:ascii="仿宋_GB2312" w:hAnsi="仿宋" w:eastAsia="仿宋_GB2312" w:cs="宋体"/>
                <w:kern w:val="0"/>
                <w:sz w:val="24"/>
                <w:szCs w:val="22"/>
              </w:rPr>
            </w:pPr>
          </w:p>
        </w:tc>
        <w:tc>
          <w:tcPr>
            <w:tcW w:w="1392" w:type="dxa"/>
            <w:vAlign w:val="center"/>
          </w:tcPr>
          <w:p w14:paraId="2DDA6B9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1232" w:type="dxa"/>
            <w:vAlign w:val="center"/>
          </w:tcPr>
          <w:p w14:paraId="18A1A04E">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1.35</w:t>
            </w:r>
          </w:p>
        </w:tc>
        <w:tc>
          <w:tcPr>
            <w:tcW w:w="1188" w:type="dxa"/>
            <w:vAlign w:val="center"/>
          </w:tcPr>
          <w:p w14:paraId="7F2B1198">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1.69</w:t>
            </w:r>
          </w:p>
        </w:tc>
      </w:tr>
      <w:tr w14:paraId="2C59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A61869F">
            <w:pPr>
              <w:widowControl/>
              <w:jc w:val="center"/>
              <w:rPr>
                <w:rFonts w:ascii="仿宋_GB2312" w:hAnsi="宋体" w:eastAsia="仿宋_GB2312" w:cs="宋体"/>
                <w:kern w:val="0"/>
                <w:sz w:val="24"/>
                <w:szCs w:val="22"/>
              </w:rPr>
            </w:pPr>
          </w:p>
        </w:tc>
        <w:tc>
          <w:tcPr>
            <w:tcW w:w="3544" w:type="dxa"/>
            <w:vMerge w:val="continue"/>
            <w:vAlign w:val="center"/>
          </w:tcPr>
          <w:p w14:paraId="1D26F9A0">
            <w:pPr>
              <w:widowControl/>
              <w:jc w:val="left"/>
              <w:rPr>
                <w:rFonts w:ascii="仿宋_GB2312" w:hAnsi="仿宋" w:eastAsia="仿宋_GB2312" w:cs="宋体"/>
                <w:kern w:val="0"/>
                <w:sz w:val="24"/>
                <w:szCs w:val="22"/>
              </w:rPr>
            </w:pPr>
          </w:p>
        </w:tc>
        <w:tc>
          <w:tcPr>
            <w:tcW w:w="1392" w:type="dxa"/>
            <w:vAlign w:val="center"/>
          </w:tcPr>
          <w:p w14:paraId="640BC1C1">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1232" w:type="dxa"/>
            <w:vAlign w:val="center"/>
          </w:tcPr>
          <w:p w14:paraId="660B67A1">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1.68</w:t>
            </w:r>
          </w:p>
        </w:tc>
        <w:tc>
          <w:tcPr>
            <w:tcW w:w="1188" w:type="dxa"/>
            <w:vAlign w:val="center"/>
          </w:tcPr>
          <w:p w14:paraId="4546FC7D">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1.67</w:t>
            </w:r>
          </w:p>
        </w:tc>
      </w:tr>
      <w:tr w14:paraId="6BF71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B2C853E">
            <w:pPr>
              <w:widowControl/>
              <w:jc w:val="center"/>
              <w:rPr>
                <w:rFonts w:ascii="仿宋_GB2312" w:hAnsi="宋体" w:eastAsia="仿宋_GB2312" w:cs="宋体"/>
                <w:kern w:val="0"/>
                <w:sz w:val="24"/>
                <w:szCs w:val="22"/>
              </w:rPr>
            </w:pPr>
          </w:p>
        </w:tc>
        <w:tc>
          <w:tcPr>
            <w:tcW w:w="4936" w:type="dxa"/>
            <w:gridSpan w:val="2"/>
            <w:vAlign w:val="center"/>
          </w:tcPr>
          <w:p w14:paraId="42B49DB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1232" w:type="dxa"/>
            <w:vAlign w:val="center"/>
          </w:tcPr>
          <w:p w14:paraId="49232D3A">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46.4</w:t>
            </w:r>
            <w:bookmarkStart w:id="0" w:name="_GoBack"/>
            <w:bookmarkEnd w:id="0"/>
            <w:r>
              <w:rPr>
                <w:rFonts w:hint="eastAsia" w:ascii="黑体" w:hAnsi="黑体" w:eastAsia="黑体" w:cs="黑体"/>
                <w:szCs w:val="21"/>
                <w:lang w:val="en-US" w:eastAsia="zh-CN"/>
              </w:rPr>
              <w:t>%</w:t>
            </w:r>
          </w:p>
        </w:tc>
        <w:tc>
          <w:tcPr>
            <w:tcW w:w="1188" w:type="dxa"/>
            <w:vAlign w:val="center"/>
          </w:tcPr>
          <w:p w14:paraId="48B611EE">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76.8%</w:t>
            </w:r>
          </w:p>
        </w:tc>
      </w:tr>
      <w:tr w14:paraId="0E762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2081C4A">
            <w:pPr>
              <w:widowControl/>
              <w:jc w:val="center"/>
              <w:rPr>
                <w:rFonts w:ascii="仿宋_GB2312" w:hAnsi="宋体" w:eastAsia="仿宋_GB2312" w:cs="宋体"/>
                <w:kern w:val="0"/>
                <w:sz w:val="24"/>
                <w:szCs w:val="22"/>
              </w:rPr>
            </w:pPr>
          </w:p>
        </w:tc>
        <w:tc>
          <w:tcPr>
            <w:tcW w:w="4936" w:type="dxa"/>
            <w:gridSpan w:val="2"/>
            <w:vAlign w:val="center"/>
          </w:tcPr>
          <w:p w14:paraId="495DAA0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1232" w:type="dxa"/>
            <w:vAlign w:val="center"/>
          </w:tcPr>
          <w:p w14:paraId="3BA67DC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6.84</w:t>
            </w:r>
          </w:p>
        </w:tc>
        <w:tc>
          <w:tcPr>
            <w:tcW w:w="1188" w:type="dxa"/>
            <w:vAlign w:val="center"/>
          </w:tcPr>
          <w:p w14:paraId="40F17190">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8.82</w:t>
            </w:r>
          </w:p>
        </w:tc>
      </w:tr>
      <w:tr w14:paraId="5E79C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D2A2875">
            <w:pPr>
              <w:widowControl/>
              <w:jc w:val="center"/>
              <w:rPr>
                <w:rFonts w:ascii="仿宋_GB2312" w:hAnsi="宋体" w:eastAsia="仿宋_GB2312" w:cs="宋体"/>
                <w:kern w:val="0"/>
                <w:sz w:val="24"/>
                <w:szCs w:val="22"/>
              </w:rPr>
            </w:pPr>
          </w:p>
        </w:tc>
        <w:tc>
          <w:tcPr>
            <w:tcW w:w="4936" w:type="dxa"/>
            <w:gridSpan w:val="2"/>
            <w:vAlign w:val="center"/>
          </w:tcPr>
          <w:p w14:paraId="538BC3A5">
            <w:pPr>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1232" w:type="dxa"/>
            <w:vAlign w:val="center"/>
          </w:tcPr>
          <w:p w14:paraId="3D56E033">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6965</w:t>
            </w:r>
          </w:p>
        </w:tc>
        <w:tc>
          <w:tcPr>
            <w:tcW w:w="1188" w:type="dxa"/>
            <w:vAlign w:val="center"/>
          </w:tcPr>
          <w:p w14:paraId="30DEB1B6">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6229</w:t>
            </w:r>
          </w:p>
        </w:tc>
      </w:tr>
      <w:tr w14:paraId="518BB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3F2E2CF">
            <w:pPr>
              <w:widowControl/>
              <w:jc w:val="center"/>
              <w:rPr>
                <w:rFonts w:ascii="仿宋_GB2312" w:hAnsi="宋体" w:eastAsia="仿宋_GB2312" w:cs="宋体"/>
                <w:kern w:val="0"/>
                <w:sz w:val="24"/>
                <w:szCs w:val="22"/>
              </w:rPr>
            </w:pPr>
          </w:p>
        </w:tc>
        <w:tc>
          <w:tcPr>
            <w:tcW w:w="4936" w:type="dxa"/>
            <w:gridSpan w:val="2"/>
            <w:vAlign w:val="center"/>
          </w:tcPr>
          <w:p w14:paraId="332015BD">
            <w:pPr>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1232" w:type="dxa"/>
            <w:vAlign w:val="center"/>
          </w:tcPr>
          <w:p w14:paraId="2CEB45B4">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753</w:t>
            </w:r>
          </w:p>
        </w:tc>
        <w:tc>
          <w:tcPr>
            <w:tcW w:w="1188" w:type="dxa"/>
            <w:vAlign w:val="center"/>
          </w:tcPr>
          <w:p w14:paraId="68BFAED7">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737</w:t>
            </w:r>
          </w:p>
        </w:tc>
      </w:tr>
      <w:tr w14:paraId="6F3E0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7AAE8FD2">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4936" w:type="dxa"/>
            <w:gridSpan w:val="2"/>
            <w:vAlign w:val="center"/>
          </w:tcPr>
          <w:p w14:paraId="09FB9CB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1232" w:type="dxa"/>
            <w:vAlign w:val="center"/>
          </w:tcPr>
          <w:p w14:paraId="05A9650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99%</w:t>
            </w:r>
          </w:p>
        </w:tc>
        <w:tc>
          <w:tcPr>
            <w:tcW w:w="1188" w:type="dxa"/>
            <w:vAlign w:val="center"/>
          </w:tcPr>
          <w:p w14:paraId="535EA55B">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99%</w:t>
            </w:r>
          </w:p>
        </w:tc>
      </w:tr>
      <w:tr w14:paraId="0A4FC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35E72B64">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56" w:type="dxa"/>
            <w:gridSpan w:val="4"/>
            <w:vAlign w:val="center"/>
          </w:tcPr>
          <w:p w14:paraId="41C5A76B">
            <w:pPr>
              <w:widowControl/>
              <w:spacing w:line="24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医疗机构服务承诺内容（见附件3）</w:t>
            </w:r>
          </w:p>
        </w:tc>
      </w:tr>
    </w:tbl>
    <w:p w14:paraId="7279DA76">
      <w:pPr>
        <w:rPr>
          <w:rFonts w:ascii="黑体" w:hAnsi="宋体" w:eastAsia="黑体" w:cs="宋体"/>
          <w:kern w:val="0"/>
          <w:sz w:val="32"/>
          <w:szCs w:val="32"/>
        </w:rPr>
      </w:pPr>
      <w:r>
        <w:rPr>
          <w:rFonts w:hint="eastAsia" w:ascii="黑体" w:hAnsi="宋体" w:eastAsia="黑体" w:cs="宋体"/>
          <w:kern w:val="0"/>
          <w:sz w:val="32"/>
          <w:szCs w:val="32"/>
        </w:rPr>
        <w:br w:type="page"/>
      </w:r>
    </w:p>
    <w:p w14:paraId="0530FD4D">
      <w:pPr>
        <w:spacing w:line="520" w:lineRule="exact"/>
        <w:rPr>
          <w:rFonts w:ascii="黑体" w:hAnsi="宋体" w:eastAsia="黑体" w:cs="宋体"/>
          <w:kern w:val="0"/>
          <w:sz w:val="32"/>
          <w:szCs w:val="32"/>
        </w:rPr>
      </w:pPr>
      <w:r>
        <w:rPr>
          <w:rFonts w:hint="eastAsia" w:ascii="黑体" w:hAnsi="宋体" w:eastAsia="黑体" w:cs="宋体"/>
          <w:kern w:val="0"/>
          <w:sz w:val="32"/>
          <w:szCs w:val="32"/>
        </w:rPr>
        <w:t>附件2</w:t>
      </w:r>
    </w:p>
    <w:p w14:paraId="3D0E32B4">
      <w:pPr>
        <w:spacing w:line="240" w:lineRule="exact"/>
        <w:rPr>
          <w:rFonts w:ascii="黑体" w:hAnsi="宋体" w:eastAsia="黑体" w:cs="宋体"/>
          <w:kern w:val="0"/>
          <w:sz w:val="32"/>
          <w:szCs w:val="32"/>
        </w:rPr>
      </w:pPr>
    </w:p>
    <w:p w14:paraId="4C634536">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医疗机构住院患者单病种平均费用</w:t>
      </w:r>
    </w:p>
    <w:p w14:paraId="5829E0FA">
      <w:pPr>
        <w:spacing w:line="240" w:lineRule="exact"/>
        <w:rPr>
          <w:rFonts w:ascii="Calibri" w:hAnsi="Calibri"/>
          <w:szCs w:val="22"/>
        </w:rPr>
      </w:pPr>
    </w:p>
    <w:tbl>
      <w:tblPr>
        <w:tblStyle w:val="13"/>
        <w:tblW w:w="8616" w:type="dxa"/>
        <w:jc w:val="center"/>
        <w:tblLayout w:type="fixed"/>
        <w:tblCellMar>
          <w:top w:w="0" w:type="dxa"/>
          <w:left w:w="108" w:type="dxa"/>
          <w:bottom w:w="0" w:type="dxa"/>
          <w:right w:w="108" w:type="dxa"/>
        </w:tblCellMar>
      </w:tblPr>
      <w:tblGrid>
        <w:gridCol w:w="692"/>
        <w:gridCol w:w="1584"/>
        <w:gridCol w:w="1382"/>
        <w:gridCol w:w="2629"/>
        <w:gridCol w:w="2329"/>
      </w:tblGrid>
      <w:tr w14:paraId="13380FF0">
        <w:tblPrEx>
          <w:tblCellMar>
            <w:top w:w="0" w:type="dxa"/>
            <w:left w:w="108" w:type="dxa"/>
            <w:bottom w:w="0" w:type="dxa"/>
            <w:right w:w="108" w:type="dxa"/>
          </w:tblCellMar>
        </w:tblPrEx>
        <w:trPr>
          <w:trHeight w:val="459" w:hRule="atLeast"/>
          <w:jc w:val="center"/>
        </w:trPr>
        <w:tc>
          <w:tcPr>
            <w:tcW w:w="8611" w:type="dxa"/>
            <w:gridSpan w:val="5"/>
            <w:tcBorders>
              <w:top w:val="single" w:color="auto" w:sz="4" w:space="0"/>
              <w:left w:val="single" w:color="auto" w:sz="4" w:space="0"/>
              <w:bottom w:val="single" w:color="auto" w:sz="4" w:space="0"/>
              <w:right w:val="single" w:color="auto" w:sz="4" w:space="0"/>
            </w:tcBorders>
            <w:vAlign w:val="center"/>
          </w:tcPr>
          <w:p w14:paraId="66CCEB79">
            <w:pPr>
              <w:widowControl/>
              <w:jc w:val="center"/>
              <w:rPr>
                <w:rFonts w:ascii="宋体" w:hAnsi="宋体" w:cs="宋体"/>
                <w:b/>
                <w:bCs/>
                <w:kern w:val="0"/>
                <w:sz w:val="20"/>
                <w:szCs w:val="20"/>
              </w:rPr>
            </w:pPr>
            <w:r>
              <w:rPr>
                <w:rFonts w:hint="eastAsia" w:ascii="宋体" w:hAnsi="宋体" w:cs="宋体"/>
                <w:b/>
                <w:bCs/>
                <w:kern w:val="0"/>
                <w:sz w:val="20"/>
                <w:szCs w:val="20"/>
              </w:rPr>
              <w:t>住院患者前20位单病种平均费用</w:t>
            </w:r>
          </w:p>
        </w:tc>
      </w:tr>
      <w:tr w14:paraId="4D519F8D">
        <w:tblPrEx>
          <w:tblCellMar>
            <w:top w:w="0" w:type="dxa"/>
            <w:left w:w="108" w:type="dxa"/>
            <w:bottom w:w="0" w:type="dxa"/>
            <w:right w:w="108" w:type="dxa"/>
          </w:tblCellMar>
        </w:tblPrEx>
        <w:trPr>
          <w:trHeight w:val="1281" w:hRule="exact"/>
          <w:jc w:val="center"/>
        </w:trPr>
        <w:tc>
          <w:tcPr>
            <w:tcW w:w="692" w:type="dxa"/>
            <w:tcBorders>
              <w:top w:val="nil"/>
              <w:left w:val="single" w:color="auto" w:sz="4" w:space="0"/>
              <w:bottom w:val="single" w:color="auto" w:sz="4" w:space="0"/>
              <w:right w:val="single" w:color="auto" w:sz="4" w:space="0"/>
            </w:tcBorders>
            <w:vAlign w:val="center"/>
          </w:tcPr>
          <w:p w14:paraId="7B9BA5C3">
            <w:pPr>
              <w:widowControl/>
              <w:jc w:val="center"/>
              <w:rPr>
                <w:rFonts w:ascii="宋体" w:hAnsi="宋体" w:cs="宋体"/>
                <w:kern w:val="0"/>
                <w:sz w:val="20"/>
                <w:szCs w:val="20"/>
              </w:rPr>
            </w:pPr>
            <w:r>
              <w:rPr>
                <w:rFonts w:hint="eastAsia" w:ascii="宋体" w:hAnsi="宋体" w:cs="宋体"/>
                <w:kern w:val="0"/>
                <w:sz w:val="20"/>
                <w:szCs w:val="20"/>
              </w:rPr>
              <w:t>序号</w:t>
            </w:r>
          </w:p>
        </w:tc>
        <w:tc>
          <w:tcPr>
            <w:tcW w:w="1583" w:type="dxa"/>
            <w:tcBorders>
              <w:top w:val="nil"/>
              <w:left w:val="nil"/>
              <w:bottom w:val="single" w:color="auto" w:sz="4" w:space="0"/>
              <w:right w:val="single" w:color="auto" w:sz="4" w:space="0"/>
            </w:tcBorders>
            <w:vAlign w:val="center"/>
          </w:tcPr>
          <w:p w14:paraId="1C57A550">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81" w:type="dxa"/>
            <w:tcBorders>
              <w:top w:val="nil"/>
              <w:left w:val="nil"/>
              <w:bottom w:val="single" w:color="auto" w:sz="4" w:space="0"/>
              <w:right w:val="single" w:color="auto" w:sz="4" w:space="0"/>
            </w:tcBorders>
            <w:vAlign w:val="center"/>
          </w:tcPr>
          <w:p w14:paraId="46C14C26">
            <w:pPr>
              <w:widowControl/>
              <w:jc w:val="center"/>
              <w:rPr>
                <w:rFonts w:ascii="宋体" w:hAnsi="宋体" w:cs="宋体"/>
                <w:kern w:val="0"/>
                <w:sz w:val="20"/>
                <w:szCs w:val="20"/>
              </w:rPr>
            </w:pPr>
            <w:r>
              <w:rPr>
                <w:rFonts w:hint="eastAsia" w:ascii="宋体" w:hAnsi="宋体" w:cs="宋体"/>
                <w:kern w:val="0"/>
                <w:sz w:val="20"/>
                <w:szCs w:val="20"/>
              </w:rPr>
              <w:t>术式</w:t>
            </w:r>
          </w:p>
        </w:tc>
        <w:tc>
          <w:tcPr>
            <w:tcW w:w="2627" w:type="dxa"/>
            <w:tcBorders>
              <w:top w:val="nil"/>
              <w:left w:val="nil"/>
              <w:bottom w:val="single" w:color="auto" w:sz="4" w:space="0"/>
              <w:right w:val="single" w:color="auto" w:sz="4" w:space="0"/>
            </w:tcBorders>
            <w:vAlign w:val="center"/>
          </w:tcPr>
          <w:p w14:paraId="6F0D5F96">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328" w:type="dxa"/>
            <w:tcBorders>
              <w:top w:val="nil"/>
              <w:left w:val="nil"/>
              <w:bottom w:val="single" w:color="auto" w:sz="4" w:space="0"/>
              <w:right w:val="single" w:color="auto" w:sz="4" w:space="0"/>
            </w:tcBorders>
            <w:vAlign w:val="center"/>
          </w:tcPr>
          <w:p w14:paraId="472348B5">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0EF9191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70CC6AF">
            <w:pPr>
              <w:widowControl/>
              <w:jc w:val="center"/>
              <w:rPr>
                <w:rFonts w:ascii="宋体" w:hAnsi="宋体" w:cs="宋体"/>
                <w:kern w:val="0"/>
                <w:sz w:val="20"/>
                <w:szCs w:val="20"/>
              </w:rPr>
            </w:pPr>
            <w:r>
              <w:rPr>
                <w:rFonts w:hint="eastAsia" w:ascii="宋体" w:hAnsi="宋体" w:cs="宋体"/>
                <w:kern w:val="0"/>
                <w:sz w:val="20"/>
                <w:szCs w:val="20"/>
              </w:rPr>
              <w:t>1</w:t>
            </w:r>
          </w:p>
        </w:tc>
        <w:tc>
          <w:tcPr>
            <w:tcW w:w="1583" w:type="dxa"/>
            <w:tcBorders>
              <w:top w:val="nil"/>
              <w:left w:val="nil"/>
              <w:bottom w:val="single" w:color="auto" w:sz="4" w:space="0"/>
              <w:right w:val="single" w:color="auto" w:sz="4" w:space="0"/>
            </w:tcBorders>
            <w:vAlign w:val="center"/>
          </w:tcPr>
          <w:p w14:paraId="35835A55">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1B0781A3">
            <w:pPr>
              <w:widowControl/>
              <w:jc w:val="center"/>
              <w:rPr>
                <w:rFonts w:hint="eastAsia" w:ascii="宋体" w:hAnsi="宋体" w:eastAsia="宋体" w:cs="宋体"/>
                <w:kern w:val="0"/>
                <w:sz w:val="20"/>
                <w:szCs w:val="20"/>
                <w:lang w:eastAsia="zh-CN"/>
              </w:rPr>
            </w:pPr>
          </w:p>
        </w:tc>
        <w:tc>
          <w:tcPr>
            <w:tcW w:w="2627" w:type="dxa"/>
            <w:tcBorders>
              <w:top w:val="nil"/>
              <w:left w:val="nil"/>
              <w:bottom w:val="single" w:color="auto" w:sz="4" w:space="0"/>
              <w:right w:val="single" w:color="auto" w:sz="4" w:space="0"/>
            </w:tcBorders>
            <w:vAlign w:val="center"/>
          </w:tcPr>
          <w:p w14:paraId="030810A4">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2767F6D9">
            <w:pPr>
              <w:widowControl/>
              <w:jc w:val="center"/>
              <w:rPr>
                <w:rFonts w:hint="eastAsia" w:ascii="宋体" w:hAnsi="宋体" w:eastAsia="宋体" w:cs="宋体"/>
                <w:kern w:val="0"/>
                <w:sz w:val="20"/>
                <w:szCs w:val="20"/>
                <w:lang w:val="en-US" w:eastAsia="zh-CN"/>
              </w:rPr>
            </w:pPr>
          </w:p>
        </w:tc>
      </w:tr>
      <w:tr w14:paraId="3BA0E27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247F81C">
            <w:pPr>
              <w:widowControl/>
              <w:jc w:val="center"/>
              <w:rPr>
                <w:rFonts w:ascii="宋体" w:hAnsi="宋体" w:cs="宋体"/>
                <w:kern w:val="0"/>
                <w:sz w:val="20"/>
                <w:szCs w:val="20"/>
              </w:rPr>
            </w:pPr>
            <w:r>
              <w:rPr>
                <w:rFonts w:hint="eastAsia" w:ascii="宋体" w:hAnsi="宋体" w:cs="宋体"/>
                <w:kern w:val="0"/>
                <w:sz w:val="20"/>
                <w:szCs w:val="20"/>
              </w:rPr>
              <w:t>2</w:t>
            </w:r>
          </w:p>
        </w:tc>
        <w:tc>
          <w:tcPr>
            <w:tcW w:w="1583" w:type="dxa"/>
            <w:tcBorders>
              <w:top w:val="nil"/>
              <w:left w:val="nil"/>
              <w:bottom w:val="single" w:color="auto" w:sz="4" w:space="0"/>
              <w:right w:val="single" w:color="auto" w:sz="4" w:space="0"/>
            </w:tcBorders>
            <w:vAlign w:val="center"/>
          </w:tcPr>
          <w:p w14:paraId="5CD804B7">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6C8C1F61">
            <w:pPr>
              <w:widowControl/>
              <w:jc w:val="center"/>
              <w:rPr>
                <w:rFonts w:hint="eastAsia" w:ascii="宋体" w:hAnsi="宋体" w:eastAsia="宋体" w:cs="宋体"/>
                <w:kern w:val="0"/>
                <w:sz w:val="18"/>
                <w:szCs w:val="18"/>
                <w:lang w:eastAsia="zh-CN"/>
              </w:rPr>
            </w:pPr>
          </w:p>
        </w:tc>
        <w:tc>
          <w:tcPr>
            <w:tcW w:w="2627" w:type="dxa"/>
            <w:tcBorders>
              <w:top w:val="nil"/>
              <w:left w:val="nil"/>
              <w:bottom w:val="single" w:color="auto" w:sz="4" w:space="0"/>
              <w:right w:val="single" w:color="auto" w:sz="4" w:space="0"/>
            </w:tcBorders>
            <w:vAlign w:val="center"/>
          </w:tcPr>
          <w:p w14:paraId="6F211CF1">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502046DC">
            <w:pPr>
              <w:widowControl/>
              <w:jc w:val="center"/>
              <w:rPr>
                <w:rFonts w:hint="eastAsia" w:ascii="宋体" w:hAnsi="宋体" w:eastAsia="宋体" w:cs="宋体"/>
                <w:kern w:val="0"/>
                <w:sz w:val="20"/>
                <w:szCs w:val="20"/>
                <w:lang w:val="en-US" w:eastAsia="zh-CN"/>
              </w:rPr>
            </w:pPr>
          </w:p>
        </w:tc>
      </w:tr>
      <w:tr w14:paraId="1592018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4D763D8">
            <w:pPr>
              <w:widowControl/>
              <w:jc w:val="center"/>
              <w:rPr>
                <w:rFonts w:ascii="宋体" w:hAnsi="宋体" w:cs="宋体"/>
                <w:kern w:val="0"/>
                <w:sz w:val="20"/>
                <w:szCs w:val="20"/>
              </w:rPr>
            </w:pPr>
            <w:r>
              <w:rPr>
                <w:rFonts w:hint="eastAsia" w:ascii="宋体" w:hAnsi="宋体" w:cs="宋体"/>
                <w:kern w:val="0"/>
                <w:sz w:val="20"/>
                <w:szCs w:val="20"/>
              </w:rPr>
              <w:t>3</w:t>
            </w:r>
          </w:p>
        </w:tc>
        <w:tc>
          <w:tcPr>
            <w:tcW w:w="1583" w:type="dxa"/>
            <w:tcBorders>
              <w:top w:val="nil"/>
              <w:left w:val="nil"/>
              <w:bottom w:val="single" w:color="auto" w:sz="4" w:space="0"/>
              <w:right w:val="single" w:color="auto" w:sz="4" w:space="0"/>
            </w:tcBorders>
            <w:vAlign w:val="center"/>
          </w:tcPr>
          <w:p w14:paraId="649FC8DA">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3FA6D7DD">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4B04ACE9">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1519D05B">
            <w:pPr>
              <w:widowControl/>
              <w:jc w:val="center"/>
              <w:rPr>
                <w:rFonts w:hint="eastAsia" w:ascii="宋体" w:hAnsi="宋体" w:eastAsia="宋体" w:cs="宋体"/>
                <w:kern w:val="0"/>
                <w:sz w:val="20"/>
                <w:szCs w:val="20"/>
                <w:lang w:val="en-US" w:eastAsia="zh-CN"/>
              </w:rPr>
            </w:pPr>
          </w:p>
        </w:tc>
      </w:tr>
      <w:tr w14:paraId="6315225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EA57447">
            <w:pPr>
              <w:widowControl/>
              <w:jc w:val="center"/>
              <w:rPr>
                <w:rFonts w:ascii="宋体" w:hAnsi="宋体" w:cs="宋体"/>
                <w:kern w:val="0"/>
                <w:sz w:val="20"/>
                <w:szCs w:val="20"/>
              </w:rPr>
            </w:pPr>
            <w:r>
              <w:rPr>
                <w:rFonts w:hint="eastAsia" w:ascii="宋体" w:hAnsi="宋体" w:cs="宋体"/>
                <w:kern w:val="0"/>
                <w:sz w:val="20"/>
                <w:szCs w:val="20"/>
              </w:rPr>
              <w:t>4</w:t>
            </w:r>
          </w:p>
        </w:tc>
        <w:tc>
          <w:tcPr>
            <w:tcW w:w="1583" w:type="dxa"/>
            <w:tcBorders>
              <w:top w:val="nil"/>
              <w:left w:val="nil"/>
              <w:bottom w:val="single" w:color="auto" w:sz="4" w:space="0"/>
              <w:right w:val="single" w:color="auto" w:sz="4" w:space="0"/>
            </w:tcBorders>
            <w:vAlign w:val="center"/>
          </w:tcPr>
          <w:p w14:paraId="12C7561A">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51F8AB3F">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1336B1D8">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40EF7D4C">
            <w:pPr>
              <w:widowControl/>
              <w:jc w:val="center"/>
              <w:rPr>
                <w:rFonts w:hint="eastAsia" w:ascii="宋体" w:hAnsi="宋体" w:eastAsia="宋体" w:cs="宋体"/>
                <w:kern w:val="0"/>
                <w:sz w:val="20"/>
                <w:szCs w:val="20"/>
                <w:lang w:val="en-US" w:eastAsia="zh-CN"/>
              </w:rPr>
            </w:pPr>
          </w:p>
        </w:tc>
      </w:tr>
      <w:tr w14:paraId="1E3C6769">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E55C89D">
            <w:pPr>
              <w:widowControl/>
              <w:jc w:val="center"/>
              <w:rPr>
                <w:rFonts w:ascii="宋体" w:hAnsi="宋体" w:cs="宋体"/>
                <w:kern w:val="0"/>
                <w:sz w:val="20"/>
                <w:szCs w:val="20"/>
              </w:rPr>
            </w:pPr>
            <w:r>
              <w:rPr>
                <w:rFonts w:hint="eastAsia" w:ascii="宋体" w:hAnsi="宋体" w:cs="宋体"/>
                <w:kern w:val="0"/>
                <w:sz w:val="20"/>
                <w:szCs w:val="20"/>
              </w:rPr>
              <w:t>5</w:t>
            </w:r>
          </w:p>
        </w:tc>
        <w:tc>
          <w:tcPr>
            <w:tcW w:w="1583" w:type="dxa"/>
            <w:tcBorders>
              <w:top w:val="nil"/>
              <w:left w:val="nil"/>
              <w:bottom w:val="single" w:color="auto" w:sz="4" w:space="0"/>
              <w:right w:val="single" w:color="auto" w:sz="4" w:space="0"/>
            </w:tcBorders>
            <w:vAlign w:val="center"/>
          </w:tcPr>
          <w:p w14:paraId="6EC4A6E8">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21A70F86">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5D5CE88D">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785D0D4C">
            <w:pPr>
              <w:widowControl/>
              <w:jc w:val="center"/>
              <w:rPr>
                <w:rFonts w:hint="eastAsia" w:ascii="宋体" w:hAnsi="宋体" w:eastAsia="宋体" w:cs="宋体"/>
                <w:kern w:val="0"/>
                <w:sz w:val="20"/>
                <w:szCs w:val="20"/>
                <w:lang w:val="en-US" w:eastAsia="zh-CN"/>
              </w:rPr>
            </w:pPr>
          </w:p>
        </w:tc>
      </w:tr>
      <w:tr w14:paraId="740C3D08">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82BD43A">
            <w:pPr>
              <w:widowControl/>
              <w:jc w:val="center"/>
              <w:rPr>
                <w:rFonts w:ascii="宋体" w:hAnsi="宋体" w:cs="宋体"/>
                <w:kern w:val="0"/>
                <w:sz w:val="20"/>
                <w:szCs w:val="20"/>
              </w:rPr>
            </w:pPr>
            <w:r>
              <w:rPr>
                <w:rFonts w:hint="eastAsia" w:ascii="宋体" w:hAnsi="宋体" w:cs="宋体"/>
                <w:kern w:val="0"/>
                <w:sz w:val="20"/>
                <w:szCs w:val="20"/>
              </w:rPr>
              <w:t>6</w:t>
            </w:r>
          </w:p>
        </w:tc>
        <w:tc>
          <w:tcPr>
            <w:tcW w:w="1583" w:type="dxa"/>
            <w:tcBorders>
              <w:top w:val="nil"/>
              <w:left w:val="nil"/>
              <w:bottom w:val="single" w:color="auto" w:sz="4" w:space="0"/>
              <w:right w:val="single" w:color="auto" w:sz="4" w:space="0"/>
            </w:tcBorders>
            <w:vAlign w:val="center"/>
          </w:tcPr>
          <w:p w14:paraId="6817C3E1">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0AC19C5">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5D11F7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77509D5">
            <w:pPr>
              <w:widowControl/>
              <w:jc w:val="center"/>
              <w:rPr>
                <w:rFonts w:ascii="宋体" w:hAnsi="宋体" w:cs="宋体"/>
                <w:kern w:val="0"/>
                <w:sz w:val="20"/>
                <w:szCs w:val="20"/>
              </w:rPr>
            </w:pPr>
          </w:p>
        </w:tc>
      </w:tr>
      <w:tr w14:paraId="1A165C5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EC6D8DC">
            <w:pPr>
              <w:widowControl/>
              <w:jc w:val="center"/>
              <w:rPr>
                <w:rFonts w:ascii="宋体" w:hAnsi="宋体" w:cs="宋体"/>
                <w:kern w:val="0"/>
                <w:sz w:val="20"/>
                <w:szCs w:val="20"/>
              </w:rPr>
            </w:pPr>
            <w:r>
              <w:rPr>
                <w:rFonts w:hint="eastAsia" w:ascii="宋体" w:hAnsi="宋体" w:cs="宋体"/>
                <w:kern w:val="0"/>
                <w:sz w:val="20"/>
                <w:szCs w:val="20"/>
              </w:rPr>
              <w:t>7</w:t>
            </w:r>
          </w:p>
        </w:tc>
        <w:tc>
          <w:tcPr>
            <w:tcW w:w="1583" w:type="dxa"/>
            <w:tcBorders>
              <w:top w:val="nil"/>
              <w:left w:val="nil"/>
              <w:bottom w:val="single" w:color="auto" w:sz="4" w:space="0"/>
              <w:right w:val="single" w:color="auto" w:sz="4" w:space="0"/>
            </w:tcBorders>
            <w:vAlign w:val="center"/>
          </w:tcPr>
          <w:p w14:paraId="3F2490EE">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3EF23AA">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7B99ED5E">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AC0231B">
            <w:pPr>
              <w:widowControl/>
              <w:jc w:val="center"/>
              <w:rPr>
                <w:rFonts w:ascii="宋体" w:hAnsi="宋体" w:cs="宋体"/>
                <w:kern w:val="0"/>
                <w:sz w:val="20"/>
                <w:szCs w:val="20"/>
              </w:rPr>
            </w:pPr>
          </w:p>
        </w:tc>
      </w:tr>
      <w:tr w14:paraId="0090652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E2B3C56">
            <w:pPr>
              <w:widowControl/>
              <w:jc w:val="center"/>
              <w:rPr>
                <w:rFonts w:ascii="宋体" w:hAnsi="宋体" w:cs="宋体"/>
                <w:kern w:val="0"/>
                <w:sz w:val="20"/>
                <w:szCs w:val="20"/>
              </w:rPr>
            </w:pPr>
            <w:r>
              <w:rPr>
                <w:rFonts w:hint="eastAsia" w:ascii="宋体" w:hAnsi="宋体" w:cs="宋体"/>
                <w:kern w:val="0"/>
                <w:sz w:val="20"/>
                <w:szCs w:val="20"/>
              </w:rPr>
              <w:t>8</w:t>
            </w:r>
          </w:p>
        </w:tc>
        <w:tc>
          <w:tcPr>
            <w:tcW w:w="1583" w:type="dxa"/>
            <w:tcBorders>
              <w:top w:val="nil"/>
              <w:left w:val="nil"/>
              <w:bottom w:val="single" w:color="auto" w:sz="4" w:space="0"/>
              <w:right w:val="single" w:color="auto" w:sz="4" w:space="0"/>
            </w:tcBorders>
            <w:vAlign w:val="center"/>
          </w:tcPr>
          <w:p w14:paraId="01A9DAC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EDF353B">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636EBE5C">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A65A2B4">
            <w:pPr>
              <w:widowControl/>
              <w:jc w:val="center"/>
              <w:rPr>
                <w:rFonts w:ascii="宋体" w:hAnsi="宋体" w:cs="宋体"/>
                <w:kern w:val="0"/>
                <w:sz w:val="20"/>
                <w:szCs w:val="20"/>
              </w:rPr>
            </w:pPr>
          </w:p>
        </w:tc>
      </w:tr>
      <w:tr w14:paraId="7C4F8669">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233F92F">
            <w:pPr>
              <w:widowControl/>
              <w:jc w:val="center"/>
              <w:rPr>
                <w:rFonts w:ascii="宋体" w:hAnsi="宋体" w:cs="宋体"/>
                <w:kern w:val="0"/>
                <w:sz w:val="20"/>
                <w:szCs w:val="20"/>
              </w:rPr>
            </w:pPr>
            <w:r>
              <w:rPr>
                <w:rFonts w:hint="eastAsia" w:ascii="宋体" w:hAnsi="宋体" w:cs="宋体"/>
                <w:kern w:val="0"/>
                <w:sz w:val="20"/>
                <w:szCs w:val="20"/>
              </w:rPr>
              <w:t>9</w:t>
            </w:r>
          </w:p>
        </w:tc>
        <w:tc>
          <w:tcPr>
            <w:tcW w:w="1583" w:type="dxa"/>
            <w:tcBorders>
              <w:top w:val="nil"/>
              <w:left w:val="nil"/>
              <w:bottom w:val="single" w:color="auto" w:sz="4" w:space="0"/>
              <w:right w:val="single" w:color="auto" w:sz="4" w:space="0"/>
            </w:tcBorders>
            <w:vAlign w:val="center"/>
          </w:tcPr>
          <w:p w14:paraId="3163B82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62A83BCF">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7133520">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F6C686D">
            <w:pPr>
              <w:widowControl/>
              <w:jc w:val="center"/>
              <w:rPr>
                <w:rFonts w:ascii="宋体" w:hAnsi="宋体" w:cs="宋体"/>
                <w:kern w:val="0"/>
                <w:sz w:val="20"/>
                <w:szCs w:val="20"/>
              </w:rPr>
            </w:pPr>
          </w:p>
        </w:tc>
      </w:tr>
      <w:tr w14:paraId="3E6BB1F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A610795">
            <w:pPr>
              <w:widowControl/>
              <w:jc w:val="center"/>
              <w:rPr>
                <w:rFonts w:ascii="宋体" w:hAnsi="宋体" w:cs="宋体"/>
                <w:kern w:val="0"/>
                <w:sz w:val="20"/>
                <w:szCs w:val="20"/>
              </w:rPr>
            </w:pPr>
            <w:r>
              <w:rPr>
                <w:rFonts w:hint="eastAsia" w:ascii="宋体" w:hAnsi="宋体" w:cs="宋体"/>
                <w:kern w:val="0"/>
                <w:sz w:val="20"/>
                <w:szCs w:val="20"/>
              </w:rPr>
              <w:t>10</w:t>
            </w:r>
          </w:p>
        </w:tc>
        <w:tc>
          <w:tcPr>
            <w:tcW w:w="1583" w:type="dxa"/>
            <w:tcBorders>
              <w:top w:val="nil"/>
              <w:left w:val="nil"/>
              <w:bottom w:val="single" w:color="auto" w:sz="4" w:space="0"/>
              <w:right w:val="single" w:color="auto" w:sz="4" w:space="0"/>
            </w:tcBorders>
            <w:vAlign w:val="center"/>
          </w:tcPr>
          <w:p w14:paraId="67198890">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3DD171D">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4CC05BF">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3DCF09B">
            <w:pPr>
              <w:widowControl/>
              <w:jc w:val="center"/>
              <w:rPr>
                <w:rFonts w:ascii="宋体" w:hAnsi="宋体" w:cs="宋体"/>
                <w:kern w:val="0"/>
                <w:sz w:val="20"/>
                <w:szCs w:val="20"/>
              </w:rPr>
            </w:pPr>
          </w:p>
        </w:tc>
      </w:tr>
      <w:tr w14:paraId="2C9DE8EC">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EA65157">
            <w:pPr>
              <w:widowControl/>
              <w:jc w:val="center"/>
              <w:rPr>
                <w:rFonts w:ascii="宋体" w:hAnsi="宋体" w:cs="宋体"/>
                <w:kern w:val="0"/>
                <w:sz w:val="20"/>
                <w:szCs w:val="20"/>
              </w:rPr>
            </w:pPr>
            <w:r>
              <w:rPr>
                <w:rFonts w:hint="eastAsia" w:ascii="宋体" w:hAnsi="宋体" w:cs="宋体"/>
                <w:kern w:val="0"/>
                <w:sz w:val="20"/>
                <w:szCs w:val="20"/>
              </w:rPr>
              <w:t>11</w:t>
            </w:r>
          </w:p>
        </w:tc>
        <w:tc>
          <w:tcPr>
            <w:tcW w:w="1583" w:type="dxa"/>
            <w:tcBorders>
              <w:top w:val="nil"/>
              <w:left w:val="nil"/>
              <w:bottom w:val="single" w:color="auto" w:sz="4" w:space="0"/>
              <w:right w:val="single" w:color="auto" w:sz="4" w:space="0"/>
            </w:tcBorders>
            <w:vAlign w:val="center"/>
          </w:tcPr>
          <w:p w14:paraId="4A079C7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045D0C2C">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BF92316">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F49018D">
            <w:pPr>
              <w:widowControl/>
              <w:jc w:val="center"/>
              <w:rPr>
                <w:rFonts w:ascii="宋体" w:hAnsi="宋体" w:cs="宋体"/>
                <w:kern w:val="0"/>
                <w:sz w:val="20"/>
                <w:szCs w:val="20"/>
              </w:rPr>
            </w:pPr>
          </w:p>
        </w:tc>
      </w:tr>
      <w:tr w14:paraId="3BE63E8E">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D6CA2BE">
            <w:pPr>
              <w:widowControl/>
              <w:jc w:val="center"/>
              <w:rPr>
                <w:rFonts w:ascii="宋体" w:hAnsi="宋体" w:cs="宋体"/>
                <w:kern w:val="0"/>
                <w:sz w:val="20"/>
                <w:szCs w:val="20"/>
              </w:rPr>
            </w:pPr>
            <w:r>
              <w:rPr>
                <w:rFonts w:hint="eastAsia" w:ascii="宋体" w:hAnsi="宋体" w:cs="宋体"/>
                <w:kern w:val="0"/>
                <w:sz w:val="20"/>
                <w:szCs w:val="20"/>
              </w:rPr>
              <w:t>12</w:t>
            </w:r>
          </w:p>
        </w:tc>
        <w:tc>
          <w:tcPr>
            <w:tcW w:w="1583" w:type="dxa"/>
            <w:tcBorders>
              <w:top w:val="nil"/>
              <w:left w:val="nil"/>
              <w:bottom w:val="single" w:color="auto" w:sz="4" w:space="0"/>
              <w:right w:val="single" w:color="auto" w:sz="4" w:space="0"/>
            </w:tcBorders>
            <w:vAlign w:val="center"/>
          </w:tcPr>
          <w:p w14:paraId="25856E4E">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F0B0920">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6DF28C3">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2B47812D">
            <w:pPr>
              <w:widowControl/>
              <w:jc w:val="center"/>
              <w:rPr>
                <w:rFonts w:ascii="宋体" w:hAnsi="宋体" w:cs="宋体"/>
                <w:kern w:val="0"/>
                <w:sz w:val="20"/>
                <w:szCs w:val="20"/>
              </w:rPr>
            </w:pPr>
          </w:p>
        </w:tc>
      </w:tr>
      <w:tr w14:paraId="125F3F8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53EE50E">
            <w:pPr>
              <w:widowControl/>
              <w:jc w:val="center"/>
              <w:rPr>
                <w:rFonts w:ascii="宋体" w:hAnsi="宋体" w:cs="宋体"/>
                <w:kern w:val="0"/>
                <w:sz w:val="20"/>
                <w:szCs w:val="20"/>
              </w:rPr>
            </w:pPr>
            <w:r>
              <w:rPr>
                <w:rFonts w:hint="eastAsia" w:ascii="宋体" w:hAnsi="宋体" w:cs="宋体"/>
                <w:kern w:val="0"/>
                <w:sz w:val="20"/>
                <w:szCs w:val="20"/>
              </w:rPr>
              <w:t>13</w:t>
            </w:r>
          </w:p>
        </w:tc>
        <w:tc>
          <w:tcPr>
            <w:tcW w:w="1583" w:type="dxa"/>
            <w:tcBorders>
              <w:top w:val="nil"/>
              <w:left w:val="nil"/>
              <w:bottom w:val="single" w:color="auto" w:sz="4" w:space="0"/>
              <w:right w:val="single" w:color="auto" w:sz="4" w:space="0"/>
            </w:tcBorders>
            <w:vAlign w:val="center"/>
          </w:tcPr>
          <w:p w14:paraId="14EAD1AC">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A8177BF">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A2289AC">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927F415">
            <w:pPr>
              <w:widowControl/>
              <w:jc w:val="center"/>
              <w:rPr>
                <w:rFonts w:ascii="宋体" w:hAnsi="宋体" w:cs="宋体"/>
                <w:kern w:val="0"/>
                <w:sz w:val="20"/>
                <w:szCs w:val="20"/>
              </w:rPr>
            </w:pPr>
          </w:p>
        </w:tc>
      </w:tr>
      <w:tr w14:paraId="7C3AF44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BE76DCD">
            <w:pPr>
              <w:widowControl/>
              <w:jc w:val="center"/>
              <w:rPr>
                <w:rFonts w:ascii="宋体" w:hAnsi="宋体" w:cs="宋体"/>
                <w:kern w:val="0"/>
                <w:sz w:val="20"/>
                <w:szCs w:val="20"/>
              </w:rPr>
            </w:pPr>
            <w:r>
              <w:rPr>
                <w:rFonts w:hint="eastAsia" w:ascii="宋体" w:hAnsi="宋体" w:cs="宋体"/>
                <w:kern w:val="0"/>
                <w:sz w:val="20"/>
                <w:szCs w:val="20"/>
              </w:rPr>
              <w:t>14</w:t>
            </w:r>
          </w:p>
        </w:tc>
        <w:tc>
          <w:tcPr>
            <w:tcW w:w="1583" w:type="dxa"/>
            <w:tcBorders>
              <w:top w:val="nil"/>
              <w:left w:val="nil"/>
              <w:bottom w:val="single" w:color="auto" w:sz="4" w:space="0"/>
              <w:right w:val="single" w:color="auto" w:sz="4" w:space="0"/>
            </w:tcBorders>
            <w:vAlign w:val="center"/>
          </w:tcPr>
          <w:p w14:paraId="00A0D623">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7AEC5579">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9B5E7B9">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BCBD2E0">
            <w:pPr>
              <w:widowControl/>
              <w:jc w:val="center"/>
              <w:rPr>
                <w:rFonts w:ascii="宋体" w:hAnsi="宋体" w:cs="宋体"/>
                <w:kern w:val="0"/>
                <w:sz w:val="20"/>
                <w:szCs w:val="20"/>
              </w:rPr>
            </w:pPr>
          </w:p>
        </w:tc>
      </w:tr>
      <w:tr w14:paraId="1537A66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20FDA84">
            <w:pPr>
              <w:widowControl/>
              <w:jc w:val="center"/>
              <w:rPr>
                <w:rFonts w:ascii="宋体" w:hAnsi="宋体" w:cs="宋体"/>
                <w:kern w:val="0"/>
                <w:sz w:val="20"/>
                <w:szCs w:val="20"/>
              </w:rPr>
            </w:pPr>
            <w:r>
              <w:rPr>
                <w:rFonts w:hint="eastAsia" w:ascii="宋体" w:hAnsi="宋体" w:cs="宋体"/>
                <w:kern w:val="0"/>
                <w:sz w:val="20"/>
                <w:szCs w:val="20"/>
              </w:rPr>
              <w:t>15</w:t>
            </w:r>
          </w:p>
        </w:tc>
        <w:tc>
          <w:tcPr>
            <w:tcW w:w="1583" w:type="dxa"/>
            <w:tcBorders>
              <w:top w:val="nil"/>
              <w:left w:val="nil"/>
              <w:bottom w:val="single" w:color="auto" w:sz="4" w:space="0"/>
              <w:right w:val="single" w:color="auto" w:sz="4" w:space="0"/>
            </w:tcBorders>
            <w:vAlign w:val="center"/>
          </w:tcPr>
          <w:p w14:paraId="553FCB07">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9903AC1">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FE19159">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E3666F0">
            <w:pPr>
              <w:widowControl/>
              <w:jc w:val="center"/>
              <w:rPr>
                <w:rFonts w:ascii="宋体" w:hAnsi="宋体" w:cs="宋体"/>
                <w:kern w:val="0"/>
                <w:sz w:val="20"/>
                <w:szCs w:val="20"/>
              </w:rPr>
            </w:pPr>
          </w:p>
        </w:tc>
      </w:tr>
      <w:tr w14:paraId="10B545FC">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42A8F7C">
            <w:pPr>
              <w:widowControl/>
              <w:jc w:val="center"/>
              <w:rPr>
                <w:rFonts w:ascii="宋体" w:hAnsi="宋体" w:cs="宋体"/>
                <w:kern w:val="0"/>
                <w:sz w:val="20"/>
                <w:szCs w:val="20"/>
              </w:rPr>
            </w:pPr>
            <w:r>
              <w:rPr>
                <w:rFonts w:hint="eastAsia" w:ascii="宋体" w:hAnsi="宋体" w:cs="宋体"/>
                <w:kern w:val="0"/>
                <w:sz w:val="20"/>
                <w:szCs w:val="20"/>
              </w:rPr>
              <w:t>16</w:t>
            </w:r>
          </w:p>
        </w:tc>
        <w:tc>
          <w:tcPr>
            <w:tcW w:w="1583" w:type="dxa"/>
            <w:tcBorders>
              <w:top w:val="nil"/>
              <w:left w:val="nil"/>
              <w:bottom w:val="single" w:color="auto" w:sz="4" w:space="0"/>
              <w:right w:val="single" w:color="auto" w:sz="4" w:space="0"/>
            </w:tcBorders>
            <w:vAlign w:val="center"/>
          </w:tcPr>
          <w:p w14:paraId="2DE8B22D">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038E1311">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DB4BBC6">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6FF2640">
            <w:pPr>
              <w:widowControl/>
              <w:jc w:val="center"/>
              <w:rPr>
                <w:rFonts w:ascii="宋体" w:hAnsi="宋体" w:cs="宋体"/>
                <w:kern w:val="0"/>
                <w:sz w:val="20"/>
                <w:szCs w:val="20"/>
              </w:rPr>
            </w:pPr>
          </w:p>
        </w:tc>
      </w:tr>
      <w:tr w14:paraId="1776CC1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7ECDD24">
            <w:pPr>
              <w:widowControl/>
              <w:jc w:val="center"/>
              <w:rPr>
                <w:rFonts w:ascii="宋体" w:hAnsi="宋体" w:cs="宋体"/>
                <w:kern w:val="0"/>
                <w:sz w:val="20"/>
                <w:szCs w:val="20"/>
              </w:rPr>
            </w:pPr>
            <w:r>
              <w:rPr>
                <w:rFonts w:hint="eastAsia" w:ascii="宋体" w:hAnsi="宋体" w:cs="宋体"/>
                <w:kern w:val="0"/>
                <w:sz w:val="20"/>
                <w:szCs w:val="20"/>
              </w:rPr>
              <w:t>17</w:t>
            </w:r>
          </w:p>
        </w:tc>
        <w:tc>
          <w:tcPr>
            <w:tcW w:w="1583" w:type="dxa"/>
            <w:tcBorders>
              <w:top w:val="nil"/>
              <w:left w:val="nil"/>
              <w:bottom w:val="single" w:color="auto" w:sz="4" w:space="0"/>
              <w:right w:val="single" w:color="auto" w:sz="4" w:space="0"/>
            </w:tcBorders>
            <w:vAlign w:val="center"/>
          </w:tcPr>
          <w:p w14:paraId="211460CC">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08FCAEA">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486B225">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08636E33">
            <w:pPr>
              <w:widowControl/>
              <w:jc w:val="center"/>
              <w:rPr>
                <w:rFonts w:ascii="宋体" w:hAnsi="宋体" w:cs="宋体"/>
                <w:kern w:val="0"/>
                <w:sz w:val="20"/>
                <w:szCs w:val="20"/>
              </w:rPr>
            </w:pPr>
          </w:p>
        </w:tc>
      </w:tr>
      <w:tr w14:paraId="14D1A14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93DA6D2">
            <w:pPr>
              <w:widowControl/>
              <w:jc w:val="center"/>
              <w:rPr>
                <w:rFonts w:ascii="宋体" w:hAnsi="宋体" w:cs="宋体"/>
                <w:kern w:val="0"/>
                <w:sz w:val="20"/>
                <w:szCs w:val="20"/>
              </w:rPr>
            </w:pPr>
            <w:r>
              <w:rPr>
                <w:rFonts w:hint="eastAsia" w:ascii="宋体" w:hAnsi="宋体" w:cs="宋体"/>
                <w:kern w:val="0"/>
                <w:sz w:val="20"/>
                <w:szCs w:val="20"/>
              </w:rPr>
              <w:t>18</w:t>
            </w:r>
          </w:p>
        </w:tc>
        <w:tc>
          <w:tcPr>
            <w:tcW w:w="1583" w:type="dxa"/>
            <w:tcBorders>
              <w:top w:val="nil"/>
              <w:left w:val="nil"/>
              <w:bottom w:val="single" w:color="auto" w:sz="4" w:space="0"/>
              <w:right w:val="single" w:color="auto" w:sz="4" w:space="0"/>
            </w:tcBorders>
            <w:vAlign w:val="center"/>
          </w:tcPr>
          <w:p w14:paraId="3C4C480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16AA5E8">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2B9CBC90">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F9AB21F">
            <w:pPr>
              <w:widowControl/>
              <w:jc w:val="center"/>
              <w:rPr>
                <w:rFonts w:ascii="宋体" w:hAnsi="宋体" w:cs="宋体"/>
                <w:kern w:val="0"/>
                <w:sz w:val="20"/>
                <w:szCs w:val="20"/>
              </w:rPr>
            </w:pPr>
          </w:p>
        </w:tc>
      </w:tr>
      <w:tr w14:paraId="07A0BA1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6596262">
            <w:pPr>
              <w:widowControl/>
              <w:jc w:val="center"/>
              <w:rPr>
                <w:rFonts w:ascii="宋体" w:hAnsi="宋体" w:cs="宋体"/>
                <w:kern w:val="0"/>
                <w:sz w:val="20"/>
                <w:szCs w:val="20"/>
              </w:rPr>
            </w:pPr>
            <w:r>
              <w:rPr>
                <w:rFonts w:hint="eastAsia" w:ascii="宋体" w:hAnsi="宋体" w:cs="宋体"/>
                <w:kern w:val="0"/>
                <w:sz w:val="20"/>
                <w:szCs w:val="20"/>
              </w:rPr>
              <w:t>19</w:t>
            </w:r>
          </w:p>
        </w:tc>
        <w:tc>
          <w:tcPr>
            <w:tcW w:w="1583" w:type="dxa"/>
            <w:tcBorders>
              <w:top w:val="nil"/>
              <w:left w:val="nil"/>
              <w:bottom w:val="single" w:color="auto" w:sz="4" w:space="0"/>
              <w:right w:val="single" w:color="auto" w:sz="4" w:space="0"/>
            </w:tcBorders>
            <w:vAlign w:val="center"/>
          </w:tcPr>
          <w:p w14:paraId="41FC43B9">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4244677">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2C1E0EE">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03D1DFA9">
            <w:pPr>
              <w:widowControl/>
              <w:jc w:val="center"/>
              <w:rPr>
                <w:rFonts w:ascii="宋体" w:hAnsi="宋体" w:cs="宋体"/>
                <w:kern w:val="0"/>
                <w:sz w:val="20"/>
                <w:szCs w:val="20"/>
              </w:rPr>
            </w:pPr>
          </w:p>
        </w:tc>
      </w:tr>
      <w:tr w14:paraId="14FB522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04E9EA1">
            <w:pPr>
              <w:widowControl/>
              <w:jc w:val="center"/>
              <w:rPr>
                <w:rFonts w:ascii="宋体" w:hAnsi="宋体" w:cs="宋体"/>
                <w:kern w:val="0"/>
                <w:sz w:val="20"/>
                <w:szCs w:val="20"/>
              </w:rPr>
            </w:pPr>
            <w:r>
              <w:rPr>
                <w:rFonts w:hint="eastAsia" w:ascii="宋体" w:hAnsi="宋体" w:cs="宋体"/>
                <w:kern w:val="0"/>
                <w:sz w:val="20"/>
                <w:szCs w:val="20"/>
              </w:rPr>
              <w:t>20</w:t>
            </w:r>
          </w:p>
        </w:tc>
        <w:tc>
          <w:tcPr>
            <w:tcW w:w="1583" w:type="dxa"/>
            <w:tcBorders>
              <w:top w:val="nil"/>
              <w:left w:val="nil"/>
              <w:bottom w:val="single" w:color="auto" w:sz="4" w:space="0"/>
              <w:right w:val="single" w:color="auto" w:sz="4" w:space="0"/>
            </w:tcBorders>
            <w:vAlign w:val="center"/>
          </w:tcPr>
          <w:p w14:paraId="2E1A9E95">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51033A4">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C78EE05">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0C3F25A">
            <w:pPr>
              <w:widowControl/>
              <w:jc w:val="center"/>
              <w:rPr>
                <w:rFonts w:ascii="宋体" w:hAnsi="宋体" w:cs="宋体"/>
                <w:kern w:val="0"/>
                <w:sz w:val="20"/>
                <w:szCs w:val="20"/>
              </w:rPr>
            </w:pPr>
          </w:p>
        </w:tc>
      </w:tr>
    </w:tbl>
    <w:p w14:paraId="4C699D00">
      <w:pPr>
        <w:rPr>
          <w:rFonts w:ascii="Calibri" w:hAnsi="Calibri"/>
          <w:szCs w:val="22"/>
        </w:rPr>
      </w:pPr>
    </w:p>
    <w:tbl>
      <w:tblPr>
        <w:tblStyle w:val="13"/>
        <w:tblW w:w="8760" w:type="dxa"/>
        <w:jc w:val="center"/>
        <w:tblLayout w:type="fixed"/>
        <w:tblCellMar>
          <w:top w:w="0" w:type="dxa"/>
          <w:left w:w="108" w:type="dxa"/>
          <w:bottom w:w="0" w:type="dxa"/>
          <w:right w:w="108" w:type="dxa"/>
        </w:tblCellMar>
      </w:tblPr>
      <w:tblGrid>
        <w:gridCol w:w="702"/>
        <w:gridCol w:w="1612"/>
        <w:gridCol w:w="1342"/>
        <w:gridCol w:w="2628"/>
        <w:gridCol w:w="2476"/>
      </w:tblGrid>
      <w:tr w14:paraId="7A8AE561">
        <w:tblPrEx>
          <w:tblCellMar>
            <w:top w:w="0" w:type="dxa"/>
            <w:left w:w="108" w:type="dxa"/>
            <w:bottom w:w="0" w:type="dxa"/>
            <w:right w:w="108" w:type="dxa"/>
          </w:tblCellMar>
        </w:tblPrEx>
        <w:trPr>
          <w:trHeight w:val="454" w:hRule="atLeast"/>
          <w:jc w:val="center"/>
        </w:trPr>
        <w:tc>
          <w:tcPr>
            <w:tcW w:w="8760" w:type="dxa"/>
            <w:gridSpan w:val="5"/>
            <w:tcBorders>
              <w:top w:val="single" w:color="auto" w:sz="4" w:space="0"/>
              <w:left w:val="single" w:color="auto" w:sz="4" w:space="0"/>
              <w:bottom w:val="single" w:color="auto" w:sz="4" w:space="0"/>
              <w:right w:val="single" w:color="auto" w:sz="4" w:space="0"/>
            </w:tcBorders>
            <w:vAlign w:val="center"/>
          </w:tcPr>
          <w:p w14:paraId="5BCDB661">
            <w:pPr>
              <w:widowControl/>
              <w:jc w:val="center"/>
              <w:rPr>
                <w:rFonts w:ascii="宋体" w:hAnsi="宋体" w:cs="宋体"/>
                <w:b/>
                <w:bCs/>
                <w:kern w:val="0"/>
                <w:sz w:val="20"/>
                <w:szCs w:val="20"/>
              </w:rPr>
            </w:pPr>
            <w:r>
              <w:rPr>
                <w:rFonts w:hint="eastAsia" w:ascii="宋体" w:hAnsi="宋体" w:cs="宋体"/>
                <w:b/>
                <w:bCs/>
                <w:kern w:val="0"/>
                <w:sz w:val="20"/>
                <w:szCs w:val="20"/>
              </w:rPr>
              <w:t>医院特色专科住院患者前5位单病种平均费用</w:t>
            </w:r>
          </w:p>
        </w:tc>
      </w:tr>
      <w:tr w14:paraId="4CD8E93A">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2897DC28">
            <w:pPr>
              <w:widowControl/>
              <w:jc w:val="center"/>
              <w:rPr>
                <w:rFonts w:ascii="宋体" w:hAnsi="宋体" w:cs="宋体"/>
                <w:kern w:val="0"/>
                <w:sz w:val="20"/>
                <w:szCs w:val="20"/>
              </w:rPr>
            </w:pPr>
            <w:r>
              <w:rPr>
                <w:rFonts w:hint="eastAsia" w:ascii="宋体" w:hAnsi="宋体" w:cs="宋体"/>
                <w:kern w:val="0"/>
                <w:sz w:val="20"/>
                <w:szCs w:val="20"/>
              </w:rPr>
              <w:t>序号</w:t>
            </w:r>
          </w:p>
        </w:tc>
        <w:tc>
          <w:tcPr>
            <w:tcW w:w="1612" w:type="dxa"/>
            <w:tcBorders>
              <w:top w:val="nil"/>
              <w:left w:val="nil"/>
              <w:bottom w:val="single" w:color="auto" w:sz="4" w:space="0"/>
              <w:right w:val="single" w:color="auto" w:sz="4" w:space="0"/>
            </w:tcBorders>
            <w:vAlign w:val="center"/>
          </w:tcPr>
          <w:p w14:paraId="27794729">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42" w:type="dxa"/>
            <w:tcBorders>
              <w:top w:val="nil"/>
              <w:left w:val="nil"/>
              <w:bottom w:val="single" w:color="auto" w:sz="4" w:space="0"/>
              <w:right w:val="single" w:color="auto" w:sz="4" w:space="0"/>
            </w:tcBorders>
            <w:vAlign w:val="center"/>
          </w:tcPr>
          <w:p w14:paraId="14DDADBE">
            <w:pPr>
              <w:widowControl/>
              <w:jc w:val="center"/>
              <w:rPr>
                <w:rFonts w:ascii="宋体" w:hAnsi="宋体" w:cs="宋体"/>
                <w:kern w:val="0"/>
                <w:sz w:val="20"/>
                <w:szCs w:val="20"/>
              </w:rPr>
            </w:pPr>
            <w:r>
              <w:rPr>
                <w:rFonts w:hint="eastAsia" w:ascii="宋体" w:hAnsi="宋体" w:cs="宋体"/>
                <w:kern w:val="0"/>
                <w:sz w:val="20"/>
                <w:szCs w:val="20"/>
              </w:rPr>
              <w:t>术式</w:t>
            </w:r>
          </w:p>
        </w:tc>
        <w:tc>
          <w:tcPr>
            <w:tcW w:w="2628" w:type="dxa"/>
            <w:tcBorders>
              <w:top w:val="nil"/>
              <w:left w:val="nil"/>
              <w:bottom w:val="single" w:color="auto" w:sz="4" w:space="0"/>
              <w:right w:val="single" w:color="auto" w:sz="4" w:space="0"/>
            </w:tcBorders>
            <w:vAlign w:val="center"/>
          </w:tcPr>
          <w:p w14:paraId="40E020A8">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476" w:type="dxa"/>
            <w:tcBorders>
              <w:top w:val="nil"/>
              <w:left w:val="nil"/>
              <w:bottom w:val="single" w:color="auto" w:sz="4" w:space="0"/>
              <w:right w:val="single" w:color="auto" w:sz="4" w:space="0"/>
            </w:tcBorders>
            <w:vAlign w:val="center"/>
          </w:tcPr>
          <w:p w14:paraId="60A7D0C0">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2809ACAE">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1592E3FB">
            <w:pPr>
              <w:widowControl/>
              <w:jc w:val="center"/>
              <w:rPr>
                <w:rFonts w:ascii="宋体" w:hAnsi="宋体" w:cs="宋体"/>
                <w:kern w:val="0"/>
                <w:sz w:val="20"/>
                <w:szCs w:val="20"/>
              </w:rPr>
            </w:pPr>
            <w:r>
              <w:rPr>
                <w:rFonts w:hint="eastAsia" w:ascii="宋体" w:hAnsi="宋体" w:cs="宋体"/>
                <w:kern w:val="0"/>
                <w:sz w:val="20"/>
                <w:szCs w:val="20"/>
              </w:rPr>
              <w:t>1</w:t>
            </w:r>
          </w:p>
        </w:tc>
        <w:tc>
          <w:tcPr>
            <w:tcW w:w="1612" w:type="dxa"/>
            <w:tcBorders>
              <w:top w:val="nil"/>
              <w:left w:val="nil"/>
              <w:bottom w:val="single" w:color="auto" w:sz="4" w:space="0"/>
              <w:right w:val="single" w:color="auto" w:sz="4" w:space="0"/>
            </w:tcBorders>
            <w:vAlign w:val="center"/>
          </w:tcPr>
          <w:p w14:paraId="214637F0">
            <w:pPr>
              <w:widowControl/>
              <w:jc w:val="center"/>
              <w:rPr>
                <w:rFonts w:hint="eastAsia" w:ascii="宋体" w:hAnsi="宋体" w:eastAsia="宋体" w:cs="宋体"/>
                <w:kern w:val="0"/>
                <w:sz w:val="20"/>
                <w:szCs w:val="20"/>
                <w:lang w:val="en-US" w:eastAsia="zh-CN" w:bidi="ar-SA"/>
              </w:rPr>
            </w:pPr>
          </w:p>
        </w:tc>
        <w:tc>
          <w:tcPr>
            <w:tcW w:w="1342" w:type="dxa"/>
            <w:tcBorders>
              <w:top w:val="nil"/>
              <w:left w:val="nil"/>
              <w:bottom w:val="single" w:color="auto" w:sz="4" w:space="0"/>
              <w:right w:val="single" w:color="auto" w:sz="4" w:space="0"/>
            </w:tcBorders>
            <w:vAlign w:val="center"/>
          </w:tcPr>
          <w:p w14:paraId="17E6B10B">
            <w:pPr>
              <w:widowControl/>
              <w:jc w:val="center"/>
              <w:rPr>
                <w:rFonts w:hint="eastAsia" w:ascii="宋体" w:hAnsi="宋体" w:eastAsia="宋体" w:cs="宋体"/>
                <w:kern w:val="0"/>
                <w:sz w:val="20"/>
                <w:szCs w:val="20"/>
                <w:lang w:val="en-US" w:eastAsia="zh-CN" w:bidi="ar-SA"/>
              </w:rPr>
            </w:pPr>
          </w:p>
        </w:tc>
        <w:tc>
          <w:tcPr>
            <w:tcW w:w="2628" w:type="dxa"/>
            <w:tcBorders>
              <w:top w:val="nil"/>
              <w:left w:val="nil"/>
              <w:bottom w:val="single" w:color="auto" w:sz="4" w:space="0"/>
              <w:right w:val="single" w:color="auto" w:sz="4" w:space="0"/>
            </w:tcBorders>
            <w:vAlign w:val="center"/>
          </w:tcPr>
          <w:p w14:paraId="7E006DCA">
            <w:pPr>
              <w:widowControl/>
              <w:jc w:val="center"/>
              <w:rPr>
                <w:rFonts w:hint="eastAsia" w:ascii="宋体" w:hAnsi="宋体" w:eastAsia="宋体" w:cs="宋体"/>
                <w:kern w:val="0"/>
                <w:sz w:val="20"/>
                <w:szCs w:val="20"/>
                <w:lang w:val="en-US" w:eastAsia="zh-CN" w:bidi="ar-SA"/>
              </w:rPr>
            </w:pPr>
          </w:p>
        </w:tc>
        <w:tc>
          <w:tcPr>
            <w:tcW w:w="2476" w:type="dxa"/>
            <w:tcBorders>
              <w:top w:val="nil"/>
              <w:left w:val="nil"/>
              <w:bottom w:val="single" w:color="auto" w:sz="4" w:space="0"/>
              <w:right w:val="single" w:color="auto" w:sz="4" w:space="0"/>
            </w:tcBorders>
            <w:vAlign w:val="center"/>
          </w:tcPr>
          <w:p w14:paraId="04B3746E">
            <w:pPr>
              <w:widowControl/>
              <w:jc w:val="center"/>
              <w:rPr>
                <w:rFonts w:hint="eastAsia" w:ascii="宋体" w:hAnsi="宋体" w:eastAsia="宋体" w:cs="宋体"/>
                <w:kern w:val="0"/>
                <w:sz w:val="20"/>
                <w:szCs w:val="20"/>
                <w:lang w:val="en-US" w:eastAsia="zh-CN" w:bidi="ar-SA"/>
              </w:rPr>
            </w:pPr>
          </w:p>
        </w:tc>
      </w:tr>
      <w:tr w14:paraId="25A8C165">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0F4B790B">
            <w:pPr>
              <w:widowControl/>
              <w:jc w:val="center"/>
              <w:rPr>
                <w:rFonts w:ascii="宋体" w:hAnsi="宋体" w:cs="宋体"/>
                <w:kern w:val="0"/>
                <w:sz w:val="20"/>
                <w:szCs w:val="20"/>
              </w:rPr>
            </w:pPr>
            <w:r>
              <w:rPr>
                <w:rFonts w:hint="eastAsia" w:ascii="宋体" w:hAnsi="宋体" w:cs="宋体"/>
                <w:kern w:val="0"/>
                <w:sz w:val="20"/>
                <w:szCs w:val="20"/>
              </w:rPr>
              <w:t>2</w:t>
            </w:r>
          </w:p>
        </w:tc>
        <w:tc>
          <w:tcPr>
            <w:tcW w:w="1612" w:type="dxa"/>
            <w:tcBorders>
              <w:top w:val="nil"/>
              <w:left w:val="nil"/>
              <w:bottom w:val="single" w:color="auto" w:sz="4" w:space="0"/>
              <w:right w:val="single" w:color="auto" w:sz="4" w:space="0"/>
            </w:tcBorders>
            <w:vAlign w:val="center"/>
          </w:tcPr>
          <w:p w14:paraId="3228C8EE">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564CE962">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70F6FF96">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112E83FB">
            <w:pPr>
              <w:widowControl/>
              <w:jc w:val="center"/>
              <w:rPr>
                <w:rFonts w:ascii="宋体" w:hAnsi="宋体" w:cs="宋体"/>
                <w:kern w:val="0"/>
                <w:sz w:val="20"/>
                <w:szCs w:val="20"/>
              </w:rPr>
            </w:pPr>
          </w:p>
        </w:tc>
      </w:tr>
      <w:tr w14:paraId="3C66CAFC">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459F547E">
            <w:pPr>
              <w:widowControl/>
              <w:jc w:val="center"/>
              <w:rPr>
                <w:rFonts w:ascii="宋体" w:hAnsi="宋体" w:cs="宋体"/>
                <w:kern w:val="0"/>
                <w:sz w:val="20"/>
                <w:szCs w:val="20"/>
              </w:rPr>
            </w:pPr>
            <w:r>
              <w:rPr>
                <w:rFonts w:hint="eastAsia" w:ascii="宋体" w:hAnsi="宋体" w:cs="宋体"/>
                <w:kern w:val="0"/>
                <w:sz w:val="20"/>
                <w:szCs w:val="20"/>
              </w:rPr>
              <w:t>3</w:t>
            </w:r>
          </w:p>
        </w:tc>
        <w:tc>
          <w:tcPr>
            <w:tcW w:w="1612" w:type="dxa"/>
            <w:tcBorders>
              <w:top w:val="nil"/>
              <w:left w:val="nil"/>
              <w:bottom w:val="single" w:color="auto" w:sz="4" w:space="0"/>
              <w:right w:val="single" w:color="auto" w:sz="4" w:space="0"/>
            </w:tcBorders>
            <w:vAlign w:val="center"/>
          </w:tcPr>
          <w:p w14:paraId="4B36D0CB">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035E8267">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7675D26D">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34EDBFB1">
            <w:pPr>
              <w:widowControl/>
              <w:jc w:val="center"/>
              <w:rPr>
                <w:rFonts w:ascii="宋体" w:hAnsi="宋体" w:cs="宋体"/>
                <w:kern w:val="0"/>
                <w:sz w:val="20"/>
                <w:szCs w:val="20"/>
              </w:rPr>
            </w:pPr>
          </w:p>
        </w:tc>
      </w:tr>
      <w:tr w14:paraId="5C7E0AB0">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2128C8C8">
            <w:pPr>
              <w:widowControl/>
              <w:jc w:val="center"/>
              <w:rPr>
                <w:rFonts w:ascii="宋体" w:hAnsi="宋体" w:cs="宋体"/>
                <w:kern w:val="0"/>
                <w:sz w:val="20"/>
                <w:szCs w:val="20"/>
              </w:rPr>
            </w:pPr>
            <w:r>
              <w:rPr>
                <w:rFonts w:hint="eastAsia" w:ascii="宋体" w:hAnsi="宋体" w:cs="宋体"/>
                <w:kern w:val="0"/>
                <w:sz w:val="20"/>
                <w:szCs w:val="20"/>
              </w:rPr>
              <w:t>4</w:t>
            </w:r>
          </w:p>
        </w:tc>
        <w:tc>
          <w:tcPr>
            <w:tcW w:w="1612" w:type="dxa"/>
            <w:tcBorders>
              <w:top w:val="nil"/>
              <w:left w:val="nil"/>
              <w:bottom w:val="single" w:color="auto" w:sz="4" w:space="0"/>
              <w:right w:val="single" w:color="auto" w:sz="4" w:space="0"/>
            </w:tcBorders>
            <w:vAlign w:val="center"/>
          </w:tcPr>
          <w:p w14:paraId="7DC1A1BF">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3C1A0908">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0A07FC3C">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07E21FF5">
            <w:pPr>
              <w:widowControl/>
              <w:jc w:val="center"/>
              <w:rPr>
                <w:rFonts w:ascii="宋体" w:hAnsi="宋体" w:cs="宋体"/>
                <w:kern w:val="0"/>
                <w:sz w:val="20"/>
                <w:szCs w:val="20"/>
              </w:rPr>
            </w:pPr>
          </w:p>
        </w:tc>
      </w:tr>
      <w:tr w14:paraId="2EA32F41">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4CDDCE2D">
            <w:pPr>
              <w:widowControl/>
              <w:jc w:val="center"/>
              <w:rPr>
                <w:rFonts w:ascii="宋体" w:hAnsi="宋体" w:cs="宋体"/>
                <w:kern w:val="0"/>
                <w:sz w:val="20"/>
                <w:szCs w:val="20"/>
              </w:rPr>
            </w:pPr>
            <w:r>
              <w:rPr>
                <w:rFonts w:hint="eastAsia" w:ascii="宋体" w:hAnsi="宋体" w:cs="宋体"/>
                <w:kern w:val="0"/>
                <w:sz w:val="20"/>
                <w:szCs w:val="20"/>
              </w:rPr>
              <w:t>5</w:t>
            </w:r>
          </w:p>
        </w:tc>
        <w:tc>
          <w:tcPr>
            <w:tcW w:w="1612" w:type="dxa"/>
            <w:tcBorders>
              <w:top w:val="nil"/>
              <w:left w:val="nil"/>
              <w:bottom w:val="single" w:color="auto" w:sz="4" w:space="0"/>
              <w:right w:val="single" w:color="auto" w:sz="4" w:space="0"/>
            </w:tcBorders>
            <w:vAlign w:val="center"/>
          </w:tcPr>
          <w:p w14:paraId="22BD2927">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22CDC1CE">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506942F7">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4FCCF51D">
            <w:pPr>
              <w:widowControl/>
              <w:jc w:val="center"/>
              <w:rPr>
                <w:rFonts w:ascii="宋体" w:hAnsi="宋体" w:cs="宋体"/>
                <w:kern w:val="0"/>
                <w:sz w:val="20"/>
                <w:szCs w:val="20"/>
              </w:rPr>
            </w:pPr>
          </w:p>
        </w:tc>
      </w:tr>
    </w:tbl>
    <w:p w14:paraId="06F1DF72">
      <w:pPr>
        <w:rPr>
          <w:rFonts w:ascii="Calibri" w:hAnsi="Calibri" w:eastAsia="黑体" w:cs="宋体"/>
          <w:kern w:val="0"/>
          <w:sz w:val="32"/>
          <w:szCs w:val="32"/>
        </w:rPr>
      </w:pPr>
    </w:p>
    <w:p w14:paraId="721E0712">
      <w:pPr>
        <w:rPr>
          <w:rFonts w:ascii="Calibri" w:hAnsi="Calibri" w:eastAsia="黑体" w:cs="宋体"/>
          <w:kern w:val="0"/>
          <w:sz w:val="32"/>
          <w:szCs w:val="32"/>
        </w:rPr>
      </w:pPr>
    </w:p>
    <w:p w14:paraId="0CFBBDD0">
      <w:pPr>
        <w:rPr>
          <w:rFonts w:ascii="Calibri" w:hAnsi="Calibri" w:eastAsia="黑体" w:cs="宋体"/>
          <w:kern w:val="0"/>
          <w:sz w:val="32"/>
          <w:szCs w:val="32"/>
        </w:rPr>
      </w:pPr>
    </w:p>
    <w:p w14:paraId="1CEED48B">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附件3</w:t>
      </w:r>
    </w:p>
    <w:p w14:paraId="3EA92F59">
      <w:pPr>
        <w:widowControl/>
        <w:spacing w:line="440" w:lineRule="exact"/>
        <w:jc w:val="center"/>
        <w:rPr>
          <w:rFonts w:ascii="黑体" w:hAnsi="宋体" w:eastAsia="黑体" w:cs="宋体"/>
          <w:kern w:val="0"/>
          <w:sz w:val="36"/>
          <w:szCs w:val="36"/>
        </w:rPr>
      </w:pPr>
    </w:p>
    <w:p w14:paraId="7D67F2D6">
      <w:pPr>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医疗机构服务承诺内容</w:t>
      </w:r>
    </w:p>
    <w:p w14:paraId="19C0C7EE">
      <w:pPr>
        <w:jc w:val="center"/>
        <w:rPr>
          <w:rFonts w:ascii="宋体" w:hAnsi="宋体" w:cs="宋体"/>
          <w:kern w:val="0"/>
          <w:szCs w:val="21"/>
        </w:rPr>
      </w:pPr>
    </w:p>
    <w:tbl>
      <w:tblPr>
        <w:tblStyle w:val="13"/>
        <w:tblW w:w="8280" w:type="dxa"/>
        <w:jc w:val="center"/>
        <w:tblLayout w:type="fixed"/>
        <w:tblCellMar>
          <w:top w:w="0" w:type="dxa"/>
          <w:left w:w="108" w:type="dxa"/>
          <w:bottom w:w="0" w:type="dxa"/>
          <w:right w:w="108" w:type="dxa"/>
        </w:tblCellMar>
      </w:tblPr>
      <w:tblGrid>
        <w:gridCol w:w="1290"/>
        <w:gridCol w:w="6990"/>
      </w:tblGrid>
      <w:tr w14:paraId="36A5402A">
        <w:tblPrEx>
          <w:tblCellMar>
            <w:top w:w="0" w:type="dxa"/>
            <w:left w:w="108" w:type="dxa"/>
            <w:bottom w:w="0" w:type="dxa"/>
            <w:right w:w="108" w:type="dxa"/>
          </w:tblCellMar>
        </w:tblPrEx>
        <w:trPr>
          <w:trHeight w:val="600" w:hRule="atLeast"/>
          <w:jc w:val="center"/>
        </w:trPr>
        <w:tc>
          <w:tcPr>
            <w:tcW w:w="1290" w:type="dxa"/>
            <w:tcBorders>
              <w:top w:val="single" w:color="auto" w:sz="4" w:space="0"/>
              <w:left w:val="single" w:color="auto" w:sz="4" w:space="0"/>
              <w:bottom w:val="single" w:color="auto" w:sz="4" w:space="0"/>
              <w:right w:val="single" w:color="auto" w:sz="4" w:space="0"/>
            </w:tcBorders>
            <w:vAlign w:val="center"/>
          </w:tcPr>
          <w:p w14:paraId="7026936D">
            <w:pPr>
              <w:widowControl/>
              <w:jc w:val="center"/>
              <w:rPr>
                <w:rFonts w:ascii="宋体" w:hAnsi="宋体" w:cs="宋体"/>
                <w:kern w:val="0"/>
                <w:sz w:val="24"/>
                <w:szCs w:val="22"/>
              </w:rPr>
            </w:pPr>
            <w:r>
              <w:rPr>
                <w:rFonts w:hint="eastAsia" w:ascii="宋体" w:hAnsi="宋体" w:cs="宋体"/>
                <w:kern w:val="0"/>
                <w:sz w:val="24"/>
                <w:szCs w:val="22"/>
              </w:rPr>
              <w:t>序号</w:t>
            </w:r>
          </w:p>
        </w:tc>
        <w:tc>
          <w:tcPr>
            <w:tcW w:w="6990" w:type="dxa"/>
            <w:tcBorders>
              <w:top w:val="single" w:color="auto" w:sz="4" w:space="0"/>
              <w:left w:val="nil"/>
              <w:bottom w:val="single" w:color="auto" w:sz="4" w:space="0"/>
              <w:right w:val="single" w:color="auto" w:sz="4" w:space="0"/>
            </w:tcBorders>
            <w:vAlign w:val="center"/>
          </w:tcPr>
          <w:p w14:paraId="213EF5F1">
            <w:pPr>
              <w:widowControl/>
              <w:jc w:val="center"/>
              <w:rPr>
                <w:rFonts w:ascii="宋体" w:hAnsi="宋体" w:cs="宋体"/>
                <w:kern w:val="0"/>
                <w:sz w:val="24"/>
                <w:szCs w:val="22"/>
              </w:rPr>
            </w:pPr>
            <w:r>
              <w:rPr>
                <w:rFonts w:hint="eastAsia" w:ascii="宋体" w:hAnsi="宋体" w:cs="宋体"/>
                <w:kern w:val="0"/>
                <w:sz w:val="24"/>
                <w:szCs w:val="22"/>
              </w:rPr>
              <w:t>承诺服务内容</w:t>
            </w:r>
          </w:p>
        </w:tc>
      </w:tr>
      <w:tr w14:paraId="7D71D41D">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45853733">
            <w:pPr>
              <w:widowControl/>
              <w:jc w:val="center"/>
              <w:rPr>
                <w:rFonts w:ascii="宋体" w:hAnsi="宋体" w:cs="宋体"/>
                <w:kern w:val="0"/>
                <w:sz w:val="24"/>
                <w:szCs w:val="22"/>
              </w:rPr>
            </w:pPr>
            <w:r>
              <w:rPr>
                <w:rFonts w:hint="eastAsia" w:ascii="宋体" w:hAnsi="宋体" w:cs="宋体"/>
                <w:kern w:val="0"/>
                <w:sz w:val="24"/>
                <w:szCs w:val="22"/>
              </w:rPr>
              <w:t>1</w:t>
            </w:r>
          </w:p>
        </w:tc>
        <w:tc>
          <w:tcPr>
            <w:tcW w:w="6990" w:type="dxa"/>
            <w:tcBorders>
              <w:top w:val="nil"/>
              <w:left w:val="nil"/>
              <w:bottom w:val="single" w:color="auto" w:sz="4" w:space="0"/>
              <w:right w:val="single" w:color="auto" w:sz="4" w:space="0"/>
            </w:tcBorders>
            <w:vAlign w:val="center"/>
          </w:tcPr>
          <w:p w14:paraId="2FBD5068">
            <w:pPr>
              <w:widowControl/>
              <w:ind w:firstLine="440" w:firstLineChars="200"/>
              <w:jc w:val="left"/>
              <w:rPr>
                <w:rFonts w:hint="eastAsia" w:ascii="宋体" w:hAnsi="宋体" w:eastAsia="宋体" w:cs="宋体"/>
                <w:kern w:val="0"/>
                <w:sz w:val="22"/>
                <w:szCs w:val="21"/>
                <w:lang w:eastAsia="zh-CN"/>
              </w:rPr>
            </w:pPr>
          </w:p>
        </w:tc>
      </w:tr>
      <w:tr w14:paraId="0370E7B3">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447AA6D">
            <w:pPr>
              <w:widowControl/>
              <w:jc w:val="center"/>
              <w:rPr>
                <w:rFonts w:ascii="宋体" w:hAnsi="宋体" w:cs="宋体"/>
                <w:kern w:val="0"/>
                <w:sz w:val="24"/>
                <w:szCs w:val="22"/>
              </w:rPr>
            </w:pPr>
            <w:r>
              <w:rPr>
                <w:rFonts w:hint="eastAsia" w:ascii="宋体" w:hAnsi="宋体" w:cs="宋体"/>
                <w:kern w:val="0"/>
                <w:sz w:val="24"/>
                <w:szCs w:val="22"/>
              </w:rPr>
              <w:t>2</w:t>
            </w:r>
          </w:p>
        </w:tc>
        <w:tc>
          <w:tcPr>
            <w:tcW w:w="6990" w:type="dxa"/>
            <w:tcBorders>
              <w:top w:val="nil"/>
              <w:left w:val="nil"/>
              <w:bottom w:val="single" w:color="auto" w:sz="4" w:space="0"/>
              <w:right w:val="single" w:color="auto" w:sz="4" w:space="0"/>
            </w:tcBorders>
            <w:vAlign w:val="center"/>
          </w:tcPr>
          <w:p w14:paraId="420B8EEF">
            <w:pPr>
              <w:widowControl/>
              <w:ind w:firstLine="440" w:firstLineChars="200"/>
              <w:jc w:val="left"/>
              <w:rPr>
                <w:rFonts w:hint="eastAsia" w:ascii="宋体" w:hAnsi="宋体" w:eastAsia="宋体" w:cs="宋体"/>
                <w:kern w:val="0"/>
                <w:sz w:val="22"/>
                <w:szCs w:val="21"/>
                <w:lang w:eastAsia="zh-CN"/>
              </w:rPr>
            </w:pPr>
          </w:p>
        </w:tc>
      </w:tr>
      <w:tr w14:paraId="2FD435E3">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259F8C8">
            <w:pPr>
              <w:widowControl/>
              <w:jc w:val="center"/>
              <w:rPr>
                <w:rFonts w:ascii="宋体" w:hAnsi="宋体" w:cs="宋体"/>
                <w:kern w:val="0"/>
                <w:sz w:val="24"/>
                <w:szCs w:val="22"/>
              </w:rPr>
            </w:pPr>
            <w:r>
              <w:rPr>
                <w:rFonts w:hint="eastAsia" w:ascii="宋体" w:hAnsi="宋体" w:cs="宋体"/>
                <w:kern w:val="0"/>
                <w:sz w:val="24"/>
                <w:szCs w:val="22"/>
              </w:rPr>
              <w:t>3</w:t>
            </w:r>
          </w:p>
        </w:tc>
        <w:tc>
          <w:tcPr>
            <w:tcW w:w="6990" w:type="dxa"/>
            <w:tcBorders>
              <w:top w:val="nil"/>
              <w:left w:val="nil"/>
              <w:bottom w:val="single" w:color="auto" w:sz="4" w:space="0"/>
              <w:right w:val="single" w:color="auto" w:sz="4" w:space="0"/>
            </w:tcBorders>
            <w:vAlign w:val="center"/>
          </w:tcPr>
          <w:p w14:paraId="350ED4DF">
            <w:pPr>
              <w:widowControl/>
              <w:ind w:firstLine="440" w:firstLineChars="200"/>
              <w:jc w:val="left"/>
              <w:rPr>
                <w:rFonts w:hint="eastAsia" w:ascii="宋体" w:hAnsi="宋体" w:eastAsia="宋体" w:cs="宋体"/>
                <w:kern w:val="0"/>
                <w:sz w:val="22"/>
                <w:szCs w:val="21"/>
                <w:lang w:val="en-US" w:eastAsia="zh-CN"/>
              </w:rPr>
            </w:pPr>
          </w:p>
        </w:tc>
      </w:tr>
      <w:tr w14:paraId="2E9B6C59">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316359E2">
            <w:pPr>
              <w:widowControl/>
              <w:jc w:val="center"/>
              <w:rPr>
                <w:rFonts w:ascii="宋体" w:hAnsi="宋体" w:cs="宋体"/>
                <w:kern w:val="0"/>
                <w:sz w:val="24"/>
                <w:szCs w:val="22"/>
              </w:rPr>
            </w:pPr>
            <w:r>
              <w:rPr>
                <w:rFonts w:hint="eastAsia" w:ascii="宋体" w:hAnsi="宋体" w:cs="宋体"/>
                <w:kern w:val="0"/>
                <w:sz w:val="24"/>
                <w:szCs w:val="22"/>
              </w:rPr>
              <w:t>4</w:t>
            </w:r>
          </w:p>
        </w:tc>
        <w:tc>
          <w:tcPr>
            <w:tcW w:w="6990" w:type="dxa"/>
            <w:tcBorders>
              <w:top w:val="nil"/>
              <w:left w:val="nil"/>
              <w:bottom w:val="single" w:color="auto" w:sz="4" w:space="0"/>
              <w:right w:val="single" w:color="auto" w:sz="4" w:space="0"/>
            </w:tcBorders>
            <w:vAlign w:val="center"/>
          </w:tcPr>
          <w:p w14:paraId="361D3B3E">
            <w:pPr>
              <w:widowControl/>
              <w:ind w:firstLine="480" w:firstLineChars="200"/>
              <w:jc w:val="left"/>
              <w:rPr>
                <w:rFonts w:hint="eastAsia" w:ascii="宋体" w:hAnsi="宋体" w:eastAsia="宋体" w:cs="宋体"/>
                <w:kern w:val="0"/>
                <w:sz w:val="24"/>
                <w:szCs w:val="22"/>
                <w:lang w:eastAsia="zh-CN"/>
              </w:rPr>
            </w:pPr>
          </w:p>
        </w:tc>
      </w:tr>
      <w:tr w14:paraId="554379E6">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4559CD7">
            <w:pPr>
              <w:widowControl/>
              <w:jc w:val="center"/>
              <w:rPr>
                <w:rFonts w:ascii="宋体" w:hAnsi="宋体" w:cs="宋体"/>
                <w:kern w:val="0"/>
                <w:sz w:val="24"/>
                <w:szCs w:val="22"/>
              </w:rPr>
            </w:pPr>
            <w:r>
              <w:rPr>
                <w:rFonts w:hint="eastAsia" w:ascii="宋体" w:hAnsi="宋体" w:cs="宋体"/>
                <w:kern w:val="0"/>
                <w:sz w:val="24"/>
                <w:szCs w:val="22"/>
              </w:rPr>
              <w:t>5</w:t>
            </w:r>
          </w:p>
        </w:tc>
        <w:tc>
          <w:tcPr>
            <w:tcW w:w="6990" w:type="dxa"/>
            <w:tcBorders>
              <w:top w:val="nil"/>
              <w:left w:val="nil"/>
              <w:bottom w:val="single" w:color="auto" w:sz="4" w:space="0"/>
              <w:right w:val="single" w:color="auto" w:sz="4" w:space="0"/>
            </w:tcBorders>
            <w:vAlign w:val="center"/>
          </w:tcPr>
          <w:p w14:paraId="37C5BF8F">
            <w:pPr>
              <w:widowControl/>
              <w:ind w:firstLine="440" w:firstLineChars="200"/>
              <w:jc w:val="left"/>
              <w:rPr>
                <w:rFonts w:hint="eastAsia" w:ascii="宋体" w:hAnsi="宋体" w:eastAsia="宋体" w:cs="宋体"/>
                <w:kern w:val="0"/>
                <w:sz w:val="22"/>
                <w:szCs w:val="21"/>
                <w:lang w:eastAsia="zh-CN"/>
              </w:rPr>
            </w:pPr>
          </w:p>
        </w:tc>
      </w:tr>
      <w:tr w14:paraId="73AACA47">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1AAE1AD">
            <w:pPr>
              <w:widowControl/>
              <w:jc w:val="center"/>
              <w:rPr>
                <w:rFonts w:ascii="宋体" w:hAnsi="宋体" w:cs="宋体"/>
                <w:kern w:val="0"/>
                <w:sz w:val="24"/>
                <w:szCs w:val="22"/>
              </w:rPr>
            </w:pPr>
            <w:r>
              <w:rPr>
                <w:rFonts w:hint="eastAsia" w:ascii="宋体" w:hAnsi="宋体" w:cs="宋体"/>
                <w:kern w:val="0"/>
                <w:sz w:val="24"/>
                <w:szCs w:val="22"/>
              </w:rPr>
              <w:t>6</w:t>
            </w:r>
          </w:p>
        </w:tc>
        <w:tc>
          <w:tcPr>
            <w:tcW w:w="6990" w:type="dxa"/>
            <w:tcBorders>
              <w:top w:val="nil"/>
              <w:left w:val="nil"/>
              <w:bottom w:val="single" w:color="auto" w:sz="4" w:space="0"/>
              <w:right w:val="single" w:color="auto" w:sz="4" w:space="0"/>
            </w:tcBorders>
            <w:vAlign w:val="center"/>
          </w:tcPr>
          <w:p w14:paraId="10D53969">
            <w:pPr>
              <w:widowControl/>
              <w:ind w:firstLine="440" w:firstLineChars="200"/>
              <w:jc w:val="left"/>
              <w:rPr>
                <w:rFonts w:hint="eastAsia" w:ascii="宋体" w:hAnsi="宋体" w:eastAsia="宋体" w:cs="宋体"/>
                <w:kern w:val="0"/>
                <w:sz w:val="22"/>
                <w:szCs w:val="21"/>
                <w:lang w:eastAsia="zh-CN"/>
              </w:rPr>
            </w:pPr>
          </w:p>
        </w:tc>
      </w:tr>
      <w:tr w14:paraId="2C4E2F35">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D8B70AC">
            <w:pPr>
              <w:widowControl/>
              <w:jc w:val="center"/>
              <w:rPr>
                <w:rFonts w:ascii="宋体" w:hAnsi="宋体" w:cs="宋体"/>
                <w:kern w:val="0"/>
                <w:sz w:val="24"/>
                <w:szCs w:val="22"/>
              </w:rPr>
            </w:pPr>
            <w:r>
              <w:rPr>
                <w:rFonts w:hint="eastAsia" w:ascii="宋体" w:hAnsi="宋体" w:cs="宋体"/>
                <w:kern w:val="0"/>
                <w:sz w:val="24"/>
                <w:szCs w:val="22"/>
              </w:rPr>
              <w:t>7</w:t>
            </w:r>
          </w:p>
        </w:tc>
        <w:tc>
          <w:tcPr>
            <w:tcW w:w="6990" w:type="dxa"/>
            <w:tcBorders>
              <w:top w:val="nil"/>
              <w:left w:val="nil"/>
              <w:bottom w:val="single" w:color="auto" w:sz="4" w:space="0"/>
              <w:right w:val="single" w:color="auto" w:sz="4" w:space="0"/>
            </w:tcBorders>
            <w:vAlign w:val="center"/>
          </w:tcPr>
          <w:p w14:paraId="11E54A24">
            <w:pPr>
              <w:widowControl/>
              <w:ind w:firstLine="440" w:firstLineChars="200"/>
              <w:jc w:val="left"/>
              <w:rPr>
                <w:rFonts w:hint="eastAsia" w:ascii="宋体" w:hAnsi="宋体" w:eastAsia="宋体" w:cs="宋体"/>
                <w:kern w:val="0"/>
                <w:sz w:val="22"/>
                <w:szCs w:val="21"/>
                <w:lang w:eastAsia="zh-CN"/>
              </w:rPr>
            </w:pPr>
          </w:p>
        </w:tc>
      </w:tr>
      <w:tr w14:paraId="0FAA888A">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54C652A">
            <w:pPr>
              <w:widowControl/>
              <w:jc w:val="center"/>
              <w:rPr>
                <w:rFonts w:ascii="宋体" w:hAnsi="宋体" w:cs="宋体"/>
                <w:kern w:val="0"/>
                <w:sz w:val="24"/>
                <w:szCs w:val="22"/>
              </w:rPr>
            </w:pPr>
            <w:r>
              <w:rPr>
                <w:rFonts w:hint="eastAsia" w:ascii="宋体" w:hAnsi="宋体" w:cs="宋体"/>
                <w:kern w:val="0"/>
                <w:sz w:val="24"/>
                <w:szCs w:val="22"/>
              </w:rPr>
              <w:t>8</w:t>
            </w:r>
          </w:p>
        </w:tc>
        <w:tc>
          <w:tcPr>
            <w:tcW w:w="6990" w:type="dxa"/>
            <w:tcBorders>
              <w:top w:val="nil"/>
              <w:left w:val="nil"/>
              <w:bottom w:val="single" w:color="auto" w:sz="4" w:space="0"/>
              <w:right w:val="single" w:color="auto" w:sz="4" w:space="0"/>
            </w:tcBorders>
            <w:vAlign w:val="center"/>
          </w:tcPr>
          <w:p w14:paraId="20491014">
            <w:pPr>
              <w:widowControl/>
              <w:ind w:firstLine="440" w:firstLineChars="200"/>
              <w:jc w:val="left"/>
              <w:rPr>
                <w:rFonts w:hint="default" w:ascii="宋体" w:hAnsi="宋体" w:eastAsia="宋体" w:cs="宋体"/>
                <w:kern w:val="0"/>
                <w:sz w:val="22"/>
                <w:szCs w:val="21"/>
                <w:lang w:val="en-US" w:eastAsia="zh-CN"/>
              </w:rPr>
            </w:pPr>
          </w:p>
        </w:tc>
      </w:tr>
      <w:tr w14:paraId="611C98D5">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467F76B4">
            <w:pPr>
              <w:widowControl/>
              <w:jc w:val="center"/>
              <w:rPr>
                <w:rFonts w:ascii="宋体" w:hAnsi="宋体" w:cs="宋体"/>
                <w:kern w:val="0"/>
                <w:sz w:val="24"/>
                <w:szCs w:val="22"/>
              </w:rPr>
            </w:pPr>
            <w:r>
              <w:rPr>
                <w:rFonts w:hint="eastAsia" w:ascii="宋体" w:hAnsi="宋体" w:cs="宋体"/>
                <w:kern w:val="0"/>
                <w:sz w:val="24"/>
                <w:szCs w:val="22"/>
              </w:rPr>
              <w:t>9</w:t>
            </w:r>
          </w:p>
        </w:tc>
        <w:tc>
          <w:tcPr>
            <w:tcW w:w="6990" w:type="dxa"/>
            <w:tcBorders>
              <w:top w:val="nil"/>
              <w:left w:val="nil"/>
              <w:bottom w:val="single" w:color="auto" w:sz="4" w:space="0"/>
              <w:right w:val="single" w:color="auto" w:sz="4" w:space="0"/>
            </w:tcBorders>
            <w:vAlign w:val="center"/>
          </w:tcPr>
          <w:p w14:paraId="60894165">
            <w:pPr>
              <w:widowControl/>
              <w:ind w:firstLine="440" w:firstLineChars="200"/>
              <w:jc w:val="left"/>
              <w:rPr>
                <w:rFonts w:hint="eastAsia" w:ascii="宋体" w:hAnsi="宋体" w:eastAsia="宋体" w:cs="宋体"/>
                <w:kern w:val="0"/>
                <w:sz w:val="22"/>
                <w:szCs w:val="21"/>
                <w:lang w:eastAsia="zh-CN"/>
              </w:rPr>
            </w:pPr>
          </w:p>
        </w:tc>
      </w:tr>
      <w:tr w14:paraId="77E43DF6">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26F9A36C">
            <w:pPr>
              <w:widowControl/>
              <w:jc w:val="center"/>
              <w:rPr>
                <w:rFonts w:ascii="宋体" w:hAnsi="宋体" w:cs="宋体"/>
                <w:kern w:val="0"/>
                <w:sz w:val="24"/>
                <w:szCs w:val="22"/>
              </w:rPr>
            </w:pPr>
            <w:r>
              <w:rPr>
                <w:rFonts w:hint="eastAsia" w:ascii="宋体" w:hAnsi="宋体" w:cs="宋体"/>
                <w:kern w:val="0"/>
                <w:sz w:val="24"/>
                <w:szCs w:val="22"/>
              </w:rPr>
              <w:t>10</w:t>
            </w:r>
          </w:p>
        </w:tc>
        <w:tc>
          <w:tcPr>
            <w:tcW w:w="6990" w:type="dxa"/>
            <w:tcBorders>
              <w:top w:val="nil"/>
              <w:left w:val="nil"/>
              <w:bottom w:val="single" w:color="auto" w:sz="4" w:space="0"/>
              <w:right w:val="single" w:color="auto" w:sz="4" w:space="0"/>
            </w:tcBorders>
            <w:vAlign w:val="center"/>
          </w:tcPr>
          <w:p w14:paraId="3AB9D304">
            <w:pPr>
              <w:widowControl/>
              <w:jc w:val="left"/>
              <w:rPr>
                <w:rFonts w:ascii="宋体" w:hAnsi="宋体" w:cs="宋体"/>
                <w:kern w:val="0"/>
                <w:sz w:val="22"/>
                <w:szCs w:val="21"/>
              </w:rPr>
            </w:pPr>
          </w:p>
        </w:tc>
      </w:tr>
    </w:tbl>
    <w:p w14:paraId="53266A3A">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附件4</w:t>
      </w:r>
    </w:p>
    <w:p w14:paraId="534BA615">
      <w:pPr>
        <w:widowControl/>
        <w:spacing w:line="240" w:lineRule="exact"/>
        <w:jc w:val="center"/>
        <w:rPr>
          <w:rFonts w:ascii="黑体" w:hAnsi="宋体" w:eastAsia="黑体" w:cs="宋体"/>
          <w:kern w:val="0"/>
          <w:sz w:val="36"/>
          <w:szCs w:val="36"/>
        </w:rPr>
      </w:pPr>
    </w:p>
    <w:p w14:paraId="1EC1C8F3">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安徽省医疗服务信息社会公开指标说明</w:t>
      </w:r>
    </w:p>
    <w:p w14:paraId="44069062">
      <w:pPr>
        <w:widowControl/>
        <w:spacing w:line="240" w:lineRule="exact"/>
        <w:jc w:val="center"/>
        <w:rPr>
          <w:rFonts w:ascii="方正小标宋简体" w:hAnsi="宋体" w:eastAsia="方正小标宋简体" w:cs="宋体"/>
          <w:kern w:val="0"/>
          <w:sz w:val="36"/>
          <w:szCs w:val="36"/>
        </w:rPr>
      </w:pPr>
    </w:p>
    <w:tbl>
      <w:tblPr>
        <w:tblStyle w:val="13"/>
        <w:tblW w:w="8976" w:type="dxa"/>
        <w:jc w:val="center"/>
        <w:tblLayout w:type="fixed"/>
        <w:tblCellMar>
          <w:top w:w="0" w:type="dxa"/>
          <w:left w:w="108" w:type="dxa"/>
          <w:bottom w:w="0" w:type="dxa"/>
          <w:right w:w="108" w:type="dxa"/>
        </w:tblCellMar>
      </w:tblPr>
      <w:tblGrid>
        <w:gridCol w:w="1638"/>
        <w:gridCol w:w="1782"/>
        <w:gridCol w:w="1185"/>
        <w:gridCol w:w="4371"/>
      </w:tblGrid>
      <w:tr w14:paraId="539F11BE">
        <w:tblPrEx>
          <w:tblCellMar>
            <w:top w:w="0" w:type="dxa"/>
            <w:left w:w="108" w:type="dxa"/>
            <w:bottom w:w="0" w:type="dxa"/>
            <w:right w:w="108" w:type="dxa"/>
          </w:tblCellMar>
        </w:tblPrEx>
        <w:trPr>
          <w:trHeight w:val="48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3BB11C2F">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信息分类</w:t>
            </w:r>
          </w:p>
        </w:tc>
        <w:tc>
          <w:tcPr>
            <w:tcW w:w="2967" w:type="dxa"/>
            <w:gridSpan w:val="2"/>
            <w:tcBorders>
              <w:top w:val="single" w:color="auto" w:sz="4" w:space="0"/>
              <w:left w:val="nil"/>
              <w:bottom w:val="single" w:color="auto" w:sz="4" w:space="0"/>
              <w:right w:val="single" w:color="auto" w:sz="4" w:space="0"/>
            </w:tcBorders>
            <w:vAlign w:val="center"/>
          </w:tcPr>
          <w:p w14:paraId="388EDCE3">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指标项目</w:t>
            </w:r>
          </w:p>
        </w:tc>
        <w:tc>
          <w:tcPr>
            <w:tcW w:w="4372" w:type="dxa"/>
            <w:tcBorders>
              <w:top w:val="single" w:color="auto" w:sz="4" w:space="0"/>
              <w:left w:val="nil"/>
              <w:bottom w:val="single" w:color="auto" w:sz="4" w:space="0"/>
              <w:right w:val="single" w:color="auto" w:sz="4" w:space="0"/>
            </w:tcBorders>
            <w:vAlign w:val="center"/>
          </w:tcPr>
          <w:p w14:paraId="4347BF8C">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指标定义、计算公式</w:t>
            </w:r>
          </w:p>
        </w:tc>
      </w:tr>
      <w:tr w14:paraId="3DD59416">
        <w:tblPrEx>
          <w:tblCellMar>
            <w:top w:w="0" w:type="dxa"/>
            <w:left w:w="108" w:type="dxa"/>
            <w:bottom w:w="0" w:type="dxa"/>
            <w:right w:w="108" w:type="dxa"/>
          </w:tblCellMar>
        </w:tblPrEx>
        <w:trPr>
          <w:trHeight w:val="482" w:hRule="atLeast"/>
          <w:jc w:val="center"/>
        </w:trPr>
        <w:tc>
          <w:tcPr>
            <w:tcW w:w="1639" w:type="dxa"/>
            <w:vMerge w:val="restart"/>
            <w:tcBorders>
              <w:top w:val="nil"/>
              <w:left w:val="single" w:color="auto" w:sz="4" w:space="0"/>
              <w:bottom w:val="single" w:color="auto" w:sz="4" w:space="0"/>
              <w:right w:val="single" w:color="auto" w:sz="4" w:space="0"/>
            </w:tcBorders>
            <w:vAlign w:val="center"/>
          </w:tcPr>
          <w:p w14:paraId="7C54D68E">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1782" w:type="dxa"/>
            <w:vMerge w:val="restart"/>
            <w:tcBorders>
              <w:top w:val="single" w:color="auto" w:sz="4" w:space="0"/>
              <w:left w:val="nil"/>
              <w:bottom w:val="single" w:color="auto" w:sz="4" w:space="0"/>
              <w:right w:val="single" w:color="auto" w:sz="4" w:space="0"/>
            </w:tcBorders>
            <w:vAlign w:val="center"/>
          </w:tcPr>
          <w:p w14:paraId="122E1DB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185" w:type="dxa"/>
            <w:tcBorders>
              <w:top w:val="single" w:color="auto" w:sz="4" w:space="0"/>
              <w:left w:val="nil"/>
              <w:bottom w:val="single" w:color="auto" w:sz="4" w:space="0"/>
              <w:right w:val="single" w:color="auto" w:sz="4" w:space="0"/>
            </w:tcBorders>
            <w:vAlign w:val="center"/>
          </w:tcPr>
          <w:p w14:paraId="6CC29EBC">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4372" w:type="dxa"/>
            <w:vMerge w:val="restart"/>
            <w:tcBorders>
              <w:top w:val="single" w:color="auto" w:sz="4" w:space="0"/>
              <w:left w:val="nil"/>
              <w:bottom w:val="single" w:color="auto" w:sz="4" w:space="0"/>
              <w:right w:val="single" w:color="auto" w:sz="4" w:space="0"/>
            </w:tcBorders>
            <w:vAlign w:val="center"/>
          </w:tcPr>
          <w:p w14:paraId="6A7CFEC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列举经各级卫生健康行政部门评定的重点专科名称</w:t>
            </w:r>
          </w:p>
        </w:tc>
      </w:tr>
      <w:tr w14:paraId="33351818">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4E34F64D">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06D7ECE3">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299272D9">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4372" w:type="dxa"/>
            <w:vMerge w:val="continue"/>
            <w:tcBorders>
              <w:top w:val="single" w:color="auto" w:sz="4" w:space="0"/>
              <w:left w:val="nil"/>
              <w:bottom w:val="single" w:color="auto" w:sz="4" w:space="0"/>
              <w:right w:val="single" w:color="auto" w:sz="4" w:space="0"/>
            </w:tcBorders>
            <w:vAlign w:val="center"/>
          </w:tcPr>
          <w:p w14:paraId="024FFA99">
            <w:pPr>
              <w:widowControl/>
              <w:jc w:val="left"/>
              <w:rPr>
                <w:rFonts w:ascii="仿宋_GB2312" w:hAnsi="宋体" w:eastAsia="仿宋_GB2312" w:cs="宋体"/>
                <w:kern w:val="0"/>
                <w:sz w:val="24"/>
                <w:szCs w:val="22"/>
              </w:rPr>
            </w:pPr>
          </w:p>
        </w:tc>
      </w:tr>
      <w:tr w14:paraId="3E54FDB7">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5E403FBC">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30C83E10">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35C9978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4372" w:type="dxa"/>
            <w:vMerge w:val="continue"/>
            <w:tcBorders>
              <w:top w:val="single" w:color="auto" w:sz="4" w:space="0"/>
              <w:left w:val="nil"/>
              <w:bottom w:val="single" w:color="auto" w:sz="4" w:space="0"/>
              <w:right w:val="single" w:color="auto" w:sz="4" w:space="0"/>
            </w:tcBorders>
            <w:vAlign w:val="center"/>
          </w:tcPr>
          <w:p w14:paraId="31CDD6A2">
            <w:pPr>
              <w:widowControl/>
              <w:jc w:val="left"/>
              <w:rPr>
                <w:rFonts w:ascii="仿宋_GB2312" w:hAnsi="宋体" w:eastAsia="仿宋_GB2312" w:cs="宋体"/>
                <w:kern w:val="0"/>
                <w:sz w:val="24"/>
                <w:szCs w:val="22"/>
              </w:rPr>
            </w:pPr>
          </w:p>
        </w:tc>
      </w:tr>
      <w:tr w14:paraId="2D24DC0C">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1D4CA5E">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59E8B8C9">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DBB9E88">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4372" w:type="dxa"/>
            <w:tcBorders>
              <w:top w:val="single" w:color="auto" w:sz="4" w:space="0"/>
              <w:left w:val="nil"/>
              <w:bottom w:val="single" w:color="auto" w:sz="4" w:space="0"/>
              <w:right w:val="single" w:color="auto" w:sz="4" w:space="0"/>
            </w:tcBorders>
            <w:vAlign w:val="center"/>
          </w:tcPr>
          <w:p w14:paraId="1676258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列举医疗机构自行评定的特色专科名称</w:t>
            </w:r>
          </w:p>
        </w:tc>
      </w:tr>
      <w:tr w14:paraId="3271021B">
        <w:tblPrEx>
          <w:tblCellMar>
            <w:top w:w="0" w:type="dxa"/>
            <w:left w:w="108" w:type="dxa"/>
            <w:bottom w:w="0" w:type="dxa"/>
            <w:right w:w="108" w:type="dxa"/>
          </w:tblCellMar>
        </w:tblPrEx>
        <w:trPr>
          <w:trHeight w:val="78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5D3597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D7CC7E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4372" w:type="dxa"/>
            <w:tcBorders>
              <w:top w:val="nil"/>
              <w:left w:val="nil"/>
              <w:bottom w:val="single" w:color="auto" w:sz="4" w:space="0"/>
              <w:right w:val="single" w:color="auto" w:sz="4" w:space="0"/>
            </w:tcBorders>
            <w:vAlign w:val="center"/>
          </w:tcPr>
          <w:p w14:paraId="431A2FC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医疗机构荣获安徽省“江淮名医”荣誉称号人数</w:t>
            </w:r>
          </w:p>
        </w:tc>
      </w:tr>
      <w:tr w14:paraId="69C8DA9E">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3F181BE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80A3E4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4372" w:type="dxa"/>
            <w:tcBorders>
              <w:top w:val="nil"/>
              <w:left w:val="nil"/>
              <w:bottom w:val="single" w:color="auto" w:sz="4" w:space="0"/>
              <w:right w:val="single" w:color="auto" w:sz="4" w:space="0"/>
            </w:tcBorders>
            <w:vAlign w:val="center"/>
          </w:tcPr>
          <w:p w14:paraId="0967DC4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=实际开放床位数/注册医师总数</w:t>
            </w:r>
          </w:p>
        </w:tc>
      </w:tr>
      <w:tr w14:paraId="27AAD0CF">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4F2790F6">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9810E3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4372" w:type="dxa"/>
            <w:tcBorders>
              <w:top w:val="nil"/>
              <w:left w:val="nil"/>
              <w:bottom w:val="single" w:color="auto" w:sz="4" w:space="0"/>
              <w:right w:val="single" w:color="auto" w:sz="4" w:space="0"/>
            </w:tcBorders>
            <w:vAlign w:val="center"/>
          </w:tcPr>
          <w:p w14:paraId="38A9831D">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=实际开放床位数/注册护士总数</w:t>
            </w:r>
          </w:p>
        </w:tc>
      </w:tr>
      <w:tr w14:paraId="1152AACA">
        <w:tblPrEx>
          <w:tblCellMar>
            <w:top w:w="0" w:type="dxa"/>
            <w:left w:w="108" w:type="dxa"/>
            <w:bottom w:w="0" w:type="dxa"/>
            <w:right w:w="108" w:type="dxa"/>
          </w:tblCellMar>
        </w:tblPrEx>
        <w:trPr>
          <w:trHeight w:val="65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4A4B1D8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2967" w:type="dxa"/>
            <w:gridSpan w:val="2"/>
            <w:tcBorders>
              <w:top w:val="single" w:color="auto" w:sz="4" w:space="0"/>
              <w:left w:val="nil"/>
              <w:bottom w:val="single" w:color="auto" w:sz="4" w:space="0"/>
              <w:right w:val="single" w:color="auto" w:sz="4" w:space="0"/>
            </w:tcBorders>
            <w:vAlign w:val="center"/>
          </w:tcPr>
          <w:p w14:paraId="3A88B86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4372" w:type="dxa"/>
            <w:tcBorders>
              <w:top w:val="nil"/>
              <w:left w:val="nil"/>
              <w:bottom w:val="single" w:color="auto" w:sz="4" w:space="0"/>
              <w:right w:val="single" w:color="auto" w:sz="4" w:space="0"/>
            </w:tcBorders>
            <w:vAlign w:val="center"/>
          </w:tcPr>
          <w:p w14:paraId="2E87F36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=门诊收入/门诊诊疗人次</w:t>
            </w:r>
          </w:p>
        </w:tc>
      </w:tr>
      <w:tr w14:paraId="789F1C2D">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8E3D2AA">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9B124B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4372" w:type="dxa"/>
            <w:tcBorders>
              <w:top w:val="nil"/>
              <w:left w:val="nil"/>
              <w:bottom w:val="single" w:color="auto" w:sz="4" w:space="0"/>
              <w:right w:val="single" w:color="auto" w:sz="4" w:space="0"/>
            </w:tcBorders>
            <w:vAlign w:val="center"/>
          </w:tcPr>
          <w:p w14:paraId="5B1D854D">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=住院收入/出院人次</w:t>
            </w:r>
          </w:p>
        </w:tc>
      </w:tr>
      <w:tr w14:paraId="08C98C77">
        <w:tblPrEx>
          <w:tblCellMar>
            <w:top w:w="0" w:type="dxa"/>
            <w:left w:w="108" w:type="dxa"/>
            <w:bottom w:w="0" w:type="dxa"/>
            <w:right w:w="108" w:type="dxa"/>
          </w:tblCellMar>
        </w:tblPrEx>
        <w:trPr>
          <w:trHeight w:val="109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0DAF3832">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D6A22B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c>
          <w:tcPr>
            <w:tcW w:w="4372" w:type="dxa"/>
            <w:tcBorders>
              <w:top w:val="single" w:color="auto" w:sz="4" w:space="0"/>
              <w:left w:val="nil"/>
              <w:bottom w:val="single" w:color="auto" w:sz="4" w:space="0"/>
              <w:right w:val="single" w:color="auto" w:sz="4" w:space="0"/>
            </w:tcBorders>
            <w:vAlign w:val="center"/>
          </w:tcPr>
          <w:p w14:paraId="2E39F00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分别计算医疗机构住院患者前20位单病种的平均费用和医疗机构特色专科住院患者前5位单病种平均费用</w:t>
            </w:r>
          </w:p>
          <w:p w14:paraId="18A096E4">
            <w:pPr>
              <w:widowControl/>
              <w:spacing w:line="360" w:lineRule="exact"/>
              <w:jc w:val="left"/>
              <w:rPr>
                <w:rFonts w:ascii="仿宋_GB2312" w:hAnsi="仿宋" w:eastAsia="仿宋_GB2312" w:cs="宋体"/>
                <w:kern w:val="0"/>
                <w:sz w:val="24"/>
                <w:szCs w:val="22"/>
              </w:rPr>
            </w:pPr>
          </w:p>
        </w:tc>
      </w:tr>
      <w:tr w14:paraId="19C2F96F">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5A45975">
            <w:pPr>
              <w:widowControl/>
              <w:jc w:val="left"/>
              <w:rPr>
                <w:rFonts w:ascii="仿宋_GB2312" w:hAnsi="仿宋"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477A1E5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185" w:type="dxa"/>
            <w:tcBorders>
              <w:top w:val="single" w:color="auto" w:sz="4" w:space="0"/>
              <w:left w:val="nil"/>
              <w:bottom w:val="single" w:color="auto" w:sz="4" w:space="0"/>
              <w:right w:val="single" w:color="auto" w:sz="4" w:space="0"/>
            </w:tcBorders>
            <w:vAlign w:val="center"/>
          </w:tcPr>
          <w:p w14:paraId="518452DC">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4372" w:type="dxa"/>
            <w:vMerge w:val="restart"/>
            <w:tcBorders>
              <w:top w:val="nil"/>
              <w:left w:val="nil"/>
              <w:bottom w:val="single" w:color="auto" w:sz="4" w:space="0"/>
              <w:right w:val="single" w:color="auto" w:sz="4" w:space="0"/>
            </w:tcBorders>
            <w:vAlign w:val="center"/>
          </w:tcPr>
          <w:p w14:paraId="56EE59AA">
            <w:pPr>
              <w:widowControl/>
              <w:spacing w:line="360" w:lineRule="exact"/>
              <w:rPr>
                <w:rFonts w:ascii="仿宋_GB2312" w:hAnsi="宋体" w:eastAsia="仿宋_GB2312" w:cs="宋体"/>
                <w:kern w:val="0"/>
                <w:sz w:val="24"/>
                <w:szCs w:val="22"/>
              </w:rPr>
            </w:pPr>
            <w:r>
              <w:rPr>
                <w:rFonts w:hint="eastAsia" w:ascii="仿宋_GB2312" w:hAnsi="宋体" w:eastAsia="仿宋_GB2312" w:cs="宋体"/>
                <w:kern w:val="0"/>
                <w:sz w:val="24"/>
                <w:szCs w:val="22"/>
              </w:rPr>
              <w:t>分别计算两类医保住院患者平均实际报销比例</w:t>
            </w:r>
          </w:p>
        </w:tc>
      </w:tr>
      <w:tr w14:paraId="4F5F60CE">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5E60C8F8">
            <w:pPr>
              <w:widowControl/>
              <w:jc w:val="left"/>
              <w:rPr>
                <w:rFonts w:ascii="仿宋_GB2312" w:hAnsi="仿宋"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08FF7CB7">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5869F6B2">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4372" w:type="dxa"/>
            <w:vMerge w:val="continue"/>
            <w:tcBorders>
              <w:top w:val="nil"/>
              <w:left w:val="nil"/>
              <w:bottom w:val="single" w:color="auto" w:sz="4" w:space="0"/>
              <w:right w:val="single" w:color="auto" w:sz="4" w:space="0"/>
            </w:tcBorders>
            <w:vAlign w:val="center"/>
          </w:tcPr>
          <w:p w14:paraId="13EBEFF0">
            <w:pPr>
              <w:widowControl/>
              <w:jc w:val="left"/>
              <w:rPr>
                <w:rFonts w:ascii="仿宋_GB2312" w:hAnsi="宋体" w:eastAsia="仿宋_GB2312" w:cs="宋体"/>
                <w:kern w:val="0"/>
                <w:sz w:val="24"/>
                <w:szCs w:val="22"/>
              </w:rPr>
            </w:pPr>
          </w:p>
        </w:tc>
      </w:tr>
      <w:tr w14:paraId="3825C141">
        <w:tblPrEx>
          <w:tblCellMar>
            <w:top w:w="0" w:type="dxa"/>
            <w:left w:w="108" w:type="dxa"/>
            <w:bottom w:w="0" w:type="dxa"/>
            <w:right w:w="108" w:type="dxa"/>
          </w:tblCellMar>
        </w:tblPrEx>
        <w:trPr>
          <w:trHeight w:val="48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2E120A6B">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2967" w:type="dxa"/>
            <w:gridSpan w:val="2"/>
            <w:tcBorders>
              <w:top w:val="single" w:color="auto" w:sz="4" w:space="0"/>
              <w:left w:val="nil"/>
              <w:bottom w:val="single" w:color="auto" w:sz="4" w:space="0"/>
              <w:right w:val="single" w:color="auto" w:sz="4" w:space="0"/>
            </w:tcBorders>
            <w:vAlign w:val="center"/>
          </w:tcPr>
          <w:p w14:paraId="0B5212B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4372" w:type="dxa"/>
            <w:tcBorders>
              <w:top w:val="nil"/>
              <w:left w:val="nil"/>
              <w:bottom w:val="single" w:color="auto" w:sz="4" w:space="0"/>
              <w:right w:val="single" w:color="auto" w:sz="4" w:space="0"/>
            </w:tcBorders>
            <w:vAlign w:val="center"/>
          </w:tcPr>
          <w:p w14:paraId="7C82570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=治愈好转人次/出院人次*100%</w:t>
            </w:r>
          </w:p>
        </w:tc>
      </w:tr>
      <w:tr w14:paraId="68715397">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6A4698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668E37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4372" w:type="dxa"/>
            <w:tcBorders>
              <w:top w:val="nil"/>
              <w:left w:val="nil"/>
              <w:bottom w:val="single" w:color="auto" w:sz="4" w:space="0"/>
              <w:right w:val="single" w:color="auto" w:sz="4" w:space="0"/>
            </w:tcBorders>
            <w:vAlign w:val="center"/>
          </w:tcPr>
          <w:p w14:paraId="2C72D87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=手术前后诊断符合数/出院人次*100%</w:t>
            </w:r>
          </w:p>
        </w:tc>
      </w:tr>
      <w:tr w14:paraId="3156B7D4">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E43D1A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11490A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4372" w:type="dxa"/>
            <w:tcBorders>
              <w:top w:val="nil"/>
              <w:left w:val="nil"/>
              <w:bottom w:val="single" w:color="auto" w:sz="4" w:space="0"/>
              <w:right w:val="single" w:color="auto" w:sz="4" w:space="0"/>
            </w:tcBorders>
            <w:vAlign w:val="center"/>
          </w:tcPr>
          <w:p w14:paraId="048924E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=急诊抢救成功次数/急诊抢救次数*100%</w:t>
            </w:r>
          </w:p>
        </w:tc>
      </w:tr>
      <w:tr w14:paraId="11EE65D0">
        <w:tblPrEx>
          <w:tblCellMar>
            <w:top w:w="0" w:type="dxa"/>
            <w:left w:w="108" w:type="dxa"/>
            <w:bottom w:w="0" w:type="dxa"/>
            <w:right w:w="108" w:type="dxa"/>
          </w:tblCellMar>
        </w:tblPrEx>
        <w:trPr>
          <w:trHeight w:val="10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499E10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B8A317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4372" w:type="dxa"/>
            <w:tcBorders>
              <w:top w:val="nil"/>
              <w:left w:val="nil"/>
              <w:bottom w:val="single" w:color="auto" w:sz="4" w:space="0"/>
              <w:right w:val="single" w:color="auto" w:sz="4" w:space="0"/>
            </w:tcBorders>
            <w:vAlign w:val="center"/>
          </w:tcPr>
          <w:p w14:paraId="5C8CBE6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=住院患者抗菌药物消耗量（累计DDD数）*100/同期收治患者人天数</w:t>
            </w:r>
          </w:p>
        </w:tc>
      </w:tr>
      <w:tr w14:paraId="7DDF8D19">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855794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5A2FD4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4372" w:type="dxa"/>
            <w:tcBorders>
              <w:top w:val="single" w:color="auto" w:sz="4" w:space="0"/>
              <w:left w:val="nil"/>
              <w:bottom w:val="single" w:color="auto" w:sz="4" w:space="0"/>
              <w:right w:val="single" w:color="auto" w:sz="4" w:space="0"/>
            </w:tcBorders>
            <w:vAlign w:val="center"/>
          </w:tcPr>
          <w:p w14:paraId="21FE0B8A">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=门诊输液人次数/门诊诊疗人次*100%</w:t>
            </w:r>
          </w:p>
        </w:tc>
      </w:tr>
      <w:tr w14:paraId="48376225">
        <w:tblPrEx>
          <w:tblCellMar>
            <w:top w:w="0" w:type="dxa"/>
            <w:left w:w="108" w:type="dxa"/>
            <w:bottom w:w="0" w:type="dxa"/>
            <w:right w:w="108" w:type="dxa"/>
          </w:tblCellMar>
        </w:tblPrEx>
        <w:trPr>
          <w:trHeight w:val="71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0A172D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AFBC245">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4372" w:type="dxa"/>
            <w:tcBorders>
              <w:top w:val="single" w:color="auto" w:sz="4" w:space="0"/>
              <w:left w:val="nil"/>
              <w:bottom w:val="single" w:color="auto" w:sz="4" w:space="0"/>
              <w:right w:val="single" w:color="auto" w:sz="4" w:space="0"/>
            </w:tcBorders>
            <w:vAlign w:val="center"/>
          </w:tcPr>
          <w:p w14:paraId="2919F11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=无菌手术切口感染数/无菌手术人次*100%</w:t>
            </w:r>
          </w:p>
        </w:tc>
      </w:tr>
      <w:tr w14:paraId="2FBBED4E">
        <w:tblPrEx>
          <w:tblCellMar>
            <w:top w:w="0" w:type="dxa"/>
            <w:left w:w="108" w:type="dxa"/>
            <w:bottom w:w="0" w:type="dxa"/>
            <w:right w:w="108" w:type="dxa"/>
          </w:tblCellMar>
        </w:tblPrEx>
        <w:trPr>
          <w:trHeight w:val="71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CE1E68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4D29C9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4372" w:type="dxa"/>
            <w:tcBorders>
              <w:top w:val="single" w:color="auto" w:sz="4" w:space="0"/>
              <w:left w:val="nil"/>
              <w:bottom w:val="single" w:color="auto" w:sz="4" w:space="0"/>
              <w:right w:val="single" w:color="auto" w:sz="4" w:space="0"/>
            </w:tcBorders>
            <w:vAlign w:val="center"/>
          </w:tcPr>
          <w:p w14:paraId="3840A8E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=发生压疮的患者人次/出院患者人次*100%</w:t>
            </w:r>
          </w:p>
        </w:tc>
      </w:tr>
      <w:tr w14:paraId="3B4544A1">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1DE98B5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5901DAF">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4372" w:type="dxa"/>
            <w:tcBorders>
              <w:top w:val="nil"/>
              <w:left w:val="nil"/>
              <w:bottom w:val="single" w:color="auto" w:sz="4" w:space="0"/>
              <w:right w:val="single" w:color="auto" w:sz="4" w:space="0"/>
            </w:tcBorders>
            <w:vAlign w:val="center"/>
          </w:tcPr>
          <w:p w14:paraId="7B0BB59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=出院患者手术台次数/同期出院患者总人次数*100%</w:t>
            </w:r>
          </w:p>
        </w:tc>
      </w:tr>
      <w:tr w14:paraId="06250277">
        <w:tblPrEx>
          <w:tblCellMar>
            <w:top w:w="0" w:type="dxa"/>
            <w:left w:w="108" w:type="dxa"/>
            <w:bottom w:w="0" w:type="dxa"/>
            <w:right w:w="108" w:type="dxa"/>
          </w:tblCellMar>
        </w:tblPrEx>
        <w:trPr>
          <w:trHeight w:val="7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2A18A7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C218B5D">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4372" w:type="dxa"/>
            <w:tcBorders>
              <w:top w:val="nil"/>
              <w:left w:val="nil"/>
              <w:bottom w:val="single" w:color="auto" w:sz="4" w:space="0"/>
              <w:right w:val="single" w:color="auto" w:sz="4" w:space="0"/>
            </w:tcBorders>
            <w:vAlign w:val="center"/>
          </w:tcPr>
          <w:p w14:paraId="626D9B6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=手术患者并发症发生例数/同期出院的手术患者人数*100%</w:t>
            </w:r>
          </w:p>
        </w:tc>
      </w:tr>
      <w:tr w14:paraId="5522F6C9">
        <w:tblPrEx>
          <w:tblCellMar>
            <w:top w:w="0" w:type="dxa"/>
            <w:left w:w="108" w:type="dxa"/>
            <w:bottom w:w="0" w:type="dxa"/>
            <w:right w:w="108" w:type="dxa"/>
          </w:tblCellMar>
        </w:tblPrEx>
        <w:trPr>
          <w:trHeight w:val="777" w:hRule="exact"/>
          <w:jc w:val="center"/>
        </w:trPr>
        <w:tc>
          <w:tcPr>
            <w:tcW w:w="1639" w:type="dxa"/>
            <w:vMerge w:val="restart"/>
            <w:tcBorders>
              <w:top w:val="single" w:color="auto" w:sz="4" w:space="0"/>
              <w:left w:val="single" w:color="auto" w:sz="4" w:space="0"/>
              <w:bottom w:val="single" w:color="auto" w:sz="4" w:space="0"/>
              <w:right w:val="single" w:color="auto" w:sz="4" w:space="0"/>
            </w:tcBorders>
            <w:vAlign w:val="center"/>
          </w:tcPr>
          <w:p w14:paraId="0EBA3B9D">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2967" w:type="dxa"/>
            <w:gridSpan w:val="2"/>
            <w:tcBorders>
              <w:top w:val="single" w:color="auto" w:sz="4" w:space="0"/>
              <w:left w:val="nil"/>
              <w:bottom w:val="single" w:color="auto" w:sz="4" w:space="0"/>
              <w:right w:val="single" w:color="auto" w:sz="4" w:space="0"/>
            </w:tcBorders>
            <w:vAlign w:val="center"/>
          </w:tcPr>
          <w:p w14:paraId="57C4A1EA">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4372" w:type="dxa"/>
            <w:tcBorders>
              <w:top w:val="single" w:color="auto" w:sz="4" w:space="0"/>
              <w:left w:val="nil"/>
              <w:bottom w:val="single" w:color="auto" w:sz="4" w:space="0"/>
              <w:right w:val="single" w:color="auto" w:sz="4" w:space="0"/>
            </w:tcBorders>
            <w:vAlign w:val="center"/>
          </w:tcPr>
          <w:p w14:paraId="5711F50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=预约诊疗人次数/总诊疗人次数*100%</w:t>
            </w:r>
          </w:p>
        </w:tc>
      </w:tr>
      <w:tr w14:paraId="5C005BF6">
        <w:tblPrEx>
          <w:tblCellMar>
            <w:top w:w="0" w:type="dxa"/>
            <w:left w:w="108" w:type="dxa"/>
            <w:bottom w:w="0" w:type="dxa"/>
            <w:right w:w="108" w:type="dxa"/>
          </w:tblCellMar>
        </w:tblPrEx>
        <w:trPr>
          <w:trHeight w:val="1148"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7E26D7CC">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F8E329C">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4372" w:type="dxa"/>
            <w:tcBorders>
              <w:top w:val="single" w:color="auto" w:sz="4" w:space="0"/>
              <w:left w:val="nil"/>
              <w:bottom w:val="single" w:color="auto" w:sz="4" w:space="0"/>
              <w:right w:val="single" w:color="auto" w:sz="4" w:space="0"/>
            </w:tcBorders>
            <w:vAlign w:val="center"/>
          </w:tcPr>
          <w:p w14:paraId="00CFE92A">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∑{进入诊室诊疗的时钟时间</w:t>
            </w:r>
            <w:r>
              <w:rPr>
                <w:rFonts w:hint="eastAsia" w:ascii="MS Mincho" w:hAnsi="MS Mincho" w:eastAsia="MS Mincho" w:cs="MS Mincho"/>
                <w:kern w:val="0"/>
                <w:sz w:val="24"/>
                <w:szCs w:val="22"/>
              </w:rPr>
              <w:t>−</w:t>
            </w:r>
            <w:r>
              <w:rPr>
                <w:rFonts w:hint="eastAsia" w:ascii="仿宋_GB2312" w:hAnsi="仿宋_GB2312" w:eastAsia="仿宋_GB2312" w:cs="仿宋_GB2312"/>
                <w:kern w:val="0"/>
                <w:sz w:val="24"/>
                <w:szCs w:val="22"/>
              </w:rPr>
              <w:t>到达分诊台或通过信息系统（自助机、</w:t>
            </w:r>
            <w:r>
              <w:rPr>
                <w:rFonts w:hint="eastAsia" w:ascii="仿宋_GB2312" w:hAnsi="宋体" w:eastAsia="仿宋_GB2312" w:cs="宋体"/>
                <w:kern w:val="0"/>
                <w:sz w:val="24"/>
                <w:szCs w:val="22"/>
              </w:rPr>
              <w:t>APP 等）报到的时钟时间}/预约诊疗人次数</w:t>
            </w:r>
          </w:p>
        </w:tc>
      </w:tr>
      <w:tr w14:paraId="43A1C5F9">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32355CF4">
            <w:pPr>
              <w:widowControl/>
              <w:jc w:val="left"/>
              <w:rPr>
                <w:rFonts w:ascii="仿宋_GB2312" w:hAnsi="宋体"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314A0F03">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185" w:type="dxa"/>
            <w:tcBorders>
              <w:top w:val="single" w:color="auto" w:sz="4" w:space="0"/>
              <w:left w:val="nil"/>
              <w:bottom w:val="single" w:color="auto" w:sz="4" w:space="0"/>
              <w:right w:val="single" w:color="auto" w:sz="4" w:space="0"/>
            </w:tcBorders>
            <w:vAlign w:val="center"/>
          </w:tcPr>
          <w:p w14:paraId="29512F8D">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4372" w:type="dxa"/>
            <w:vMerge w:val="restart"/>
            <w:tcBorders>
              <w:top w:val="nil"/>
              <w:left w:val="nil"/>
              <w:bottom w:val="single" w:color="auto" w:sz="4" w:space="0"/>
              <w:right w:val="single" w:color="auto" w:sz="4" w:space="0"/>
            </w:tcBorders>
            <w:vAlign w:val="center"/>
          </w:tcPr>
          <w:p w14:paraId="729C6E6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分别计算各级手术患者从入院时点至手术时点的平均等候时间，以天为单位计算。</w:t>
            </w:r>
          </w:p>
        </w:tc>
      </w:tr>
      <w:tr w14:paraId="71DC6D93">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E94A307">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504CEB3F">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48AB8BC">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4372" w:type="dxa"/>
            <w:vMerge w:val="continue"/>
            <w:tcBorders>
              <w:top w:val="nil"/>
              <w:left w:val="nil"/>
              <w:bottom w:val="single" w:color="auto" w:sz="4" w:space="0"/>
              <w:right w:val="single" w:color="auto" w:sz="4" w:space="0"/>
            </w:tcBorders>
            <w:vAlign w:val="center"/>
          </w:tcPr>
          <w:p w14:paraId="5C98812F">
            <w:pPr>
              <w:widowControl/>
              <w:jc w:val="left"/>
              <w:rPr>
                <w:rFonts w:ascii="仿宋_GB2312" w:hAnsi="宋体" w:eastAsia="仿宋_GB2312" w:cs="宋体"/>
                <w:kern w:val="0"/>
                <w:sz w:val="24"/>
                <w:szCs w:val="22"/>
              </w:rPr>
            </w:pPr>
          </w:p>
        </w:tc>
      </w:tr>
      <w:tr w14:paraId="73E3372F">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366D8B4">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0557248C">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5ED999F">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4372" w:type="dxa"/>
            <w:vMerge w:val="continue"/>
            <w:tcBorders>
              <w:top w:val="nil"/>
              <w:left w:val="nil"/>
              <w:bottom w:val="single" w:color="auto" w:sz="4" w:space="0"/>
              <w:right w:val="single" w:color="auto" w:sz="4" w:space="0"/>
            </w:tcBorders>
            <w:vAlign w:val="center"/>
          </w:tcPr>
          <w:p w14:paraId="7A1D4415">
            <w:pPr>
              <w:widowControl/>
              <w:jc w:val="left"/>
              <w:rPr>
                <w:rFonts w:ascii="仿宋_GB2312" w:hAnsi="宋体" w:eastAsia="仿宋_GB2312" w:cs="宋体"/>
                <w:kern w:val="0"/>
                <w:sz w:val="24"/>
                <w:szCs w:val="22"/>
              </w:rPr>
            </w:pPr>
          </w:p>
        </w:tc>
      </w:tr>
      <w:tr w14:paraId="180ACB46">
        <w:tblPrEx>
          <w:tblCellMar>
            <w:top w:w="0" w:type="dxa"/>
            <w:left w:w="108" w:type="dxa"/>
            <w:bottom w:w="0" w:type="dxa"/>
            <w:right w:w="108" w:type="dxa"/>
          </w:tblCellMar>
        </w:tblPrEx>
        <w:trPr>
          <w:trHeight w:val="77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C43E9F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0A6BDA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4372" w:type="dxa"/>
            <w:tcBorders>
              <w:top w:val="nil"/>
              <w:left w:val="nil"/>
              <w:bottom w:val="single" w:color="auto" w:sz="4" w:space="0"/>
              <w:right w:val="single" w:color="auto" w:sz="4" w:space="0"/>
            </w:tcBorders>
            <w:vAlign w:val="center"/>
          </w:tcPr>
          <w:p w14:paraId="2DADA27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=实际占用总床日数/实际开放总床日数*100%</w:t>
            </w:r>
          </w:p>
        </w:tc>
      </w:tr>
      <w:tr w14:paraId="4FD4A912">
        <w:tblPrEx>
          <w:tblCellMar>
            <w:top w:w="0" w:type="dxa"/>
            <w:left w:w="108" w:type="dxa"/>
            <w:bottom w:w="0" w:type="dxa"/>
            <w:right w:w="108" w:type="dxa"/>
          </w:tblCellMar>
        </w:tblPrEx>
        <w:trPr>
          <w:trHeight w:val="74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4CC9F435">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5D8615A">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4372" w:type="dxa"/>
            <w:tcBorders>
              <w:top w:val="nil"/>
              <w:left w:val="nil"/>
              <w:bottom w:val="single" w:color="auto" w:sz="4" w:space="0"/>
              <w:right w:val="single" w:color="auto" w:sz="4" w:space="0"/>
            </w:tcBorders>
            <w:vAlign w:val="center"/>
          </w:tcPr>
          <w:p w14:paraId="76CE6B6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=出院者占用总床日数/出院人次数</w:t>
            </w:r>
          </w:p>
        </w:tc>
      </w:tr>
      <w:tr w14:paraId="2F0422EF">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54886F0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7CAC6BF">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4372" w:type="dxa"/>
            <w:tcBorders>
              <w:top w:val="nil"/>
              <w:left w:val="nil"/>
              <w:bottom w:val="single" w:color="auto" w:sz="4" w:space="0"/>
              <w:right w:val="single" w:color="auto" w:sz="4" w:space="0"/>
            </w:tcBorders>
            <w:vAlign w:val="center"/>
          </w:tcPr>
          <w:p w14:paraId="5ACD7AF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本季度门诊患者人次数</w:t>
            </w:r>
          </w:p>
        </w:tc>
      </w:tr>
      <w:tr w14:paraId="2950D737">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D1B177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F7278D4">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4372" w:type="dxa"/>
            <w:tcBorders>
              <w:top w:val="nil"/>
              <w:left w:val="nil"/>
              <w:bottom w:val="single" w:color="auto" w:sz="4" w:space="0"/>
              <w:right w:val="single" w:color="auto" w:sz="4" w:space="0"/>
            </w:tcBorders>
            <w:vAlign w:val="center"/>
          </w:tcPr>
          <w:p w14:paraId="2ADABB1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本季度出院患者人次数</w:t>
            </w:r>
          </w:p>
        </w:tc>
      </w:tr>
      <w:tr w14:paraId="7EEC391C">
        <w:tblPrEx>
          <w:tblCellMar>
            <w:top w:w="0" w:type="dxa"/>
            <w:left w:w="108" w:type="dxa"/>
            <w:bottom w:w="0" w:type="dxa"/>
            <w:right w:w="108" w:type="dxa"/>
          </w:tblCellMar>
        </w:tblPrEx>
        <w:trPr>
          <w:trHeight w:val="115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0073D99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2967" w:type="dxa"/>
            <w:gridSpan w:val="2"/>
            <w:tcBorders>
              <w:top w:val="single" w:color="auto" w:sz="4" w:space="0"/>
              <w:left w:val="nil"/>
              <w:bottom w:val="single" w:color="auto" w:sz="4" w:space="0"/>
              <w:right w:val="single" w:color="auto" w:sz="4" w:space="0"/>
            </w:tcBorders>
            <w:vAlign w:val="center"/>
          </w:tcPr>
          <w:p w14:paraId="7E961F7E">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4372" w:type="dxa"/>
            <w:tcBorders>
              <w:top w:val="single" w:color="auto" w:sz="4" w:space="0"/>
              <w:left w:val="nil"/>
              <w:bottom w:val="single" w:color="auto" w:sz="4" w:space="0"/>
              <w:right w:val="single" w:color="auto" w:sz="4" w:space="0"/>
            </w:tcBorders>
            <w:vAlign w:val="center"/>
          </w:tcPr>
          <w:p w14:paraId="05DDCA1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以第三方机构调查报告数据为准。三级医疗机构和省属医疗机构应用省卫生健康委满意度评价。</w:t>
            </w:r>
          </w:p>
        </w:tc>
      </w:tr>
      <w:tr w14:paraId="03F19BAE">
        <w:tblPrEx>
          <w:tblCellMar>
            <w:top w:w="0" w:type="dxa"/>
            <w:left w:w="108" w:type="dxa"/>
            <w:bottom w:w="0" w:type="dxa"/>
            <w:right w:w="108" w:type="dxa"/>
          </w:tblCellMar>
        </w:tblPrEx>
        <w:trPr>
          <w:trHeight w:val="666"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385107FB">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39" w:type="dxa"/>
            <w:gridSpan w:val="3"/>
            <w:tcBorders>
              <w:top w:val="single" w:color="auto" w:sz="4" w:space="0"/>
              <w:left w:val="nil"/>
              <w:bottom w:val="single" w:color="auto" w:sz="4" w:space="0"/>
              <w:right w:val="single" w:color="auto" w:sz="4" w:space="0"/>
            </w:tcBorders>
            <w:vAlign w:val="center"/>
          </w:tcPr>
          <w:p w14:paraId="02C14C82">
            <w:pPr>
              <w:widowControl/>
              <w:spacing w:line="36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医疗机构主动向社会承诺的服务内容（含我省医疗机构统一和自选）</w:t>
            </w:r>
          </w:p>
        </w:tc>
      </w:tr>
    </w:tbl>
    <w:p w14:paraId="7A7AEF4F">
      <w:pPr>
        <w:jc w:val="center"/>
        <w:rPr>
          <w:rFonts w:ascii="方正小标宋简体" w:hAnsi="宋体" w:eastAsia="方正小标宋简体" w:cs="宋体"/>
          <w:kern w:val="0"/>
          <w:sz w:val="36"/>
          <w:szCs w:val="36"/>
        </w:rPr>
      </w:pPr>
    </w:p>
    <w:p w14:paraId="58D381C2">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附件5</w:t>
      </w:r>
    </w:p>
    <w:p w14:paraId="0B4192A2">
      <w:pPr>
        <w:spacing w:line="440" w:lineRule="exact"/>
        <w:jc w:val="center"/>
        <w:rPr>
          <w:rFonts w:ascii="Calibri" w:hAnsi="Calibri" w:eastAsia="仿宋_GB2312" w:cs="仿宋_GB2312"/>
          <w:sz w:val="44"/>
          <w:szCs w:val="44"/>
        </w:rPr>
      </w:pPr>
    </w:p>
    <w:p w14:paraId="43D34E97">
      <w:pPr>
        <w:spacing w:line="560" w:lineRule="exact"/>
        <w:jc w:val="center"/>
        <w:rPr>
          <w:rFonts w:ascii="方正小标宋简体" w:hAnsi="方正小标宋简体" w:eastAsia="方正小标宋简体" w:cs="方正小标宋简体"/>
          <w:sz w:val="36"/>
          <w:szCs w:val="36"/>
        </w:rPr>
      </w:pPr>
      <w:r>
        <w:rPr>
          <w:rFonts w:hint="eastAsia" w:ascii="方正小标宋简体" w:hAnsi="Calibri" w:eastAsia="方正小标宋简体" w:cs="仿宋_GB2312"/>
          <w:sz w:val="36"/>
          <w:szCs w:val="36"/>
        </w:rPr>
        <w:t>2021</w:t>
      </w:r>
      <w:r>
        <w:rPr>
          <w:rFonts w:hint="eastAsia" w:ascii="方正小标宋简体" w:hAnsi="方正小标宋简体" w:eastAsia="方正小标宋简体" w:cs="方正小标宋简体"/>
          <w:sz w:val="36"/>
          <w:szCs w:val="36"/>
        </w:rPr>
        <w:t>年度和</w:t>
      </w:r>
      <w:r>
        <w:rPr>
          <w:rFonts w:hint="eastAsia" w:ascii="方正小标宋简体" w:hAnsi="Calibri" w:eastAsia="方正小标宋简体" w:cs="仿宋_GB2312"/>
          <w:sz w:val="36"/>
          <w:szCs w:val="36"/>
        </w:rPr>
        <w:t>2022</w:t>
      </w:r>
      <w:r>
        <w:rPr>
          <w:rFonts w:hint="eastAsia" w:ascii="方正小标宋简体" w:hAnsi="方正小标宋简体" w:eastAsia="方正小标宋简体" w:cs="方正小标宋简体"/>
          <w:sz w:val="36"/>
          <w:szCs w:val="36"/>
        </w:rPr>
        <w:t>年第一季度我省医疗机构</w:t>
      </w:r>
    </w:p>
    <w:p w14:paraId="127530CF">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医疗服务信息社会公开情况分析</w:t>
      </w:r>
    </w:p>
    <w:p w14:paraId="4F41BF0F">
      <w:pPr>
        <w:spacing w:line="440" w:lineRule="exact"/>
        <w:rPr>
          <w:rFonts w:ascii="仿宋_GB2312" w:hAnsi="仿宋_GB2312" w:eastAsia="仿宋_GB2312" w:cs="仿宋_GB2312"/>
          <w:sz w:val="32"/>
          <w:szCs w:val="32"/>
        </w:rPr>
      </w:pPr>
    </w:p>
    <w:p w14:paraId="0F3910EF">
      <w:pPr>
        <w:widowControl/>
        <w:spacing w:line="600" w:lineRule="exact"/>
        <w:ind w:firstLine="640"/>
        <w:rPr>
          <w:rFonts w:ascii="仿宋_GB2312" w:hAnsi="Calibri" w:eastAsia="仿宋_GB2312" w:cs="仿宋_GB2312"/>
          <w:sz w:val="32"/>
          <w:szCs w:val="32"/>
        </w:rPr>
      </w:pPr>
      <w:r>
        <w:rPr>
          <w:rFonts w:hint="eastAsia" w:ascii="仿宋_GB2312" w:hAnsi="Calibri" w:eastAsia="仿宋_GB2312" w:cs="仿宋_GB2312"/>
          <w:sz w:val="32"/>
          <w:szCs w:val="32"/>
        </w:rPr>
        <w:t>根据我委《关于建立安徽省医疗服务信息社会公开制度的通知》（卫政法秘〔2015〕372号，以下简称《通知》）要求，对2021年度和2022年第一季度我省医疗机构医疗服务信息社会公开情况进行分析。</w:t>
      </w:r>
    </w:p>
    <w:p w14:paraId="26A7A8F8">
      <w:pPr>
        <w:widowControl/>
        <w:spacing w:line="600" w:lineRule="exact"/>
        <w:ind w:firstLine="640"/>
        <w:rPr>
          <w:rFonts w:ascii="黑体" w:hAnsi="黑体" w:eastAsia="黑体"/>
          <w:color w:val="222222"/>
          <w:sz w:val="32"/>
          <w:szCs w:val="32"/>
          <w:shd w:val="clear" w:color="auto" w:fill="FFFFFF"/>
        </w:rPr>
      </w:pPr>
      <w:r>
        <w:rPr>
          <w:rFonts w:hint="eastAsia" w:ascii="黑体" w:hAnsi="黑体" w:eastAsia="黑体"/>
          <w:color w:val="222222"/>
          <w:sz w:val="32"/>
          <w:szCs w:val="32"/>
          <w:shd w:val="clear" w:color="auto" w:fill="FFFFFF"/>
        </w:rPr>
        <w:t>一、基本情况</w:t>
      </w:r>
    </w:p>
    <w:p w14:paraId="2F8CCC7B">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对全省医疗机构在</w:t>
      </w:r>
      <w:r>
        <w:rPr>
          <w:rFonts w:hint="eastAsia" w:ascii="仿宋_GB2312" w:hAnsi="Calibri" w:eastAsia="仿宋_GB2312" w:cs="仿宋_GB2312"/>
          <w:sz w:val="32"/>
          <w:szCs w:val="32"/>
        </w:rPr>
        <w:t>本单位和同级或上一级卫生健康部门门户网站</w:t>
      </w:r>
      <w:r>
        <w:rPr>
          <w:rFonts w:hint="eastAsia" w:ascii="仿宋_GB2312" w:hAnsi="仿宋" w:eastAsia="仿宋_GB2312"/>
          <w:sz w:val="32"/>
          <w:szCs w:val="32"/>
        </w:rPr>
        <w:t>医疗服务信息社会公开情况进行抽查，本次共抽查医疗机构</w:t>
      </w:r>
      <w:r>
        <w:rPr>
          <w:rFonts w:hint="eastAsia" w:ascii="仿宋_GB2312" w:hAnsi="Calibri" w:eastAsia="仿宋_GB2312" w:cs="仿宋_GB2312"/>
          <w:sz w:val="32"/>
          <w:szCs w:val="32"/>
        </w:rPr>
        <w:t>110</w:t>
      </w:r>
      <w:r>
        <w:rPr>
          <w:rFonts w:hint="eastAsia" w:ascii="仿宋_GB2312" w:hAnsi="仿宋" w:eastAsia="仿宋_GB2312"/>
          <w:sz w:val="32"/>
          <w:szCs w:val="32"/>
        </w:rPr>
        <w:t>家，其中省属医院</w:t>
      </w:r>
      <w:r>
        <w:rPr>
          <w:rFonts w:hint="eastAsia" w:ascii="仿宋_GB2312" w:hAnsi="Calibri" w:eastAsia="仿宋_GB2312" w:cs="仿宋_GB2312"/>
          <w:sz w:val="32"/>
          <w:szCs w:val="32"/>
        </w:rPr>
        <w:t>20</w:t>
      </w:r>
      <w:r>
        <w:rPr>
          <w:rFonts w:hint="eastAsia" w:ascii="仿宋_GB2312" w:hAnsi="仿宋" w:eastAsia="仿宋_GB2312"/>
          <w:sz w:val="32"/>
          <w:szCs w:val="32"/>
        </w:rPr>
        <w:t>家，各市县级医院</w:t>
      </w:r>
      <w:r>
        <w:rPr>
          <w:rFonts w:hint="eastAsia" w:ascii="仿宋_GB2312" w:hAnsi="Calibri" w:eastAsia="仿宋_GB2312" w:cs="仿宋_GB2312"/>
          <w:sz w:val="32"/>
          <w:szCs w:val="32"/>
        </w:rPr>
        <w:t>90</w:t>
      </w:r>
      <w:r>
        <w:rPr>
          <w:rFonts w:hint="eastAsia" w:ascii="仿宋_GB2312" w:hAnsi="仿宋" w:eastAsia="仿宋_GB2312"/>
          <w:sz w:val="32"/>
          <w:szCs w:val="32"/>
        </w:rPr>
        <w:t>家。</w:t>
      </w:r>
    </w:p>
    <w:p w14:paraId="12428A6F">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总体来看，各医疗机构能及时在</w:t>
      </w:r>
      <w:r>
        <w:rPr>
          <w:rFonts w:hint="eastAsia" w:ascii="仿宋_GB2312" w:hAnsi="Calibri" w:eastAsia="仿宋_GB2312" w:cs="仿宋_GB2312"/>
          <w:sz w:val="32"/>
          <w:szCs w:val="32"/>
        </w:rPr>
        <w:t>相关网站</w:t>
      </w:r>
      <w:r>
        <w:rPr>
          <w:rFonts w:hint="eastAsia" w:ascii="仿宋_GB2312" w:hAnsi="仿宋" w:eastAsia="仿宋_GB2312"/>
          <w:sz w:val="32"/>
          <w:szCs w:val="32"/>
        </w:rPr>
        <w:t>公开医疗服务信息，各市卫生健康行政部门能够按季度在本单位门户网站公布辖区内医疗机构医疗服务信息公开内容或链接网址。具体情况见附表。</w:t>
      </w:r>
    </w:p>
    <w:p w14:paraId="1888E86C">
      <w:pPr>
        <w:widowControl/>
        <w:spacing w:line="600" w:lineRule="exact"/>
        <w:ind w:firstLine="640"/>
        <w:rPr>
          <w:rFonts w:ascii="黑体" w:hAnsi="黑体" w:eastAsia="黑体" w:cs="仿宋_GB2312"/>
          <w:sz w:val="32"/>
          <w:szCs w:val="32"/>
        </w:rPr>
      </w:pPr>
      <w:r>
        <w:rPr>
          <w:rFonts w:hint="eastAsia" w:ascii="黑体" w:hAnsi="黑体" w:eastAsia="黑体"/>
          <w:color w:val="222222"/>
          <w:sz w:val="32"/>
          <w:szCs w:val="32"/>
          <w:shd w:val="clear" w:color="auto" w:fill="FFFFFF"/>
        </w:rPr>
        <w:t>二、主要问题</w:t>
      </w:r>
    </w:p>
    <w:p w14:paraId="55A37818">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分析发现，医疗服务信息社会公开存在的主要问题如下：</w:t>
      </w:r>
    </w:p>
    <w:p w14:paraId="6D5E89FD">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1.信息公布不及时。</w:t>
      </w:r>
      <w:r>
        <w:rPr>
          <w:rFonts w:hint="eastAsia" w:ascii="仿宋_GB2312" w:hAnsi="仿宋" w:eastAsia="仿宋_GB2312"/>
          <w:sz w:val="32"/>
          <w:szCs w:val="32"/>
        </w:rPr>
        <w:t>《通知》要求，医疗机构应在每季度结束之后</w:t>
      </w:r>
      <w:r>
        <w:rPr>
          <w:rFonts w:hint="eastAsia" w:ascii="仿宋_GB2312" w:hAnsi="Calibri" w:eastAsia="仿宋_GB2312" w:cs="仿宋_GB2312"/>
          <w:sz w:val="32"/>
          <w:szCs w:val="32"/>
        </w:rPr>
        <w:t>15</w:t>
      </w:r>
      <w:r>
        <w:rPr>
          <w:rFonts w:hint="eastAsia" w:ascii="仿宋_GB2312" w:hAnsi="仿宋" w:eastAsia="仿宋_GB2312"/>
          <w:sz w:val="32"/>
          <w:szCs w:val="32"/>
        </w:rPr>
        <w:t>个工作日内向社会公开医疗服务信息。抽查发现，部分医疗机构信息公开时间滞后，省属医院尤为突出。个别医疗机构，本单位和本</w:t>
      </w:r>
      <w:r>
        <w:rPr>
          <w:rFonts w:hint="eastAsia" w:ascii="仿宋_GB2312" w:hAnsi="Calibri" w:eastAsia="仿宋_GB2312" w:cs="仿宋_GB2312"/>
          <w:sz w:val="32"/>
          <w:szCs w:val="32"/>
        </w:rPr>
        <w:t>级卫生健康部门门户网站均</w:t>
      </w:r>
      <w:r>
        <w:rPr>
          <w:rFonts w:hint="eastAsia" w:ascii="仿宋_GB2312" w:hAnsi="仿宋" w:eastAsia="仿宋_GB2312"/>
          <w:sz w:val="32"/>
          <w:szCs w:val="32"/>
        </w:rPr>
        <w:t>未见医疗服务信息公开内容。</w:t>
      </w:r>
    </w:p>
    <w:p w14:paraId="3D6503A3">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2.信息公布不完整。</w:t>
      </w:r>
      <w:r>
        <w:rPr>
          <w:rFonts w:hint="eastAsia" w:ascii="仿宋_GB2312" w:hAnsi="仿宋" w:eastAsia="仿宋_GB2312"/>
          <w:sz w:val="32"/>
          <w:szCs w:val="32"/>
        </w:rPr>
        <w:t>检查中发现部分医疗机构未能按照《通知》要求完整填写所有公开指标，存在部分指标空白，或缺失附件</w:t>
      </w:r>
      <w:r>
        <w:rPr>
          <w:rFonts w:hint="eastAsia" w:ascii="仿宋_GB2312" w:hAnsi="Calibri" w:eastAsia="仿宋_GB2312"/>
          <w:sz w:val="32"/>
          <w:szCs w:val="32"/>
        </w:rPr>
        <w:t>2</w:t>
      </w:r>
      <w:r>
        <w:rPr>
          <w:rFonts w:hint="eastAsia" w:ascii="仿宋_GB2312" w:hAnsi="仿宋" w:eastAsia="仿宋_GB2312"/>
          <w:sz w:val="32"/>
          <w:szCs w:val="32"/>
        </w:rPr>
        <w:t>“医疗机构住院患者单病种平均费用”和附件</w:t>
      </w:r>
      <w:r>
        <w:rPr>
          <w:rFonts w:hint="eastAsia" w:ascii="仿宋_GB2312" w:hAnsi="Calibri" w:eastAsia="仿宋_GB2312"/>
          <w:sz w:val="32"/>
          <w:szCs w:val="32"/>
        </w:rPr>
        <w:t>3</w:t>
      </w:r>
      <w:r>
        <w:rPr>
          <w:rFonts w:hint="eastAsia" w:ascii="仿宋_GB2312" w:hAnsi="仿宋" w:eastAsia="仿宋_GB2312"/>
          <w:sz w:val="32"/>
          <w:szCs w:val="32"/>
        </w:rPr>
        <w:t>“医疗机构服务承诺内容”的现象。</w:t>
      </w:r>
    </w:p>
    <w:p w14:paraId="5C6CADFB">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3.信息填报不规范。</w:t>
      </w:r>
      <w:r>
        <w:rPr>
          <w:rFonts w:hint="eastAsia" w:ascii="仿宋_GB2312" w:hAnsi="仿宋" w:eastAsia="仿宋_GB2312"/>
          <w:sz w:val="32"/>
          <w:szCs w:val="32"/>
        </w:rPr>
        <w:t>部分医疗机构在填报数据时，未严格按照《通知》中的指标说明进行填写，如填报“重点（特色）专科”时，只填写数量，不列举名称；填报“单病种平均费用”中疾病名称时，只填写</w:t>
      </w:r>
      <w:r>
        <w:rPr>
          <w:rFonts w:hint="eastAsia" w:ascii="仿宋_GB2312" w:hAnsi="Calibri" w:eastAsia="仿宋_GB2312" w:cs="仿宋_GB2312"/>
          <w:sz w:val="32"/>
          <w:szCs w:val="32"/>
        </w:rPr>
        <w:t>ICD-10</w:t>
      </w:r>
      <w:r>
        <w:rPr>
          <w:rFonts w:hint="eastAsia" w:ascii="仿宋_GB2312" w:hAnsi="仿宋" w:eastAsia="仿宋_GB2312"/>
          <w:sz w:val="32"/>
          <w:szCs w:val="32"/>
        </w:rPr>
        <w:t>编码，老百姓看不懂，不理解。</w:t>
      </w:r>
    </w:p>
    <w:p w14:paraId="5F7EFA39">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4.责任落实有差距。</w:t>
      </w:r>
      <w:r>
        <w:rPr>
          <w:rFonts w:hint="eastAsia" w:ascii="仿宋_GB2312" w:hAnsi="仿宋" w:eastAsia="仿宋_GB2312"/>
          <w:sz w:val="32"/>
          <w:szCs w:val="32"/>
        </w:rPr>
        <w:t>个别地市卫生健康行政部门只在本单位门户网站公布本区域各医疗机构医疗服务信息公开链接网址，未能做到定期对相关信息进行全面分析、科学比较。</w:t>
      </w:r>
    </w:p>
    <w:p w14:paraId="3481E488">
      <w:pPr>
        <w:widowControl/>
        <w:spacing w:line="600" w:lineRule="exact"/>
        <w:ind w:firstLine="640"/>
        <w:rPr>
          <w:rFonts w:ascii="仿宋_GB2312" w:hAnsi="Calibri" w:eastAsia="仿宋_GB2312" w:cs="仿宋_GB2312"/>
          <w:sz w:val="32"/>
          <w:szCs w:val="32"/>
        </w:rPr>
      </w:pPr>
    </w:p>
    <w:p w14:paraId="1A6C3E5A">
      <w:pPr>
        <w:widowControl/>
        <w:spacing w:line="600" w:lineRule="exact"/>
        <w:ind w:firstLine="640"/>
        <w:rPr>
          <w:rFonts w:ascii="仿宋_GB2312" w:hAnsi="仿宋" w:eastAsia="仿宋_GB2312"/>
          <w:sz w:val="32"/>
          <w:szCs w:val="32"/>
        </w:rPr>
      </w:pPr>
      <w:r>
        <w:rPr>
          <w:rFonts w:hint="eastAsia" w:ascii="仿宋_GB2312" w:hAnsi="仿宋" w:eastAsia="仿宋_GB2312"/>
          <w:sz w:val="32"/>
          <w:szCs w:val="32"/>
        </w:rPr>
        <w:t>附表：</w:t>
      </w:r>
      <w:r>
        <w:rPr>
          <w:rFonts w:hint="eastAsia" w:ascii="仿宋_GB2312" w:hAnsi="Calibri" w:eastAsia="仿宋_GB2312"/>
          <w:sz w:val="32"/>
          <w:szCs w:val="32"/>
        </w:rPr>
        <w:t>1.2021年度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季度省属医疗机构医疗服</w:t>
      </w:r>
    </w:p>
    <w:p w14:paraId="66DA742C">
      <w:pPr>
        <w:widowControl/>
        <w:spacing w:line="600" w:lineRule="exact"/>
        <w:ind w:firstLine="1920" w:firstLineChars="600"/>
        <w:rPr>
          <w:rFonts w:ascii="仿宋_GB2312" w:hAnsi="Calibri" w:eastAsia="仿宋_GB2312" w:cs="仿宋_GB2312"/>
          <w:sz w:val="32"/>
          <w:szCs w:val="32"/>
        </w:rPr>
      </w:pPr>
      <w:r>
        <w:rPr>
          <w:rFonts w:hint="eastAsia" w:ascii="仿宋_GB2312" w:hAnsi="仿宋" w:eastAsia="仿宋_GB2312"/>
          <w:sz w:val="32"/>
          <w:szCs w:val="32"/>
        </w:rPr>
        <w:t>务信息社会公开情况</w:t>
      </w:r>
    </w:p>
    <w:p w14:paraId="2EC129C3">
      <w:pPr>
        <w:widowControl/>
        <w:spacing w:line="600" w:lineRule="exact"/>
        <w:ind w:firstLine="1600" w:firstLineChars="500"/>
        <w:rPr>
          <w:rFonts w:ascii="仿宋_GB2312" w:hAnsi="仿宋" w:eastAsia="仿宋_GB2312"/>
          <w:sz w:val="32"/>
          <w:szCs w:val="32"/>
        </w:rPr>
      </w:pPr>
      <w:r>
        <w:rPr>
          <w:rFonts w:hint="eastAsia" w:ascii="仿宋_GB2312" w:hAnsi="Calibri" w:eastAsia="仿宋_GB2312"/>
          <w:sz w:val="32"/>
          <w:szCs w:val="32"/>
        </w:rPr>
        <w:t>2.2021年度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季度部分市县级医疗机构</w:t>
      </w:r>
    </w:p>
    <w:p w14:paraId="0B5C5290">
      <w:pPr>
        <w:widowControl/>
        <w:spacing w:line="600" w:lineRule="exact"/>
        <w:ind w:firstLine="1920" w:firstLineChars="600"/>
        <w:rPr>
          <w:rFonts w:ascii="仿宋_GB2312" w:hAnsi="仿宋" w:eastAsia="仿宋_GB2312"/>
          <w:sz w:val="32"/>
          <w:szCs w:val="32"/>
        </w:rPr>
      </w:pPr>
      <w:r>
        <w:rPr>
          <w:rFonts w:hint="eastAsia" w:ascii="仿宋_GB2312" w:hAnsi="仿宋" w:eastAsia="仿宋_GB2312"/>
          <w:sz w:val="32"/>
          <w:szCs w:val="32"/>
        </w:rPr>
        <w:t>医疗服务信息社会公开情况</w:t>
      </w:r>
    </w:p>
    <w:p w14:paraId="6BA34D20">
      <w:pPr>
        <w:widowControl/>
        <w:spacing w:line="560" w:lineRule="exact"/>
        <w:jc w:val="left"/>
        <w:rPr>
          <w:rFonts w:ascii="仿宋_GB2312" w:hAnsi="仿宋" w:eastAsia="仿宋_GB2312"/>
          <w:sz w:val="32"/>
          <w:szCs w:val="32"/>
        </w:rPr>
      </w:pPr>
    </w:p>
    <w:p w14:paraId="297B5B0B">
      <w:pPr>
        <w:widowControl/>
        <w:spacing w:line="560" w:lineRule="exact"/>
        <w:jc w:val="left"/>
        <w:rPr>
          <w:rFonts w:ascii="仿宋_GB2312" w:hAnsi="仿宋" w:eastAsia="仿宋_GB2312"/>
          <w:sz w:val="32"/>
          <w:szCs w:val="32"/>
        </w:rPr>
      </w:pPr>
    </w:p>
    <w:p w14:paraId="3A08B20C">
      <w:pPr>
        <w:widowControl/>
        <w:spacing w:line="560" w:lineRule="exact"/>
        <w:jc w:val="left"/>
        <w:rPr>
          <w:rFonts w:ascii="仿宋_GB2312" w:hAnsi="仿宋" w:eastAsia="仿宋_GB2312"/>
          <w:sz w:val="32"/>
          <w:szCs w:val="32"/>
        </w:rPr>
      </w:pPr>
    </w:p>
    <w:p w14:paraId="5C0208CB">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附表1</w:t>
      </w:r>
    </w:p>
    <w:p w14:paraId="5383B677">
      <w:pPr>
        <w:widowControl/>
        <w:spacing w:line="440" w:lineRule="exact"/>
        <w:jc w:val="center"/>
        <w:rPr>
          <w:rFonts w:ascii="方正黑体_GBK" w:hAnsi="方正黑体_GBK" w:eastAsia="方正黑体_GBK" w:cs="方正黑体_GBK"/>
          <w:sz w:val="36"/>
          <w:szCs w:val="36"/>
        </w:rPr>
      </w:pPr>
    </w:p>
    <w:p w14:paraId="5251FAF7">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2021年度和2022年第一季度省属医疗机构</w:t>
      </w:r>
    </w:p>
    <w:p w14:paraId="4832C851">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0FFB922D">
      <w:pPr>
        <w:widowControl/>
        <w:spacing w:line="440" w:lineRule="exact"/>
        <w:jc w:val="left"/>
        <w:rPr>
          <w:rFonts w:ascii="仿宋_GB2312" w:hAnsi="仿宋" w:eastAsia="仿宋_GB2312"/>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060"/>
        <w:gridCol w:w="3723"/>
        <w:gridCol w:w="3277"/>
      </w:tblGrid>
      <w:tr w14:paraId="3D34F0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137" w:type="pct"/>
            <w:vMerge w:val="restart"/>
            <w:tcBorders>
              <w:top w:val="single" w:color="auto" w:sz="4" w:space="0"/>
              <w:left w:val="single" w:color="auto" w:sz="4" w:space="0"/>
              <w:bottom w:val="single" w:color="000000" w:sz="4" w:space="0"/>
              <w:right w:val="single" w:color="000000" w:sz="4" w:space="0"/>
            </w:tcBorders>
            <w:vAlign w:val="center"/>
          </w:tcPr>
          <w:p w14:paraId="05D44916">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医院</w:t>
            </w:r>
          </w:p>
        </w:tc>
        <w:tc>
          <w:tcPr>
            <w:tcW w:w="3862" w:type="pct"/>
            <w:gridSpan w:val="2"/>
            <w:tcBorders>
              <w:top w:val="single" w:color="auto" w:sz="4" w:space="0"/>
              <w:left w:val="single" w:color="000000" w:sz="4" w:space="0"/>
              <w:bottom w:val="single" w:color="000000" w:sz="4" w:space="0"/>
              <w:right w:val="single" w:color="auto" w:sz="4" w:space="0"/>
            </w:tcBorders>
            <w:vAlign w:val="center"/>
          </w:tcPr>
          <w:p w14:paraId="0599DE20">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主要问题</w:t>
            </w:r>
          </w:p>
        </w:tc>
      </w:tr>
      <w:tr w14:paraId="1A05A1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0" w:type="auto"/>
            <w:vMerge w:val="continue"/>
            <w:tcBorders>
              <w:top w:val="single" w:color="auto" w:sz="4" w:space="0"/>
              <w:left w:val="single" w:color="auto" w:sz="4" w:space="0"/>
              <w:bottom w:val="single" w:color="000000" w:sz="4" w:space="0"/>
              <w:right w:val="single" w:color="000000" w:sz="4" w:space="0"/>
            </w:tcBorders>
            <w:vAlign w:val="center"/>
          </w:tcPr>
          <w:p w14:paraId="428CD4C5">
            <w:pPr>
              <w:widowControl/>
              <w:jc w:val="left"/>
              <w:rPr>
                <w:rFonts w:ascii="方正黑体_GBK" w:hAnsi="方正黑体_GBK" w:eastAsia="方正黑体_GBK" w:cs="方正黑体_GBK"/>
                <w:color w:val="000000"/>
                <w:sz w:val="24"/>
                <w:szCs w:val="22"/>
              </w:rPr>
            </w:pPr>
          </w:p>
        </w:tc>
        <w:tc>
          <w:tcPr>
            <w:tcW w:w="2054" w:type="pct"/>
            <w:tcBorders>
              <w:top w:val="nil"/>
              <w:left w:val="single" w:color="000000" w:sz="4" w:space="0"/>
              <w:bottom w:val="single" w:color="000000" w:sz="4" w:space="0"/>
              <w:right w:val="nil"/>
            </w:tcBorders>
            <w:vAlign w:val="center"/>
          </w:tcPr>
          <w:p w14:paraId="73D28073">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2021年度</w:t>
            </w:r>
          </w:p>
        </w:tc>
        <w:tc>
          <w:tcPr>
            <w:tcW w:w="1808" w:type="pct"/>
            <w:tcBorders>
              <w:top w:val="nil"/>
              <w:left w:val="single" w:color="000000" w:sz="4" w:space="0"/>
              <w:bottom w:val="single" w:color="000000" w:sz="4" w:space="0"/>
              <w:right w:val="single" w:color="auto" w:sz="4" w:space="0"/>
            </w:tcBorders>
            <w:vAlign w:val="center"/>
          </w:tcPr>
          <w:p w14:paraId="13BCBE24">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2022年第一季度</w:t>
            </w:r>
          </w:p>
        </w:tc>
      </w:tr>
      <w:tr w14:paraId="2F735A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F997B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省立医院</w:t>
            </w:r>
          </w:p>
        </w:tc>
        <w:tc>
          <w:tcPr>
            <w:tcW w:w="2054" w:type="pct"/>
            <w:tcBorders>
              <w:top w:val="single" w:color="000000" w:sz="4" w:space="0"/>
              <w:left w:val="single" w:color="000000" w:sz="4" w:space="0"/>
              <w:bottom w:val="single" w:color="000000" w:sz="4" w:space="0"/>
              <w:right w:val="nil"/>
            </w:tcBorders>
            <w:vAlign w:val="center"/>
          </w:tcPr>
          <w:p w14:paraId="4B971BA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第1季度公开时间滞后</w:t>
            </w:r>
          </w:p>
        </w:tc>
        <w:tc>
          <w:tcPr>
            <w:tcW w:w="1808" w:type="pct"/>
            <w:tcBorders>
              <w:top w:val="single" w:color="000000" w:sz="4" w:space="0"/>
              <w:left w:val="single" w:color="000000" w:sz="4" w:space="0"/>
              <w:bottom w:val="single" w:color="000000" w:sz="4" w:space="0"/>
              <w:right w:val="single" w:color="auto" w:sz="4" w:space="0"/>
            </w:tcBorders>
            <w:vAlign w:val="center"/>
          </w:tcPr>
          <w:p w14:paraId="41BC72A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37BA9C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097430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省第二人民医院</w:t>
            </w:r>
          </w:p>
        </w:tc>
        <w:tc>
          <w:tcPr>
            <w:tcW w:w="2054" w:type="pct"/>
            <w:tcBorders>
              <w:top w:val="single" w:color="000000" w:sz="4" w:space="0"/>
              <w:left w:val="single" w:color="000000" w:sz="4" w:space="0"/>
              <w:bottom w:val="single" w:color="000000" w:sz="4" w:space="0"/>
              <w:right w:val="nil"/>
            </w:tcBorders>
            <w:vAlign w:val="center"/>
          </w:tcPr>
          <w:p w14:paraId="06E07D2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58E1D2A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1BD00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49F6D2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安医大一附院</w:t>
            </w:r>
          </w:p>
        </w:tc>
        <w:tc>
          <w:tcPr>
            <w:tcW w:w="2054" w:type="pct"/>
            <w:tcBorders>
              <w:top w:val="single" w:color="000000" w:sz="4" w:space="0"/>
              <w:left w:val="single" w:color="000000" w:sz="4" w:space="0"/>
              <w:bottom w:val="single" w:color="000000" w:sz="4" w:space="0"/>
              <w:right w:val="nil"/>
            </w:tcBorders>
            <w:vAlign w:val="center"/>
          </w:tcPr>
          <w:p w14:paraId="4DDAF15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第2季度公开时间滞后；重点（特色）专科未填具体名称；治愈好转率（%）、入出院诊断符合率（%）等4项指标未填报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3F32E9C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治愈好转率（%）、入出院诊断符合率（%）等4项指标未填报</w:t>
            </w:r>
          </w:p>
        </w:tc>
      </w:tr>
      <w:tr w14:paraId="46AF12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EE62B1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安医大二附院</w:t>
            </w:r>
          </w:p>
        </w:tc>
        <w:tc>
          <w:tcPr>
            <w:tcW w:w="2054" w:type="pct"/>
            <w:tcBorders>
              <w:top w:val="single" w:color="000000" w:sz="4" w:space="0"/>
              <w:left w:val="single" w:color="000000" w:sz="4" w:space="0"/>
              <w:bottom w:val="single" w:color="000000" w:sz="4" w:space="0"/>
              <w:right w:val="nil"/>
            </w:tcBorders>
            <w:vAlign w:val="center"/>
          </w:tcPr>
          <w:p w14:paraId="09FC0F3C">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177CA58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507C96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878296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安医大附属巢湖医院</w:t>
            </w:r>
          </w:p>
        </w:tc>
        <w:tc>
          <w:tcPr>
            <w:tcW w:w="2054" w:type="pct"/>
            <w:tcBorders>
              <w:top w:val="single" w:color="000000" w:sz="4" w:space="0"/>
              <w:left w:val="single" w:color="000000" w:sz="4" w:space="0"/>
              <w:bottom w:val="single" w:color="000000" w:sz="4" w:space="0"/>
              <w:right w:val="nil"/>
            </w:tcBorders>
            <w:vAlign w:val="center"/>
          </w:tcPr>
          <w:p w14:paraId="6059E77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5E3BDDC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重点（特色）专科未填具体名称；缺附件3</w:t>
            </w:r>
          </w:p>
        </w:tc>
      </w:tr>
      <w:tr w14:paraId="46836B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BBFD3B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蚌医一附院</w:t>
            </w:r>
          </w:p>
        </w:tc>
        <w:tc>
          <w:tcPr>
            <w:tcW w:w="2054" w:type="pct"/>
            <w:tcBorders>
              <w:top w:val="single" w:color="000000" w:sz="4" w:space="0"/>
              <w:left w:val="single" w:color="000000" w:sz="4" w:space="0"/>
              <w:bottom w:val="single" w:color="000000" w:sz="4" w:space="0"/>
              <w:right w:val="nil"/>
            </w:tcBorders>
            <w:vAlign w:val="center"/>
          </w:tcPr>
          <w:p w14:paraId="41A3FE2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7C10BB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862F0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8BC357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蚌医二附院</w:t>
            </w:r>
          </w:p>
        </w:tc>
        <w:tc>
          <w:tcPr>
            <w:tcW w:w="2054" w:type="pct"/>
            <w:tcBorders>
              <w:top w:val="single" w:color="000000" w:sz="4" w:space="0"/>
              <w:left w:val="single" w:color="000000" w:sz="4" w:space="0"/>
              <w:bottom w:val="single" w:color="auto" w:sz="4" w:space="0"/>
              <w:right w:val="nil"/>
            </w:tcBorders>
            <w:vAlign w:val="center"/>
          </w:tcPr>
          <w:p w14:paraId="424821C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w:t>
            </w:r>
          </w:p>
        </w:tc>
        <w:tc>
          <w:tcPr>
            <w:tcW w:w="1808" w:type="pct"/>
            <w:tcBorders>
              <w:top w:val="single" w:color="000000" w:sz="4" w:space="0"/>
              <w:left w:val="single" w:color="000000" w:sz="4" w:space="0"/>
              <w:bottom w:val="single" w:color="auto" w:sz="4" w:space="0"/>
              <w:right w:val="single" w:color="auto" w:sz="4" w:space="0"/>
            </w:tcBorders>
            <w:vAlign w:val="center"/>
          </w:tcPr>
          <w:p w14:paraId="7FDA72B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8F3C2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auto" w:sz="4" w:space="0"/>
            </w:tcBorders>
            <w:vAlign w:val="center"/>
          </w:tcPr>
          <w:p w14:paraId="1EEA0DF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皖医弋矶山医院</w:t>
            </w:r>
          </w:p>
        </w:tc>
        <w:tc>
          <w:tcPr>
            <w:tcW w:w="2054" w:type="pct"/>
            <w:tcBorders>
              <w:top w:val="single" w:color="auto" w:sz="4" w:space="0"/>
              <w:left w:val="single" w:color="auto" w:sz="4" w:space="0"/>
              <w:bottom w:val="single" w:color="auto" w:sz="4" w:space="0"/>
              <w:right w:val="single" w:color="auto" w:sz="4" w:space="0"/>
            </w:tcBorders>
            <w:vAlign w:val="center"/>
          </w:tcPr>
          <w:p w14:paraId="3D74133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无明显问题</w:t>
            </w:r>
          </w:p>
        </w:tc>
        <w:tc>
          <w:tcPr>
            <w:tcW w:w="1808" w:type="pct"/>
            <w:tcBorders>
              <w:top w:val="single" w:color="auto" w:sz="4" w:space="0"/>
              <w:left w:val="single" w:color="auto" w:sz="4" w:space="0"/>
              <w:bottom w:val="single" w:color="auto" w:sz="4" w:space="0"/>
              <w:right w:val="single" w:color="auto" w:sz="4" w:space="0"/>
            </w:tcBorders>
            <w:vAlign w:val="center"/>
          </w:tcPr>
          <w:p w14:paraId="6AAAC52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323217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2B008B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皖医二附院</w:t>
            </w:r>
          </w:p>
        </w:tc>
        <w:tc>
          <w:tcPr>
            <w:tcW w:w="2054" w:type="pct"/>
            <w:tcBorders>
              <w:top w:val="single" w:color="auto" w:sz="4" w:space="0"/>
              <w:left w:val="single" w:color="000000" w:sz="4" w:space="0"/>
              <w:bottom w:val="single" w:color="000000" w:sz="4" w:space="0"/>
              <w:right w:val="nil"/>
            </w:tcBorders>
            <w:vAlign w:val="center"/>
          </w:tcPr>
          <w:p w14:paraId="38978ECB">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第1、3季度公开时间滞后；第3季度公开内容只有附件2、3</w:t>
            </w:r>
          </w:p>
        </w:tc>
        <w:tc>
          <w:tcPr>
            <w:tcW w:w="1808" w:type="pct"/>
            <w:tcBorders>
              <w:top w:val="single" w:color="auto" w:sz="4" w:space="0"/>
              <w:left w:val="single" w:color="000000" w:sz="4" w:space="0"/>
              <w:bottom w:val="single" w:color="000000" w:sz="4" w:space="0"/>
              <w:right w:val="single" w:color="auto" w:sz="4" w:space="0"/>
            </w:tcBorders>
            <w:vAlign w:val="center"/>
          </w:tcPr>
          <w:p w14:paraId="6C68B4F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0702B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9057E1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安医大四附院</w:t>
            </w:r>
          </w:p>
        </w:tc>
        <w:tc>
          <w:tcPr>
            <w:tcW w:w="2054" w:type="pct"/>
            <w:tcBorders>
              <w:top w:val="single" w:color="000000" w:sz="4" w:space="0"/>
              <w:left w:val="single" w:color="000000" w:sz="4" w:space="0"/>
              <w:bottom w:val="single" w:color="000000" w:sz="4" w:space="0"/>
              <w:right w:val="nil"/>
            </w:tcBorders>
            <w:vAlign w:val="center"/>
          </w:tcPr>
          <w:p w14:paraId="560EA72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2C0C3A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67D596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C516D0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安医大附属阜阳医院</w:t>
            </w:r>
          </w:p>
        </w:tc>
        <w:tc>
          <w:tcPr>
            <w:tcW w:w="2054" w:type="pct"/>
            <w:tcBorders>
              <w:top w:val="single" w:color="000000" w:sz="4" w:space="0"/>
              <w:left w:val="single" w:color="000000" w:sz="4" w:space="0"/>
              <w:bottom w:val="single" w:color="000000" w:sz="4" w:space="0"/>
              <w:right w:val="nil"/>
            </w:tcBorders>
            <w:vAlign w:val="center"/>
          </w:tcPr>
          <w:p w14:paraId="088DFA0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000000" w:sz="4" w:space="0"/>
              <w:right w:val="single" w:color="auto" w:sz="4" w:space="0"/>
            </w:tcBorders>
            <w:vAlign w:val="center"/>
          </w:tcPr>
          <w:p w14:paraId="7E061FD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D8805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13662F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省儿童医院</w:t>
            </w:r>
          </w:p>
        </w:tc>
        <w:tc>
          <w:tcPr>
            <w:tcW w:w="2054" w:type="pct"/>
            <w:tcBorders>
              <w:top w:val="single" w:color="000000" w:sz="4" w:space="0"/>
              <w:left w:val="single" w:color="000000" w:sz="4" w:space="0"/>
              <w:bottom w:val="single" w:color="000000" w:sz="4" w:space="0"/>
              <w:right w:val="nil"/>
            </w:tcBorders>
            <w:vAlign w:val="center"/>
          </w:tcPr>
          <w:p w14:paraId="00A41084">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3B9CE51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E6D43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D463C0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省肿瘤医院</w:t>
            </w:r>
          </w:p>
        </w:tc>
        <w:tc>
          <w:tcPr>
            <w:tcW w:w="2054" w:type="pct"/>
            <w:tcBorders>
              <w:top w:val="single" w:color="000000" w:sz="4" w:space="0"/>
              <w:left w:val="single" w:color="000000" w:sz="4" w:space="0"/>
              <w:bottom w:val="single" w:color="000000" w:sz="4" w:space="0"/>
              <w:right w:val="nil"/>
            </w:tcBorders>
            <w:vAlign w:val="center"/>
          </w:tcPr>
          <w:p w14:paraId="5F16FC9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第1~4季度公开时间滞后；中药饮片占比（%）、急诊抢救成功率（%）等3项指标未填报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00E89EF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54AA3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35" w:type="dxa"/>
            <w:vMerge w:val="restart"/>
            <w:tcBorders>
              <w:top w:val="single" w:color="000000" w:sz="4" w:space="0"/>
              <w:left w:val="single" w:color="auto" w:sz="4" w:space="0"/>
              <w:bottom w:val="single" w:color="000000" w:sz="4" w:space="0"/>
              <w:right w:val="single" w:color="000000" w:sz="4" w:space="0"/>
            </w:tcBorders>
            <w:vAlign w:val="center"/>
          </w:tcPr>
          <w:p w14:paraId="75C70C9A">
            <w:pPr>
              <w:widowControl/>
              <w:spacing w:line="300" w:lineRule="exact"/>
              <w:jc w:val="center"/>
              <w:textAlignment w:val="center"/>
              <w:rPr>
                <w:rFonts w:ascii="黑体" w:hAnsi="黑体" w:eastAsia="黑体" w:cs="黑体"/>
                <w:kern w:val="0"/>
                <w:sz w:val="24"/>
                <w:szCs w:val="22"/>
                <w:lang w:bidi="ar"/>
              </w:rPr>
            </w:pPr>
            <w:r>
              <w:rPr>
                <w:rFonts w:hint="eastAsia" w:ascii="黑体" w:hAnsi="黑体" w:eastAsia="黑体" w:cs="黑体"/>
                <w:color w:val="000000"/>
                <w:sz w:val="24"/>
                <w:szCs w:val="22"/>
              </w:rPr>
              <w:t>医院</w:t>
            </w:r>
          </w:p>
        </w:tc>
        <w:tc>
          <w:tcPr>
            <w:tcW w:w="6913" w:type="dxa"/>
            <w:gridSpan w:val="2"/>
            <w:tcBorders>
              <w:top w:val="single" w:color="000000" w:sz="4" w:space="0"/>
              <w:left w:val="single" w:color="000000" w:sz="4" w:space="0"/>
              <w:bottom w:val="single" w:color="000000" w:sz="4" w:space="0"/>
              <w:right w:val="single" w:color="auto" w:sz="4" w:space="0"/>
            </w:tcBorders>
            <w:vAlign w:val="center"/>
          </w:tcPr>
          <w:p w14:paraId="2ACDDA0B">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主要问题</w:t>
            </w:r>
          </w:p>
        </w:tc>
      </w:tr>
      <w:tr w14:paraId="4271E3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vAlign w:val="center"/>
          </w:tcPr>
          <w:p w14:paraId="16869752">
            <w:pPr>
              <w:widowControl/>
              <w:jc w:val="left"/>
              <w:rPr>
                <w:rFonts w:ascii="黑体" w:hAnsi="黑体" w:eastAsia="黑体" w:cs="黑体"/>
                <w:kern w:val="0"/>
                <w:sz w:val="24"/>
                <w:szCs w:val="22"/>
                <w:lang w:bidi="ar"/>
              </w:rPr>
            </w:pPr>
          </w:p>
        </w:tc>
        <w:tc>
          <w:tcPr>
            <w:tcW w:w="3677" w:type="dxa"/>
            <w:tcBorders>
              <w:top w:val="single" w:color="000000" w:sz="4" w:space="0"/>
              <w:left w:val="single" w:color="000000" w:sz="4" w:space="0"/>
              <w:bottom w:val="single" w:color="000000" w:sz="4" w:space="0"/>
              <w:right w:val="nil"/>
            </w:tcBorders>
            <w:vAlign w:val="center"/>
          </w:tcPr>
          <w:p w14:paraId="59151CA0">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2021年度</w:t>
            </w:r>
          </w:p>
        </w:tc>
        <w:tc>
          <w:tcPr>
            <w:tcW w:w="3236" w:type="dxa"/>
            <w:tcBorders>
              <w:top w:val="single" w:color="000000" w:sz="4" w:space="0"/>
              <w:left w:val="single" w:color="000000" w:sz="4" w:space="0"/>
              <w:bottom w:val="single" w:color="000000" w:sz="4" w:space="0"/>
              <w:right w:val="single" w:color="auto" w:sz="4" w:space="0"/>
            </w:tcBorders>
            <w:vAlign w:val="center"/>
          </w:tcPr>
          <w:p w14:paraId="7FC89BA8">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2022年第一季度</w:t>
            </w:r>
          </w:p>
        </w:tc>
      </w:tr>
      <w:tr w14:paraId="0F2FBD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06E940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省胸科医院</w:t>
            </w:r>
          </w:p>
        </w:tc>
        <w:tc>
          <w:tcPr>
            <w:tcW w:w="2054" w:type="pct"/>
            <w:tcBorders>
              <w:top w:val="single" w:color="000000" w:sz="4" w:space="0"/>
              <w:left w:val="single" w:color="000000" w:sz="4" w:space="0"/>
              <w:bottom w:val="single" w:color="000000" w:sz="4" w:space="0"/>
              <w:right w:val="nil"/>
            </w:tcBorders>
            <w:vAlign w:val="center"/>
          </w:tcPr>
          <w:p w14:paraId="664BFC4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中药饮片占比（%）、急诊抢救成功率（%）等4项指标未填报；缺附件2、3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27EA35E9">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中药饮片占比（%）、急诊抢救成功率（%）等3项指标未填报；缺附件2、3</w:t>
            </w:r>
          </w:p>
        </w:tc>
      </w:tr>
      <w:tr w14:paraId="3871B5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4C433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安医大附属口腔医院</w:t>
            </w:r>
          </w:p>
        </w:tc>
        <w:tc>
          <w:tcPr>
            <w:tcW w:w="2054" w:type="pct"/>
            <w:tcBorders>
              <w:top w:val="single" w:color="000000" w:sz="4" w:space="0"/>
              <w:left w:val="single" w:color="000000" w:sz="4" w:space="0"/>
              <w:bottom w:val="single" w:color="000000" w:sz="4" w:space="0"/>
              <w:right w:val="nil"/>
            </w:tcBorders>
            <w:vAlign w:val="center"/>
          </w:tcPr>
          <w:p w14:paraId="7789BC5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第4季度公开时间滞后；缺附件2、3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37CDC05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80926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024A02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省中医院（中医药大学一附院）</w:t>
            </w:r>
          </w:p>
        </w:tc>
        <w:tc>
          <w:tcPr>
            <w:tcW w:w="2054" w:type="pct"/>
            <w:tcBorders>
              <w:top w:val="single" w:color="000000" w:sz="4" w:space="0"/>
              <w:left w:val="single" w:color="000000" w:sz="4" w:space="0"/>
              <w:bottom w:val="single" w:color="000000" w:sz="4" w:space="0"/>
              <w:right w:val="nil"/>
            </w:tcBorders>
            <w:vAlign w:val="center"/>
          </w:tcPr>
          <w:p w14:paraId="58ED541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第1、2季度公开时间滞后；总体满意度（%）未填报；缺附件3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3A7C427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总体满意度（%）未填报；缺附件3</w:t>
            </w:r>
          </w:p>
        </w:tc>
      </w:tr>
      <w:tr w14:paraId="029C5B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0439A4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省针灸医院（中医药大学二附院）</w:t>
            </w:r>
          </w:p>
        </w:tc>
        <w:tc>
          <w:tcPr>
            <w:tcW w:w="2054" w:type="pct"/>
            <w:tcBorders>
              <w:top w:val="single" w:color="000000" w:sz="4" w:space="0"/>
              <w:left w:val="single" w:color="000000" w:sz="4" w:space="0"/>
              <w:bottom w:val="single" w:color="000000" w:sz="4" w:space="0"/>
              <w:right w:val="nil"/>
            </w:tcBorders>
            <w:vAlign w:val="center"/>
          </w:tcPr>
          <w:p w14:paraId="721FA3CB">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8570AD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3426C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FDF48AC">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省中西医结合</w:t>
            </w:r>
          </w:p>
          <w:p w14:paraId="2A8F7A7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2054" w:type="pct"/>
            <w:tcBorders>
              <w:top w:val="single" w:color="000000" w:sz="4" w:space="0"/>
              <w:left w:val="single" w:color="000000" w:sz="4" w:space="0"/>
              <w:bottom w:val="single" w:color="000000" w:sz="4" w:space="0"/>
              <w:right w:val="nil"/>
            </w:tcBorders>
            <w:vAlign w:val="center"/>
          </w:tcPr>
          <w:p w14:paraId="078A124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第1、2季度公开时间滞后；重点（特色）专科未填具体名称；第3季度门诊患者人均医疗费用、出院患者人均医疗费用等12项指标未填报；缺附件3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06C3FA4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67F285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nil"/>
              <w:right w:val="single" w:color="000000" w:sz="4" w:space="0"/>
            </w:tcBorders>
            <w:vAlign w:val="center"/>
          </w:tcPr>
          <w:p w14:paraId="71EBFD2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省荣军医院</w:t>
            </w:r>
          </w:p>
        </w:tc>
        <w:tc>
          <w:tcPr>
            <w:tcW w:w="2054" w:type="pct"/>
            <w:tcBorders>
              <w:top w:val="single" w:color="000000" w:sz="4" w:space="0"/>
              <w:left w:val="single" w:color="000000" w:sz="4" w:space="0"/>
              <w:bottom w:val="nil"/>
              <w:right w:val="nil"/>
            </w:tcBorders>
            <w:vAlign w:val="center"/>
          </w:tcPr>
          <w:p w14:paraId="031F4C7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nil"/>
              <w:right w:val="single" w:color="auto" w:sz="4" w:space="0"/>
            </w:tcBorders>
            <w:vAlign w:val="center"/>
          </w:tcPr>
          <w:p w14:paraId="4B02558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AFB37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137" w:type="pct"/>
            <w:tcBorders>
              <w:top w:val="single" w:color="000000" w:sz="4" w:space="0"/>
              <w:left w:val="single" w:color="auto" w:sz="4" w:space="0"/>
              <w:bottom w:val="single" w:color="auto" w:sz="4" w:space="0"/>
              <w:right w:val="single" w:color="000000" w:sz="4" w:space="0"/>
            </w:tcBorders>
            <w:vAlign w:val="center"/>
          </w:tcPr>
          <w:p w14:paraId="4B747C1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省荣军康复医院</w:t>
            </w:r>
          </w:p>
        </w:tc>
        <w:tc>
          <w:tcPr>
            <w:tcW w:w="2054" w:type="pct"/>
            <w:tcBorders>
              <w:top w:val="single" w:color="000000" w:sz="4" w:space="0"/>
              <w:left w:val="single" w:color="000000" w:sz="4" w:space="0"/>
              <w:bottom w:val="single" w:color="auto" w:sz="4" w:space="0"/>
              <w:right w:val="nil"/>
            </w:tcBorders>
            <w:vAlign w:val="center"/>
          </w:tcPr>
          <w:p w14:paraId="061AAC4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auto" w:sz="4" w:space="0"/>
              <w:right w:val="single" w:color="auto" w:sz="4" w:space="0"/>
            </w:tcBorders>
            <w:vAlign w:val="center"/>
          </w:tcPr>
          <w:p w14:paraId="00DC50A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bl>
    <w:p w14:paraId="72A52EC8">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w:t>
      </w:r>
    </w:p>
    <w:p w14:paraId="6F25DEBC">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服务承诺内容”；</w:t>
      </w:r>
    </w:p>
    <w:p w14:paraId="6BC8A7D9">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45122084">
      <w:pPr>
        <w:widowControl/>
        <w:spacing w:beforeAutospacing="1" w:afterAutospacing="1"/>
        <w:jc w:val="left"/>
        <w:rPr>
          <w:rFonts w:ascii="方正仿宋_GBK" w:hAnsi="方正仿宋_GBK" w:eastAsia="方正仿宋_GBK" w:cs="方正仿宋_GBK"/>
          <w:color w:val="000000"/>
          <w:kern w:val="0"/>
          <w:sz w:val="24"/>
          <w:szCs w:val="22"/>
          <w:lang w:bidi="ar"/>
        </w:rPr>
        <w:sectPr>
          <w:footerReference r:id="rId3" w:type="default"/>
          <w:footerReference r:id="rId4" w:type="even"/>
          <w:pgSz w:w="11906" w:h="16838"/>
          <w:pgMar w:top="1701" w:right="1531" w:bottom="1440" w:left="1531" w:header="851" w:footer="992" w:gutter="0"/>
          <w:cols w:space="0" w:num="1"/>
          <w:docGrid w:type="lines" w:linePitch="312" w:charSpace="0"/>
        </w:sectPr>
      </w:pPr>
    </w:p>
    <w:p w14:paraId="6495E9D2">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附表2</w:t>
      </w:r>
    </w:p>
    <w:p w14:paraId="697E3506">
      <w:pPr>
        <w:widowControl/>
        <w:spacing w:line="560" w:lineRule="exact"/>
        <w:jc w:val="center"/>
        <w:rPr>
          <w:rFonts w:ascii="方正黑体_GBK" w:hAnsi="方正黑体_GBK" w:eastAsia="方正黑体_GBK" w:cs="方正黑体_GBK"/>
          <w:sz w:val="36"/>
          <w:szCs w:val="36"/>
        </w:rPr>
      </w:pPr>
    </w:p>
    <w:p w14:paraId="246496A0">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2021年度和2022年第一季度部分市县级医疗机构</w:t>
      </w:r>
    </w:p>
    <w:p w14:paraId="5C967AD4">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391D1B7C">
      <w:pPr>
        <w:widowControl/>
        <w:spacing w:line="560" w:lineRule="exact"/>
        <w:jc w:val="center"/>
        <w:rPr>
          <w:rFonts w:ascii="方正小标宋简体" w:hAnsi="方正黑体_GBK" w:eastAsia="方正小标宋简体" w:cs="方正黑体_GBK"/>
          <w:sz w:val="36"/>
          <w:szCs w:val="36"/>
        </w:rPr>
      </w:pPr>
    </w:p>
    <w:p w14:paraId="6068308C">
      <w:pPr>
        <w:widowControl/>
        <w:spacing w:line="40" w:lineRule="exact"/>
        <w:jc w:val="center"/>
        <w:rPr>
          <w:rFonts w:ascii="方正仿宋_GBK" w:hAnsi="方正仿宋_GBK" w:eastAsia="方正仿宋_GBK" w:cs="方正仿宋_GBK"/>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585"/>
        <w:gridCol w:w="3260"/>
        <w:gridCol w:w="3277"/>
      </w:tblGrid>
      <w:tr w14:paraId="4C478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49021072">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B01A169">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3DA3528D">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08ACE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96BFCED">
            <w:pPr>
              <w:widowControl/>
              <w:jc w:val="left"/>
              <w:rPr>
                <w:rFonts w:ascii="方正黑体_GBK" w:hAnsi="方正黑体_GBK" w:eastAsia="方正黑体_GBK" w:cs="方正黑体_GBK"/>
                <w:sz w:val="24"/>
                <w:szCs w:val="22"/>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AE3218F">
            <w:pPr>
              <w:widowControl/>
              <w:jc w:val="left"/>
              <w:rPr>
                <w:rFonts w:ascii="方正黑体_GBK" w:hAnsi="方正黑体_GBK" w:eastAsia="方正黑体_GBK" w:cs="方正黑体_GBK"/>
                <w:sz w:val="24"/>
                <w:szCs w:val="22"/>
              </w:rPr>
            </w:pPr>
          </w:p>
        </w:tc>
        <w:tc>
          <w:tcPr>
            <w:tcW w:w="3220" w:type="dxa"/>
            <w:tcBorders>
              <w:top w:val="single" w:color="auto" w:sz="4" w:space="0"/>
              <w:left w:val="single" w:color="auto" w:sz="4" w:space="0"/>
              <w:bottom w:val="single" w:color="auto" w:sz="4" w:space="0"/>
              <w:right w:val="single" w:color="auto" w:sz="4" w:space="0"/>
            </w:tcBorders>
            <w:vAlign w:val="center"/>
          </w:tcPr>
          <w:p w14:paraId="0CC9F165">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19EA8E6E">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3E0E5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599483A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w:t>
            </w:r>
          </w:p>
        </w:tc>
        <w:tc>
          <w:tcPr>
            <w:tcW w:w="1565" w:type="dxa"/>
            <w:tcBorders>
              <w:top w:val="single" w:color="auto" w:sz="4" w:space="0"/>
              <w:left w:val="single" w:color="auto" w:sz="4" w:space="0"/>
              <w:bottom w:val="single" w:color="auto" w:sz="4" w:space="0"/>
              <w:right w:val="single" w:color="auto" w:sz="4" w:space="0"/>
            </w:tcBorders>
            <w:vAlign w:val="center"/>
          </w:tcPr>
          <w:p w14:paraId="6301877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1B5AA8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2B8044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缺附件2；重点（特色）专科未填具体名称</w:t>
            </w:r>
          </w:p>
        </w:tc>
      </w:tr>
      <w:tr w14:paraId="4180C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3D71AB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B230CB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D70396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509600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E820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087BB8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190B0D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3C5B87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A9C427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治愈好转率（%）、入出院诊断符合率（%）等3项指标未填报</w:t>
            </w:r>
          </w:p>
        </w:tc>
      </w:tr>
      <w:tr w14:paraId="5BE25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973BE8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08147A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肥东县人民医院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9E5436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84A8CE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735F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97D378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8EF148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肥西县人民医院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F32B8B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第1、2季度公开时间滞后；中药饮片占比（%）、住院患者压疮发生率（%）等4项指标未填报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806086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中药饮片占比（%）、住院患者压疮发生率（%）等4项指标未填报；缺附件2</w:t>
            </w:r>
          </w:p>
        </w:tc>
      </w:tr>
      <w:tr w14:paraId="5068C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C4A8EB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699031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庐江县人民医院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CA1F7A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B721B0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w:t>
            </w:r>
          </w:p>
        </w:tc>
      </w:tr>
      <w:tr w14:paraId="59F72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6ADB57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3E7D5F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长丰县人民医院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71D51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第2季度公开时间滞后；重点（特色）专科未填具体名称；入院诊断符合率（%）、手术前后诊断符合率（%）等4项指标未填报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C718C4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重点（特色）专科未填具体名称；入院诊断符合率（%）、手术前后诊断符合率（%）等4项指标未填报</w:t>
            </w:r>
          </w:p>
        </w:tc>
      </w:tr>
      <w:tr w14:paraId="21F8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E1CC82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w:t>
            </w:r>
          </w:p>
        </w:tc>
        <w:tc>
          <w:tcPr>
            <w:tcW w:w="1565" w:type="dxa"/>
            <w:tcBorders>
              <w:top w:val="single" w:color="auto" w:sz="4" w:space="0"/>
              <w:left w:val="single" w:color="auto" w:sz="4" w:space="0"/>
              <w:bottom w:val="single" w:color="auto" w:sz="4" w:space="0"/>
              <w:right w:val="single" w:color="auto" w:sz="4" w:space="0"/>
            </w:tcBorders>
            <w:vAlign w:val="center"/>
          </w:tcPr>
          <w:p w14:paraId="56AA8CE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BD380B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77FF7AB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BE31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C849A9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E2090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淮北矿工</w:t>
            </w:r>
          </w:p>
          <w:p w14:paraId="391F335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总医院</w:t>
            </w:r>
          </w:p>
        </w:tc>
        <w:tc>
          <w:tcPr>
            <w:tcW w:w="3220" w:type="dxa"/>
            <w:tcBorders>
              <w:top w:val="single" w:color="auto" w:sz="4" w:space="0"/>
              <w:left w:val="single" w:color="auto" w:sz="4" w:space="0"/>
              <w:bottom w:val="single" w:color="auto" w:sz="4" w:space="0"/>
              <w:right w:val="single" w:color="auto" w:sz="4" w:space="0"/>
            </w:tcBorders>
            <w:vAlign w:val="center"/>
          </w:tcPr>
          <w:p w14:paraId="0FD0064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E05FDB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C03C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1625AC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1456E7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7122DA1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7B9EB01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重点（特色）专科未填具体名称；缺附件2、3</w:t>
            </w:r>
          </w:p>
        </w:tc>
      </w:tr>
      <w:tr w14:paraId="5D04E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447703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B453D1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濉溪县医院</w:t>
            </w:r>
          </w:p>
        </w:tc>
        <w:tc>
          <w:tcPr>
            <w:tcW w:w="3220" w:type="dxa"/>
            <w:tcBorders>
              <w:top w:val="single" w:color="auto" w:sz="4" w:space="0"/>
              <w:left w:val="single" w:color="auto" w:sz="4" w:space="0"/>
              <w:bottom w:val="single" w:color="auto" w:sz="4" w:space="0"/>
              <w:right w:val="single" w:color="auto" w:sz="4" w:space="0"/>
            </w:tcBorders>
            <w:vAlign w:val="center"/>
          </w:tcPr>
          <w:p w14:paraId="4DA1D55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B46F88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603E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A6B577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5EDEA097">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360A2F4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5564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C2CADFC">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44EAC017">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0C65B72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E37A04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3FE43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051477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w:t>
            </w:r>
          </w:p>
        </w:tc>
        <w:tc>
          <w:tcPr>
            <w:tcW w:w="1565" w:type="dxa"/>
            <w:tcBorders>
              <w:top w:val="single" w:color="auto" w:sz="4" w:space="0"/>
              <w:left w:val="single" w:color="auto" w:sz="4" w:space="0"/>
              <w:bottom w:val="single" w:color="auto" w:sz="4" w:space="0"/>
              <w:right w:val="single" w:color="auto" w:sz="4" w:space="0"/>
            </w:tcBorders>
            <w:vAlign w:val="center"/>
          </w:tcPr>
          <w:p w14:paraId="48298F8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E1E4ED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治愈好转率（%）、入出院诊断符合率（%）等5项指标未填报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6FAA0B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治愈好转率（%）、入出院诊断符合率（%）等6项指标未填报</w:t>
            </w:r>
          </w:p>
        </w:tc>
      </w:tr>
      <w:tr w14:paraId="5CF90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FBA9AA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CDB8DCC">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亳州市</w:t>
            </w:r>
          </w:p>
          <w:p w14:paraId="7F31B1C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7F0D9C7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82F854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2BAE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A183DA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2BA74D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涡阳县人民医院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B5BC04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51A77E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5734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63AC3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BC3CE3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蒙城县第一人民医院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68C1ED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重点（特色）专科未填具体名称；无菌手术切口感染率（%）、门诊挂号预约率（%）2项指标未填报。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1F5BE5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重点（特色）专科未填具体名称；无菌手术切口感染率（%）、门诊挂号预约率（%）等3项指标未填报。</w:t>
            </w:r>
          </w:p>
        </w:tc>
      </w:tr>
      <w:tr w14:paraId="3F688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026D7A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31C4EA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利辛县人民医院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655598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8F310F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09078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75ABBF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宿州</w:t>
            </w:r>
          </w:p>
        </w:tc>
        <w:tc>
          <w:tcPr>
            <w:tcW w:w="1565" w:type="dxa"/>
            <w:tcBorders>
              <w:top w:val="single" w:color="auto" w:sz="4" w:space="0"/>
              <w:left w:val="single" w:color="auto" w:sz="4" w:space="0"/>
              <w:bottom w:val="single" w:color="auto" w:sz="4" w:space="0"/>
              <w:right w:val="single" w:color="auto" w:sz="4" w:space="0"/>
            </w:tcBorders>
            <w:vAlign w:val="center"/>
          </w:tcPr>
          <w:p w14:paraId="29A0AAF9">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宿州市立</w:t>
            </w:r>
          </w:p>
          <w:p w14:paraId="4489CDE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4C1ADE8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99D6834">
            <w:pPr>
              <w:spacing w:line="300" w:lineRule="exact"/>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6C98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4C3DEF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B6B517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砀山县人民医院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04C185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3F9524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B54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AA833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9307F4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58B60B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CD0D04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中药饮片占比、门诊挂号预约率（%）2项指标未填报</w:t>
            </w:r>
          </w:p>
        </w:tc>
      </w:tr>
      <w:tr w14:paraId="4715B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50CC6B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F25E29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灵璧县人民医院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5115F5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总体满意度（%）未填报</w:t>
            </w:r>
          </w:p>
        </w:tc>
        <w:tc>
          <w:tcPr>
            <w:tcW w:w="3236" w:type="dxa"/>
            <w:tcBorders>
              <w:top w:val="single" w:color="auto" w:sz="4" w:space="0"/>
              <w:left w:val="single" w:color="auto" w:sz="4" w:space="0"/>
              <w:bottom w:val="single" w:color="auto" w:sz="4" w:space="0"/>
              <w:right w:val="single" w:color="auto" w:sz="4" w:space="0"/>
            </w:tcBorders>
            <w:vAlign w:val="center"/>
          </w:tcPr>
          <w:p w14:paraId="658647C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总体满意度（%）未填报</w:t>
            </w:r>
          </w:p>
        </w:tc>
      </w:tr>
      <w:tr w14:paraId="402BD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4CC653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E34657E">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泗县人民</w:t>
            </w:r>
          </w:p>
          <w:p w14:paraId="6B4317B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5E8280A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大型设备检查阳性率（%）、抗菌药物使用强度等7项指标未填报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B7F92A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大型设备检查阳性率（%）、门诊输液率（%）等5项指标未填报；缺附件3</w:t>
            </w:r>
          </w:p>
        </w:tc>
      </w:tr>
      <w:tr w14:paraId="22B00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12AA39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w:t>
            </w:r>
          </w:p>
        </w:tc>
        <w:tc>
          <w:tcPr>
            <w:tcW w:w="1565" w:type="dxa"/>
            <w:tcBorders>
              <w:top w:val="single" w:color="auto" w:sz="4" w:space="0"/>
              <w:left w:val="single" w:color="auto" w:sz="4" w:space="0"/>
              <w:bottom w:val="single" w:color="auto" w:sz="4" w:space="0"/>
              <w:right w:val="single" w:color="auto" w:sz="4" w:space="0"/>
            </w:tcBorders>
            <w:vAlign w:val="center"/>
          </w:tcPr>
          <w:p w14:paraId="7ECABB8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BA61F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6F7F1C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28555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E3FA2A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67F582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13F91C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0EF874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43DA1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EFB87E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CCA435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怀远县医院</w:t>
            </w:r>
          </w:p>
        </w:tc>
        <w:tc>
          <w:tcPr>
            <w:tcW w:w="3220" w:type="dxa"/>
            <w:tcBorders>
              <w:top w:val="single" w:color="auto" w:sz="4" w:space="0"/>
              <w:left w:val="single" w:color="auto" w:sz="4" w:space="0"/>
              <w:bottom w:val="single" w:color="auto" w:sz="4" w:space="0"/>
              <w:right w:val="single" w:color="auto" w:sz="4" w:space="0"/>
            </w:tcBorders>
            <w:vAlign w:val="center"/>
          </w:tcPr>
          <w:p w14:paraId="30A8498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D8B21C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31C99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FB42A0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03FD43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五河县人民医院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417464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A2D311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7040B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D8A2FE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813F17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固镇县人民医院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1FEF0B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4BA709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523E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0AD90F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40099ED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2A0F0A8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02080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B1CC0A0">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E962172">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1E8A671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5FDA395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67751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91CF9D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w:t>
            </w:r>
          </w:p>
        </w:tc>
        <w:tc>
          <w:tcPr>
            <w:tcW w:w="1565" w:type="dxa"/>
            <w:tcBorders>
              <w:top w:val="single" w:color="auto" w:sz="4" w:space="0"/>
              <w:left w:val="single" w:color="auto" w:sz="4" w:space="0"/>
              <w:bottom w:val="single" w:color="auto" w:sz="4" w:space="0"/>
              <w:right w:val="single" w:color="auto" w:sz="4" w:space="0"/>
            </w:tcBorders>
            <w:vAlign w:val="center"/>
          </w:tcPr>
          <w:p w14:paraId="48880F4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46DE8E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B5B23A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76CF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8D4644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DB31C5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太和县人民医院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F243C8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027FD2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C40D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FD8135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80FA2D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临泉县人民医院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A150FA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21FF4C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7B6D5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E948E9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329799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阜南县人民医院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D99C46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C37594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75D6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63E571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CD4420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界首市人民医院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9BD0A5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门诊挂号预约率（%）、总体满意度（%）2项未填报</w:t>
            </w:r>
          </w:p>
        </w:tc>
        <w:tc>
          <w:tcPr>
            <w:tcW w:w="3236" w:type="dxa"/>
            <w:tcBorders>
              <w:top w:val="single" w:color="auto" w:sz="4" w:space="0"/>
              <w:left w:val="single" w:color="auto" w:sz="4" w:space="0"/>
              <w:bottom w:val="single" w:color="auto" w:sz="4" w:space="0"/>
              <w:right w:val="single" w:color="auto" w:sz="4" w:space="0"/>
            </w:tcBorders>
            <w:vAlign w:val="center"/>
          </w:tcPr>
          <w:p w14:paraId="25F929E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门诊挂号预约率（%）、总体满意度（%）2项指标未填报</w:t>
            </w:r>
          </w:p>
        </w:tc>
      </w:tr>
      <w:tr w14:paraId="62511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689B5B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7C75F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颍上县人民医院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6DE0BA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9862FE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1078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C505C9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w:t>
            </w:r>
          </w:p>
        </w:tc>
        <w:tc>
          <w:tcPr>
            <w:tcW w:w="1565" w:type="dxa"/>
            <w:tcBorders>
              <w:top w:val="single" w:color="auto" w:sz="4" w:space="0"/>
              <w:left w:val="single" w:color="auto" w:sz="4" w:space="0"/>
              <w:bottom w:val="single" w:color="auto" w:sz="4" w:space="0"/>
              <w:right w:val="single" w:color="auto" w:sz="4" w:space="0"/>
            </w:tcBorders>
            <w:vAlign w:val="center"/>
          </w:tcPr>
          <w:p w14:paraId="151B997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D76615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B73D8D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1CA6B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8EFEFC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E2E0D9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寿县县医院</w:t>
            </w:r>
          </w:p>
        </w:tc>
        <w:tc>
          <w:tcPr>
            <w:tcW w:w="3220" w:type="dxa"/>
            <w:tcBorders>
              <w:top w:val="single" w:color="auto" w:sz="4" w:space="0"/>
              <w:left w:val="single" w:color="auto" w:sz="4" w:space="0"/>
              <w:bottom w:val="single" w:color="auto" w:sz="4" w:space="0"/>
              <w:right w:val="single" w:color="auto" w:sz="4" w:space="0"/>
            </w:tcBorders>
            <w:vAlign w:val="center"/>
          </w:tcPr>
          <w:p w14:paraId="2F1E614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D5F996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1F448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7FD8BC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0E95C42">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凤台县人民医院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2DA5029">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抗菌药物使用强度、无菌手术切口感染率（%）等3项指标未填报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79F4F72">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医院网站未见公开信息</w:t>
            </w:r>
          </w:p>
        </w:tc>
      </w:tr>
      <w:tr w14:paraId="035E5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EAD258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FC1D5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新华医院</w:t>
            </w:r>
          </w:p>
        </w:tc>
        <w:tc>
          <w:tcPr>
            <w:tcW w:w="3220" w:type="dxa"/>
            <w:tcBorders>
              <w:top w:val="single" w:color="auto" w:sz="4" w:space="0"/>
              <w:left w:val="single" w:color="auto" w:sz="4" w:space="0"/>
              <w:bottom w:val="single" w:color="auto" w:sz="4" w:space="0"/>
              <w:right w:val="single" w:color="auto" w:sz="4" w:space="0"/>
            </w:tcBorders>
            <w:vAlign w:val="center"/>
          </w:tcPr>
          <w:p w14:paraId="5367ACC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w:t>
            </w:r>
            <w:r>
              <w:rPr>
                <w:rFonts w:hint="eastAsia" w:ascii="方正仿宋_GBK" w:hAnsi="方正仿宋_GBK" w:eastAsia="方正仿宋_GBK" w:cs="方正仿宋_GBK"/>
                <w:color w:val="000000"/>
                <w:kern w:val="0"/>
                <w:sz w:val="24"/>
                <w:szCs w:val="22"/>
                <w:lang w:bidi="ar"/>
              </w:rPr>
              <w:t>医院网站未见第4季度公开信息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489B525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E210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5437EA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w:t>
            </w:r>
          </w:p>
        </w:tc>
        <w:tc>
          <w:tcPr>
            <w:tcW w:w="1565" w:type="dxa"/>
            <w:tcBorders>
              <w:top w:val="single" w:color="auto" w:sz="4" w:space="0"/>
              <w:left w:val="single" w:color="auto" w:sz="4" w:space="0"/>
              <w:bottom w:val="single" w:color="auto" w:sz="4" w:space="0"/>
              <w:right w:val="single" w:color="auto" w:sz="4" w:space="0"/>
            </w:tcBorders>
            <w:vAlign w:val="center"/>
          </w:tcPr>
          <w:p w14:paraId="6F2DDA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E35F42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77829A9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580F1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C6B7AB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E45DED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全椒县人民医院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920CA0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264AC55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r>
      <w:tr w14:paraId="1EFAA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FF8C6D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757AA3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凤阳县人民医院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93C4FD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重点（特色）专科未填具体名称；门诊输液率（%）未填报</w:t>
            </w:r>
          </w:p>
        </w:tc>
        <w:tc>
          <w:tcPr>
            <w:tcW w:w="3236" w:type="dxa"/>
            <w:tcBorders>
              <w:top w:val="single" w:color="auto" w:sz="4" w:space="0"/>
              <w:left w:val="single" w:color="auto" w:sz="4" w:space="0"/>
              <w:bottom w:val="single" w:color="auto" w:sz="4" w:space="0"/>
              <w:right w:val="single" w:color="auto" w:sz="4" w:space="0"/>
            </w:tcBorders>
            <w:vAlign w:val="center"/>
          </w:tcPr>
          <w:p w14:paraId="7D5A867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重点（特色）专科未填具体名称；门诊输液率（%）未填报</w:t>
            </w:r>
          </w:p>
        </w:tc>
      </w:tr>
      <w:tr w14:paraId="466D9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C678E6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565B85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定远县总医院</w:t>
            </w:r>
          </w:p>
        </w:tc>
        <w:tc>
          <w:tcPr>
            <w:tcW w:w="3220" w:type="dxa"/>
            <w:tcBorders>
              <w:top w:val="single" w:color="auto" w:sz="4" w:space="0"/>
              <w:left w:val="single" w:color="auto" w:sz="4" w:space="0"/>
              <w:bottom w:val="single" w:color="auto" w:sz="4" w:space="0"/>
              <w:right w:val="single" w:color="auto" w:sz="4" w:space="0"/>
            </w:tcBorders>
            <w:vAlign w:val="center"/>
          </w:tcPr>
          <w:p w14:paraId="676ACB3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0C710A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3BD8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3AB79C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06D08A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天长市人民医院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99A6E3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门诊输液率(%)、住院患者压疮发生率(%)2项指标未填报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2074B1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门诊输液率(%)、住院患者压疮发生率(%)2项指标未填报</w:t>
            </w:r>
          </w:p>
        </w:tc>
      </w:tr>
      <w:tr w14:paraId="281D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E2AAB7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005D04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明光市人民医院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E48329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医院网站未见第2季度公开信息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5DABFCE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558D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FE6427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2EF91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来安县人民医院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B58FF1">
            <w:pPr>
              <w:widowControl/>
              <w:jc w:val="left"/>
              <w:textAlignment w:val="center"/>
              <w:rPr>
                <w:rFonts w:ascii="宋体" w:hAnsi="宋体" w:cs="宋体"/>
                <w:color w:val="000000"/>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620E26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71EC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26DCC1B">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7AB233C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4E19813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2CB01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BEFBD8A">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1CBB04B">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2DFA4BF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6A01967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16BF8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21471B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w:t>
            </w:r>
          </w:p>
        </w:tc>
        <w:tc>
          <w:tcPr>
            <w:tcW w:w="1565" w:type="dxa"/>
            <w:tcBorders>
              <w:top w:val="single" w:color="auto" w:sz="4" w:space="0"/>
              <w:left w:val="single" w:color="auto" w:sz="4" w:space="0"/>
              <w:bottom w:val="single" w:color="auto" w:sz="4" w:space="0"/>
              <w:right w:val="single" w:color="auto" w:sz="4" w:space="0"/>
            </w:tcBorders>
            <w:vAlign w:val="center"/>
          </w:tcPr>
          <w:p w14:paraId="5E4EB54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244AD3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耗材占比（%）、入出院诊断符合率（%）等4项指标未填报；缺附件3</w:t>
            </w:r>
          </w:p>
        </w:tc>
        <w:tc>
          <w:tcPr>
            <w:tcW w:w="3236" w:type="dxa"/>
            <w:tcBorders>
              <w:top w:val="single" w:color="auto" w:sz="4" w:space="0"/>
              <w:left w:val="single" w:color="auto" w:sz="4" w:space="0"/>
              <w:bottom w:val="single" w:color="auto" w:sz="4" w:space="0"/>
              <w:right w:val="single" w:color="auto" w:sz="4" w:space="0"/>
            </w:tcBorders>
            <w:vAlign w:val="center"/>
          </w:tcPr>
          <w:p w14:paraId="24023D0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2F3D8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90DC5B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8DFFD5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六安市</w:t>
            </w:r>
          </w:p>
          <w:p w14:paraId="22D18B3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5BBC47B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653C1FE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66A9E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247C4D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20BF33E">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霍邱第一</w:t>
            </w:r>
          </w:p>
          <w:p w14:paraId="573FE6A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C893A9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缺附件3</w:t>
            </w:r>
          </w:p>
        </w:tc>
        <w:tc>
          <w:tcPr>
            <w:tcW w:w="3236" w:type="dxa"/>
            <w:tcBorders>
              <w:top w:val="single" w:color="auto" w:sz="4" w:space="0"/>
              <w:left w:val="single" w:color="auto" w:sz="4" w:space="0"/>
              <w:bottom w:val="single" w:color="auto" w:sz="4" w:space="0"/>
              <w:right w:val="single" w:color="auto" w:sz="4" w:space="0"/>
            </w:tcBorders>
            <w:vAlign w:val="center"/>
          </w:tcPr>
          <w:p w14:paraId="13A375D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缺附件3 </w:t>
            </w:r>
          </w:p>
        </w:tc>
      </w:tr>
      <w:tr w14:paraId="76E39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98682E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D103A1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金寨县人民医院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D4643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第4季度公开时间滞后；缺附件3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794BAA7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5E762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E2108F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48FA2C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霍山县医院</w:t>
            </w:r>
          </w:p>
        </w:tc>
        <w:tc>
          <w:tcPr>
            <w:tcW w:w="3220" w:type="dxa"/>
            <w:tcBorders>
              <w:top w:val="single" w:color="auto" w:sz="4" w:space="0"/>
              <w:left w:val="single" w:color="auto" w:sz="4" w:space="0"/>
              <w:bottom w:val="single" w:color="auto" w:sz="4" w:space="0"/>
              <w:right w:val="single" w:color="auto" w:sz="4" w:space="0"/>
            </w:tcBorders>
            <w:vAlign w:val="center"/>
          </w:tcPr>
          <w:p w14:paraId="07280F9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B96832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44E9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3D8BCB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0BE79D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舒城县人民医院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D441B5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18BE03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40CC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52A94F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马鞍山</w:t>
            </w:r>
          </w:p>
        </w:tc>
        <w:tc>
          <w:tcPr>
            <w:tcW w:w="1565" w:type="dxa"/>
            <w:tcBorders>
              <w:top w:val="single" w:color="auto" w:sz="4" w:space="0"/>
              <w:left w:val="single" w:color="auto" w:sz="4" w:space="0"/>
              <w:bottom w:val="single" w:color="auto" w:sz="4" w:space="0"/>
              <w:right w:val="single" w:color="auto" w:sz="4" w:space="0"/>
            </w:tcBorders>
            <w:vAlign w:val="center"/>
          </w:tcPr>
          <w:p w14:paraId="3351271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2920CB8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2D2BB5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27BFC7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A51E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2F9A62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283CF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5605C80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5D7C560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B6E4C0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78D7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A53A3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8036CF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含山县人民医院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4CF74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中药饮片占比（%）、门诊输液率（%）等5项指标未填报；缺附件2</w:t>
            </w:r>
          </w:p>
        </w:tc>
        <w:tc>
          <w:tcPr>
            <w:tcW w:w="3236" w:type="dxa"/>
            <w:tcBorders>
              <w:top w:val="single" w:color="auto" w:sz="4" w:space="0"/>
              <w:left w:val="single" w:color="auto" w:sz="4" w:space="0"/>
              <w:bottom w:val="single" w:color="auto" w:sz="4" w:space="0"/>
              <w:right w:val="single" w:color="auto" w:sz="4" w:space="0"/>
            </w:tcBorders>
            <w:vAlign w:val="center"/>
          </w:tcPr>
          <w:p w14:paraId="2175527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中药饮片占比（%）、门诊输液率（%）等5项指标未填报；缺附件2</w:t>
            </w:r>
          </w:p>
        </w:tc>
      </w:tr>
      <w:tr w14:paraId="7D702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63E5F0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F9C3013">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和县人民</w:t>
            </w:r>
          </w:p>
          <w:p w14:paraId="486DC17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0BBA116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4B844C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r>
      <w:tr w14:paraId="2EA8F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BFA6BA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BBCB5E9">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当涂县人民医院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996E21B">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997C093">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 xml:space="preserve">缺附件2、3 </w:t>
            </w:r>
          </w:p>
        </w:tc>
      </w:tr>
      <w:tr w14:paraId="6F590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A334AC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5EB646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德驭医疗</w:t>
            </w:r>
          </w:p>
          <w:p w14:paraId="2547B23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马鞍山总医院</w:t>
            </w:r>
          </w:p>
        </w:tc>
        <w:tc>
          <w:tcPr>
            <w:tcW w:w="3220" w:type="dxa"/>
            <w:tcBorders>
              <w:top w:val="single" w:color="auto" w:sz="4" w:space="0"/>
              <w:left w:val="single" w:color="auto" w:sz="4" w:space="0"/>
              <w:bottom w:val="single" w:color="auto" w:sz="4" w:space="0"/>
              <w:right w:val="single" w:color="auto" w:sz="4" w:space="0"/>
            </w:tcBorders>
            <w:vAlign w:val="center"/>
          </w:tcPr>
          <w:p w14:paraId="4F95B09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医院网站未见第1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color w:val="000000"/>
                <w:kern w:val="0"/>
                <w:sz w:val="24"/>
                <w:szCs w:val="22"/>
                <w:lang w:bidi="ar"/>
              </w:rPr>
              <w:t>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298A33A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9351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19688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w:t>
            </w:r>
          </w:p>
        </w:tc>
        <w:tc>
          <w:tcPr>
            <w:tcW w:w="1565" w:type="dxa"/>
            <w:tcBorders>
              <w:top w:val="single" w:color="auto" w:sz="4" w:space="0"/>
              <w:left w:val="single" w:color="auto" w:sz="4" w:space="0"/>
              <w:bottom w:val="single" w:color="auto" w:sz="4" w:space="0"/>
              <w:right w:val="single" w:color="auto" w:sz="4" w:space="0"/>
            </w:tcBorders>
            <w:vAlign w:val="center"/>
          </w:tcPr>
          <w:p w14:paraId="07D5A68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BDC17E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E085AA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3D23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FBC87B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2B0EF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74EC05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8BFDFE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9884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5F2E62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D1F3AB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5DB3AE3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AD5403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ABD0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2981C6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BAA2F4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南陵县医院</w:t>
            </w:r>
          </w:p>
        </w:tc>
        <w:tc>
          <w:tcPr>
            <w:tcW w:w="3220" w:type="dxa"/>
            <w:tcBorders>
              <w:top w:val="single" w:color="auto" w:sz="4" w:space="0"/>
              <w:left w:val="single" w:color="auto" w:sz="4" w:space="0"/>
              <w:bottom w:val="single" w:color="auto" w:sz="4" w:space="0"/>
              <w:right w:val="single" w:color="auto" w:sz="4" w:space="0"/>
            </w:tcBorders>
            <w:vAlign w:val="center"/>
          </w:tcPr>
          <w:p w14:paraId="6C398E5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AE1ABE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611D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F32003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28EE35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无为市人民医院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DAFA48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260E32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0433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A431D5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1B7CBD8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68A4885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6F9DF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108AA3D">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3711EF71">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1F4AF54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A7D29B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58C16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25D374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w:t>
            </w:r>
          </w:p>
        </w:tc>
        <w:tc>
          <w:tcPr>
            <w:tcW w:w="1565" w:type="dxa"/>
            <w:tcBorders>
              <w:top w:val="single" w:color="auto" w:sz="4" w:space="0"/>
              <w:left w:val="single" w:color="auto" w:sz="4" w:space="0"/>
              <w:bottom w:val="single" w:color="auto" w:sz="4" w:space="0"/>
              <w:right w:val="single" w:color="auto" w:sz="4" w:space="0"/>
            </w:tcBorders>
            <w:vAlign w:val="center"/>
          </w:tcPr>
          <w:p w14:paraId="5EE8DD7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261284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 xml:space="preserve">4季度信息公开滞后；重点（特色）专科未填具体名称；缺附件3 </w:t>
            </w:r>
          </w:p>
        </w:tc>
        <w:tc>
          <w:tcPr>
            <w:tcW w:w="3236" w:type="dxa"/>
            <w:tcBorders>
              <w:top w:val="single" w:color="auto" w:sz="4" w:space="0"/>
              <w:left w:val="single" w:color="auto" w:sz="4" w:space="0"/>
              <w:bottom w:val="single" w:color="auto" w:sz="4" w:space="0"/>
              <w:right w:val="single" w:color="auto" w:sz="4" w:space="0"/>
            </w:tcBorders>
            <w:vAlign w:val="center"/>
          </w:tcPr>
          <w:p w14:paraId="0218959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26AF1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5F92A9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561B70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宣城市中心医院</w:t>
            </w:r>
          </w:p>
        </w:tc>
        <w:tc>
          <w:tcPr>
            <w:tcW w:w="3220" w:type="dxa"/>
            <w:tcBorders>
              <w:top w:val="single" w:color="auto" w:sz="4" w:space="0"/>
              <w:left w:val="single" w:color="auto" w:sz="4" w:space="0"/>
              <w:bottom w:val="single" w:color="auto" w:sz="4" w:space="0"/>
              <w:right w:val="single" w:color="auto" w:sz="4" w:space="0"/>
            </w:tcBorders>
            <w:vAlign w:val="center"/>
          </w:tcPr>
          <w:p w14:paraId="6940484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4季度信息公开滞后；重点（特色）专科未填具体名称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6BE200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F3CE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17FACA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33B91D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郎溪县人民医院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221D9E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8946B9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1D75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DFEDBA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EA2E7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广德市人民医院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551A28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F8213C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B3A0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922E3F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1F1C12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宁国市人民医院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4C7B5D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A06EDE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E651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549962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44C673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泾县医院</w:t>
            </w:r>
          </w:p>
        </w:tc>
        <w:tc>
          <w:tcPr>
            <w:tcW w:w="3220" w:type="dxa"/>
            <w:tcBorders>
              <w:top w:val="single" w:color="auto" w:sz="4" w:space="0"/>
              <w:left w:val="single" w:color="auto" w:sz="4" w:space="0"/>
              <w:bottom w:val="single" w:color="auto" w:sz="4" w:space="0"/>
              <w:right w:val="single" w:color="auto" w:sz="4" w:space="0"/>
            </w:tcBorders>
            <w:vAlign w:val="center"/>
          </w:tcPr>
          <w:p w14:paraId="3B7DAC5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7B64CBC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1E12A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F104FA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5B0431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绩溪县人民医院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A208A6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4FC9D2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A658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2867B6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2292BB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旌德县人民医院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DC34B2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177895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A380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B407E6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w:t>
            </w:r>
          </w:p>
        </w:tc>
        <w:tc>
          <w:tcPr>
            <w:tcW w:w="1565" w:type="dxa"/>
            <w:tcBorders>
              <w:top w:val="single" w:color="auto" w:sz="4" w:space="0"/>
              <w:left w:val="single" w:color="auto" w:sz="4" w:space="0"/>
              <w:bottom w:val="single" w:color="auto" w:sz="4" w:space="0"/>
              <w:right w:val="single" w:color="auto" w:sz="4" w:space="0"/>
            </w:tcBorders>
            <w:vAlign w:val="center"/>
          </w:tcPr>
          <w:p w14:paraId="2CD2F73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037FBA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79DB7E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0A7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84240D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1AE5FA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17B5555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DA92EC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58FCD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960245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AFDDAA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1B94E1D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6C2745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FE24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622E83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F3F45B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枞阳县人民医院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5DA3B4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842C29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3D38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4B1116C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w:t>
            </w:r>
          </w:p>
        </w:tc>
        <w:tc>
          <w:tcPr>
            <w:tcW w:w="1565" w:type="dxa"/>
            <w:tcBorders>
              <w:top w:val="single" w:color="auto" w:sz="4" w:space="0"/>
              <w:left w:val="single" w:color="auto" w:sz="4" w:space="0"/>
              <w:bottom w:val="single" w:color="auto" w:sz="4" w:space="0"/>
              <w:right w:val="single" w:color="auto" w:sz="4" w:space="0"/>
            </w:tcBorders>
            <w:vAlign w:val="center"/>
          </w:tcPr>
          <w:p w14:paraId="0B787E3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C76F6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86513F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0A65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3A7A73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5E95D1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东至县人民医院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04E61D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重点（特色）专科未填具体名称；第1、4季度信息公开滞后</w:t>
            </w:r>
          </w:p>
        </w:tc>
        <w:tc>
          <w:tcPr>
            <w:tcW w:w="3236" w:type="dxa"/>
            <w:tcBorders>
              <w:top w:val="single" w:color="auto" w:sz="4" w:space="0"/>
              <w:left w:val="single" w:color="auto" w:sz="4" w:space="0"/>
              <w:bottom w:val="single" w:color="auto" w:sz="4" w:space="0"/>
              <w:right w:val="single" w:color="auto" w:sz="4" w:space="0"/>
            </w:tcBorders>
            <w:vAlign w:val="center"/>
          </w:tcPr>
          <w:p w14:paraId="117480C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6814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5BD3C3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1F780A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石台县人民医院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47F721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10E049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重点（特色）专科未填具体名称；缺附件3</w:t>
            </w:r>
          </w:p>
        </w:tc>
      </w:tr>
      <w:tr w14:paraId="25009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0AEB57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E848B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青阳县人民医院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E42BDE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54024C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缺附件3</w:t>
            </w:r>
          </w:p>
        </w:tc>
      </w:tr>
      <w:tr w14:paraId="5A180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CA1337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12095F6A">
            <w:pPr>
              <w:widowControl/>
              <w:jc w:val="center"/>
              <w:textAlignment w:val="center"/>
              <w:rPr>
                <w:rFonts w:ascii="方正仿宋_GBK" w:hAnsi="方正仿宋_GBK" w:eastAsia="方正仿宋_GBK" w:cs="方正仿宋_GBK"/>
                <w:sz w:val="24"/>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59CF946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4189D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FDC7C0">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6D10956">
            <w:pPr>
              <w:widowControl/>
              <w:jc w:val="left"/>
              <w:rPr>
                <w:rFonts w:ascii="方正仿宋_GBK" w:hAnsi="方正仿宋_GBK" w:eastAsia="方正仿宋_GBK" w:cs="方正仿宋_GBK"/>
                <w:sz w:val="24"/>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08B4229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60FA6A4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72E19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308AE0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w:t>
            </w:r>
          </w:p>
        </w:tc>
        <w:tc>
          <w:tcPr>
            <w:tcW w:w="1565" w:type="dxa"/>
            <w:tcBorders>
              <w:top w:val="single" w:color="auto" w:sz="4" w:space="0"/>
              <w:left w:val="single" w:color="auto" w:sz="4" w:space="0"/>
              <w:bottom w:val="single" w:color="auto" w:sz="4" w:space="0"/>
              <w:right w:val="single" w:color="auto" w:sz="4" w:space="0"/>
            </w:tcBorders>
            <w:vAlign w:val="center"/>
          </w:tcPr>
          <w:p w14:paraId="621DF5C9">
            <w:pPr>
              <w:widowControl/>
              <w:spacing w:line="300" w:lineRule="exact"/>
              <w:jc w:val="center"/>
              <w:textAlignment w:val="center"/>
              <w:rPr>
                <w:rFonts w:ascii="方正仿宋_GBK" w:hAnsi="方正仿宋_GBK" w:eastAsia="方正仿宋_GBK" w:cs="方正仿宋_GBK"/>
                <w:sz w:val="24"/>
                <w:szCs w:val="22"/>
              </w:rPr>
            </w:pPr>
            <w:r>
              <w:rPr>
                <w:rFonts w:ascii="方正仿宋_GBK" w:hAnsi="方正仿宋_GBK" w:eastAsia="方正仿宋_GBK" w:cs="方正仿宋_GBK"/>
                <w:sz w:val="24"/>
                <w:lang w:bidi="ar"/>
              </w:rPr>
              <w:t>安庆市立医院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64A4135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DD0337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8DE6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E1242A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8B4DF5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C0AE7E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711494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2F103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161956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7CF05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桐城市人民医院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09A5AB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4A64DAF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0D3F9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294F8D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6F3DFD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7E556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E2219C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EEBD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8B1B49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827B0F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潜山市立医院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2E84F85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77C715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CF04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80460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430760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太湖县人民医院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2A35D7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7CF09D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D0E3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28636D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D302B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望江县医院</w:t>
            </w:r>
          </w:p>
        </w:tc>
        <w:tc>
          <w:tcPr>
            <w:tcW w:w="3220" w:type="dxa"/>
            <w:tcBorders>
              <w:top w:val="single" w:color="auto" w:sz="4" w:space="0"/>
              <w:left w:val="single" w:color="auto" w:sz="4" w:space="0"/>
              <w:bottom w:val="single" w:color="auto" w:sz="4" w:space="0"/>
              <w:right w:val="single" w:color="auto" w:sz="4" w:space="0"/>
            </w:tcBorders>
            <w:vAlign w:val="center"/>
          </w:tcPr>
          <w:p w14:paraId="0CA506A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3753F5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397A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D911B5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A8B3EE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岳西县医院</w:t>
            </w:r>
          </w:p>
        </w:tc>
        <w:tc>
          <w:tcPr>
            <w:tcW w:w="3220" w:type="dxa"/>
            <w:tcBorders>
              <w:top w:val="single" w:color="auto" w:sz="4" w:space="0"/>
              <w:left w:val="single" w:color="auto" w:sz="4" w:space="0"/>
              <w:bottom w:val="single" w:color="auto" w:sz="4" w:space="0"/>
              <w:right w:val="single" w:color="auto" w:sz="4" w:space="0"/>
            </w:tcBorders>
            <w:vAlign w:val="center"/>
          </w:tcPr>
          <w:p w14:paraId="3501B23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7ACAFD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1C44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24BAAE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2ACE1F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宿松县人民医院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C173E3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491562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07D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E1600B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w:t>
            </w:r>
          </w:p>
        </w:tc>
        <w:tc>
          <w:tcPr>
            <w:tcW w:w="1565" w:type="dxa"/>
            <w:tcBorders>
              <w:top w:val="single" w:color="auto" w:sz="4" w:space="0"/>
              <w:left w:val="single" w:color="auto" w:sz="4" w:space="0"/>
              <w:bottom w:val="single" w:color="auto" w:sz="4" w:space="0"/>
              <w:right w:val="single" w:color="auto" w:sz="4" w:space="0"/>
            </w:tcBorders>
            <w:vAlign w:val="center"/>
          </w:tcPr>
          <w:p w14:paraId="2DAD794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05A8E3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9CC116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21D9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11AE4A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178168">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歙县人民</w:t>
            </w:r>
          </w:p>
          <w:p w14:paraId="5F3B69C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739BCB6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45315FC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05463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037936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030E96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休宁县人民医院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3F2D11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无菌手术切口感染率（%）、门诊挂号预约率（%）等3项指标未填报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7AE6222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无菌手术切口感染率（%）、门诊挂号预约率（%）等3项指标未填报</w:t>
            </w:r>
          </w:p>
        </w:tc>
      </w:tr>
      <w:tr w14:paraId="37DFA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7BDBDF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30A4E03">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黟县人民</w:t>
            </w:r>
          </w:p>
          <w:p w14:paraId="40B380A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7D3B2B1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1D3354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B7A1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D97236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7EB32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祁门县人民医院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2AC443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BD3D6F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bl>
    <w:p w14:paraId="3D5F8A34">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注：1.表中附件2为“医疗机构住院患者单病种平均费用”，附件3为“医疗机构服</w:t>
      </w:r>
    </w:p>
    <w:p w14:paraId="36E00EC0">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务承诺内容”；</w:t>
      </w:r>
    </w:p>
    <w:p w14:paraId="174FA5A8">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5C35F17F">
      <w:pPr>
        <w:widowControl/>
        <w:spacing w:line="300" w:lineRule="exact"/>
        <w:jc w:val="left"/>
        <w:textAlignment w:val="center"/>
        <w:rPr>
          <w:rFonts w:ascii="方正仿宋_GBK" w:hAnsi="方正仿宋_GBK" w:eastAsia="方正仿宋_GBK" w:cs="方正仿宋_GBK"/>
          <w:color w:val="000000"/>
          <w:kern w:val="0"/>
          <w:sz w:val="24"/>
          <w:szCs w:val="22"/>
          <w:lang w:bidi="ar"/>
        </w:rPr>
      </w:pPr>
    </w:p>
    <w:p w14:paraId="5B0FFED5">
      <w:pPr>
        <w:shd w:val="clear" w:color="auto" w:fill="FFFFFF"/>
        <w:overflowPunct w:val="0"/>
        <w:adjustRightInd w:val="0"/>
        <w:snapToGrid w:val="0"/>
        <w:spacing w:line="560" w:lineRule="exact"/>
        <w:jc w:val="left"/>
        <w:rPr>
          <w:rFonts w:ascii="仿宋" w:hAnsi="仿宋" w:eastAsia="仿宋" w:cs="仿宋"/>
          <w:sz w:val="30"/>
          <w:szCs w:val="30"/>
        </w:rPr>
      </w:pPr>
    </w:p>
    <w:sectPr>
      <w:footerReference r:id="rId5" w:type="default"/>
      <w:footerReference r:id="rId6" w:type="even"/>
      <w:pgSz w:w="11906" w:h="16838"/>
      <w:pgMar w:top="1701"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2010601030101010101"/>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方正黑体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书宋_GBK">
    <w:altName w:val="微软雅黑"/>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EB6B8">
    <w:pPr>
      <w:pStyle w:val="9"/>
      <w:jc w:val="right"/>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CED76">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14</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C1659">
    <w:pPr>
      <w:pStyle w:val="9"/>
      <w:framePr w:wrap="around" w:vAnchor="text" w:hAnchor="margin" w:xAlign="outside" w:y="1"/>
      <w:rPr>
        <w:rStyle w:val="17"/>
        <w:rFonts w:ascii="宋体" w:hAnsi="宋体"/>
        <w:sz w:val="28"/>
        <w:szCs w:val="28"/>
      </w:rPr>
    </w:pPr>
    <w:r>
      <w:rPr>
        <w:rStyle w:val="17"/>
        <w:rFonts w:hint="eastAsia" w:ascii="宋体" w:hAnsi="宋体"/>
        <w:sz w:val="28"/>
        <w:szCs w:val="28"/>
      </w:rPr>
      <w:t xml:space="preserve">— </w:t>
    </w:r>
    <w:r>
      <w:rPr>
        <w:rStyle w:val="17"/>
        <w:rFonts w:hint="eastAsia" w:ascii="宋体" w:hAnsi="宋体"/>
        <w:sz w:val="28"/>
        <w:szCs w:val="28"/>
      </w:rPr>
      <w:fldChar w:fldCharType="begin"/>
    </w:r>
    <w:r>
      <w:rPr>
        <w:rStyle w:val="17"/>
        <w:rFonts w:hint="eastAsia" w:ascii="宋体" w:hAnsi="宋体"/>
        <w:sz w:val="28"/>
        <w:szCs w:val="28"/>
      </w:rPr>
      <w:instrText xml:space="preserve">PAGE  </w:instrText>
    </w:r>
    <w:r>
      <w:rPr>
        <w:rStyle w:val="17"/>
        <w:rFonts w:hint="eastAsia" w:ascii="宋体" w:hAnsi="宋体"/>
        <w:sz w:val="28"/>
        <w:szCs w:val="28"/>
      </w:rPr>
      <w:fldChar w:fldCharType="separate"/>
    </w:r>
    <w:r>
      <w:rPr>
        <w:rStyle w:val="17"/>
        <w:rFonts w:ascii="宋体" w:hAnsi="宋体"/>
        <w:sz w:val="28"/>
        <w:szCs w:val="28"/>
      </w:rPr>
      <w:t>17</w:t>
    </w:r>
    <w:r>
      <w:rPr>
        <w:rStyle w:val="17"/>
        <w:rFonts w:hint="eastAsia" w:ascii="宋体" w:hAnsi="宋体"/>
        <w:sz w:val="28"/>
        <w:szCs w:val="28"/>
      </w:rPr>
      <w:fldChar w:fldCharType="end"/>
    </w:r>
    <w:r>
      <w:rPr>
        <w:rStyle w:val="17"/>
        <w:rFonts w:hint="eastAsia" w:ascii="宋体" w:hAnsi="宋体"/>
        <w:sz w:val="28"/>
        <w:szCs w:val="28"/>
      </w:rPr>
      <w:t xml:space="preserve"> —</w:t>
    </w:r>
  </w:p>
  <w:p w14:paraId="3003DF06">
    <w:pPr>
      <w:pStyle w:val="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3ED68">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16</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yMGI4ZGY5NjkxOWU4YTZlYWMwNGFmM2FkMDQ2YmUifQ=="/>
  </w:docVars>
  <w:rsids>
    <w:rsidRoot w:val="00E42B99"/>
    <w:rsid w:val="00002658"/>
    <w:rsid w:val="00004E72"/>
    <w:rsid w:val="000057DF"/>
    <w:rsid w:val="0000654E"/>
    <w:rsid w:val="00006AE2"/>
    <w:rsid w:val="00010AAC"/>
    <w:rsid w:val="00012B6B"/>
    <w:rsid w:val="00012EF2"/>
    <w:rsid w:val="00016CE6"/>
    <w:rsid w:val="0002034B"/>
    <w:rsid w:val="000235B2"/>
    <w:rsid w:val="00025A4B"/>
    <w:rsid w:val="00031E51"/>
    <w:rsid w:val="0003274D"/>
    <w:rsid w:val="00035E60"/>
    <w:rsid w:val="0003650F"/>
    <w:rsid w:val="000367C2"/>
    <w:rsid w:val="0003727C"/>
    <w:rsid w:val="0004144C"/>
    <w:rsid w:val="0004317F"/>
    <w:rsid w:val="00043422"/>
    <w:rsid w:val="00047DF9"/>
    <w:rsid w:val="00047E20"/>
    <w:rsid w:val="000511FA"/>
    <w:rsid w:val="000540C2"/>
    <w:rsid w:val="00055AAC"/>
    <w:rsid w:val="0005789A"/>
    <w:rsid w:val="00071592"/>
    <w:rsid w:val="00072D70"/>
    <w:rsid w:val="00075327"/>
    <w:rsid w:val="00075774"/>
    <w:rsid w:val="00075F4F"/>
    <w:rsid w:val="000806B2"/>
    <w:rsid w:val="0008208F"/>
    <w:rsid w:val="000854E9"/>
    <w:rsid w:val="00087A2F"/>
    <w:rsid w:val="00090906"/>
    <w:rsid w:val="000923ED"/>
    <w:rsid w:val="000935D9"/>
    <w:rsid w:val="000958CF"/>
    <w:rsid w:val="000A02BB"/>
    <w:rsid w:val="000A1278"/>
    <w:rsid w:val="000A154B"/>
    <w:rsid w:val="000A180A"/>
    <w:rsid w:val="000A4B40"/>
    <w:rsid w:val="000A7627"/>
    <w:rsid w:val="000B0EB0"/>
    <w:rsid w:val="000B33F1"/>
    <w:rsid w:val="000B7105"/>
    <w:rsid w:val="000C3AE4"/>
    <w:rsid w:val="000C3E58"/>
    <w:rsid w:val="000C3F0A"/>
    <w:rsid w:val="000D16C0"/>
    <w:rsid w:val="000D20A3"/>
    <w:rsid w:val="000D243F"/>
    <w:rsid w:val="000D24D0"/>
    <w:rsid w:val="000D5130"/>
    <w:rsid w:val="000D663F"/>
    <w:rsid w:val="000D7EC2"/>
    <w:rsid w:val="000E1948"/>
    <w:rsid w:val="000E51BB"/>
    <w:rsid w:val="000E57CB"/>
    <w:rsid w:val="000E689A"/>
    <w:rsid w:val="000F1737"/>
    <w:rsid w:val="000F24B1"/>
    <w:rsid w:val="000F40AF"/>
    <w:rsid w:val="000F4944"/>
    <w:rsid w:val="000F5A23"/>
    <w:rsid w:val="000F6A38"/>
    <w:rsid w:val="001035F3"/>
    <w:rsid w:val="00105660"/>
    <w:rsid w:val="00110C5B"/>
    <w:rsid w:val="00111012"/>
    <w:rsid w:val="00111F65"/>
    <w:rsid w:val="001173A3"/>
    <w:rsid w:val="00117487"/>
    <w:rsid w:val="00121F86"/>
    <w:rsid w:val="001224FE"/>
    <w:rsid w:val="001243FD"/>
    <w:rsid w:val="00127E1A"/>
    <w:rsid w:val="00132484"/>
    <w:rsid w:val="00133699"/>
    <w:rsid w:val="001400A2"/>
    <w:rsid w:val="00140424"/>
    <w:rsid w:val="001418E9"/>
    <w:rsid w:val="00145CCC"/>
    <w:rsid w:val="00146D12"/>
    <w:rsid w:val="00153031"/>
    <w:rsid w:val="001538E7"/>
    <w:rsid w:val="00154E49"/>
    <w:rsid w:val="0016011B"/>
    <w:rsid w:val="00161C13"/>
    <w:rsid w:val="001626F7"/>
    <w:rsid w:val="00163B78"/>
    <w:rsid w:val="00167F3B"/>
    <w:rsid w:val="00170286"/>
    <w:rsid w:val="00171D4A"/>
    <w:rsid w:val="00172197"/>
    <w:rsid w:val="001735F0"/>
    <w:rsid w:val="00174031"/>
    <w:rsid w:val="00175099"/>
    <w:rsid w:val="001779A9"/>
    <w:rsid w:val="00180AB7"/>
    <w:rsid w:val="001817B9"/>
    <w:rsid w:val="00181C66"/>
    <w:rsid w:val="0018278A"/>
    <w:rsid w:val="001836DF"/>
    <w:rsid w:val="00184C6A"/>
    <w:rsid w:val="00190B9E"/>
    <w:rsid w:val="00191FF4"/>
    <w:rsid w:val="001955C3"/>
    <w:rsid w:val="00196B50"/>
    <w:rsid w:val="001A1B66"/>
    <w:rsid w:val="001A1F3C"/>
    <w:rsid w:val="001A1F6D"/>
    <w:rsid w:val="001A3069"/>
    <w:rsid w:val="001A56D3"/>
    <w:rsid w:val="001A5CA6"/>
    <w:rsid w:val="001A71CA"/>
    <w:rsid w:val="001A7E6E"/>
    <w:rsid w:val="001B25C3"/>
    <w:rsid w:val="001B2A37"/>
    <w:rsid w:val="001B3247"/>
    <w:rsid w:val="001B52C7"/>
    <w:rsid w:val="001B5EB7"/>
    <w:rsid w:val="001C0029"/>
    <w:rsid w:val="001C37B4"/>
    <w:rsid w:val="001C3AE2"/>
    <w:rsid w:val="001C3C4E"/>
    <w:rsid w:val="001C5EDA"/>
    <w:rsid w:val="001C6390"/>
    <w:rsid w:val="001C7D56"/>
    <w:rsid w:val="001D049C"/>
    <w:rsid w:val="001D1B46"/>
    <w:rsid w:val="001F13E3"/>
    <w:rsid w:val="001F3FC6"/>
    <w:rsid w:val="001F4B26"/>
    <w:rsid w:val="00201C2C"/>
    <w:rsid w:val="00202366"/>
    <w:rsid w:val="00203814"/>
    <w:rsid w:val="00204434"/>
    <w:rsid w:val="00213CF6"/>
    <w:rsid w:val="00216A0D"/>
    <w:rsid w:val="00216D81"/>
    <w:rsid w:val="00217A27"/>
    <w:rsid w:val="00225233"/>
    <w:rsid w:val="00225483"/>
    <w:rsid w:val="00226A58"/>
    <w:rsid w:val="0023654A"/>
    <w:rsid w:val="00241922"/>
    <w:rsid w:val="00241A42"/>
    <w:rsid w:val="002452ED"/>
    <w:rsid w:val="00246007"/>
    <w:rsid w:val="002468C2"/>
    <w:rsid w:val="00247DA3"/>
    <w:rsid w:val="002522ED"/>
    <w:rsid w:val="002554E2"/>
    <w:rsid w:val="0025564C"/>
    <w:rsid w:val="002559FA"/>
    <w:rsid w:val="00256072"/>
    <w:rsid w:val="00260E92"/>
    <w:rsid w:val="00263C43"/>
    <w:rsid w:val="00264426"/>
    <w:rsid w:val="00264B52"/>
    <w:rsid w:val="0026539A"/>
    <w:rsid w:val="00266593"/>
    <w:rsid w:val="00266681"/>
    <w:rsid w:val="00267A7D"/>
    <w:rsid w:val="002705C3"/>
    <w:rsid w:val="00272BE1"/>
    <w:rsid w:val="0027423B"/>
    <w:rsid w:val="00283477"/>
    <w:rsid w:val="00283CC2"/>
    <w:rsid w:val="00290A62"/>
    <w:rsid w:val="00291D7C"/>
    <w:rsid w:val="0029349A"/>
    <w:rsid w:val="00293680"/>
    <w:rsid w:val="00297C62"/>
    <w:rsid w:val="002A1D13"/>
    <w:rsid w:val="002A6B1C"/>
    <w:rsid w:val="002B0F8F"/>
    <w:rsid w:val="002B2C5A"/>
    <w:rsid w:val="002B5AA4"/>
    <w:rsid w:val="002B70E4"/>
    <w:rsid w:val="002C1DD5"/>
    <w:rsid w:val="002C30F4"/>
    <w:rsid w:val="002C7E23"/>
    <w:rsid w:val="002D52EF"/>
    <w:rsid w:val="002D6FBE"/>
    <w:rsid w:val="002E09FF"/>
    <w:rsid w:val="002E1DD0"/>
    <w:rsid w:val="002E3D50"/>
    <w:rsid w:val="002E4766"/>
    <w:rsid w:val="002E7F0A"/>
    <w:rsid w:val="002F013C"/>
    <w:rsid w:val="002F1649"/>
    <w:rsid w:val="002F33C9"/>
    <w:rsid w:val="002F574A"/>
    <w:rsid w:val="002F5C76"/>
    <w:rsid w:val="002F6AFC"/>
    <w:rsid w:val="00300CE5"/>
    <w:rsid w:val="00301022"/>
    <w:rsid w:val="003017AF"/>
    <w:rsid w:val="003042A8"/>
    <w:rsid w:val="0030767F"/>
    <w:rsid w:val="0031196E"/>
    <w:rsid w:val="0031465C"/>
    <w:rsid w:val="0031652F"/>
    <w:rsid w:val="00316B41"/>
    <w:rsid w:val="003210A8"/>
    <w:rsid w:val="0033316E"/>
    <w:rsid w:val="00335A9A"/>
    <w:rsid w:val="003374BA"/>
    <w:rsid w:val="003451AC"/>
    <w:rsid w:val="00346389"/>
    <w:rsid w:val="00347770"/>
    <w:rsid w:val="00354EE8"/>
    <w:rsid w:val="003617C2"/>
    <w:rsid w:val="00361F89"/>
    <w:rsid w:val="00362345"/>
    <w:rsid w:val="003623D9"/>
    <w:rsid w:val="00363EEC"/>
    <w:rsid w:val="00365A30"/>
    <w:rsid w:val="003678EE"/>
    <w:rsid w:val="00371127"/>
    <w:rsid w:val="003752BD"/>
    <w:rsid w:val="00375CF4"/>
    <w:rsid w:val="003764FA"/>
    <w:rsid w:val="003772C6"/>
    <w:rsid w:val="0038397E"/>
    <w:rsid w:val="0038671F"/>
    <w:rsid w:val="00390D37"/>
    <w:rsid w:val="0039270C"/>
    <w:rsid w:val="00395DDA"/>
    <w:rsid w:val="003A0A6D"/>
    <w:rsid w:val="003A2EED"/>
    <w:rsid w:val="003A431D"/>
    <w:rsid w:val="003B2893"/>
    <w:rsid w:val="003B3CAB"/>
    <w:rsid w:val="003B3DED"/>
    <w:rsid w:val="003B6F88"/>
    <w:rsid w:val="003C38EB"/>
    <w:rsid w:val="003C50EC"/>
    <w:rsid w:val="003C7C50"/>
    <w:rsid w:val="003C7EF6"/>
    <w:rsid w:val="003E256D"/>
    <w:rsid w:val="003E33F8"/>
    <w:rsid w:val="003E342A"/>
    <w:rsid w:val="003E73DB"/>
    <w:rsid w:val="003E7666"/>
    <w:rsid w:val="003F0CBC"/>
    <w:rsid w:val="003F0F00"/>
    <w:rsid w:val="003F1138"/>
    <w:rsid w:val="003F1BCE"/>
    <w:rsid w:val="003F3543"/>
    <w:rsid w:val="003F3EE8"/>
    <w:rsid w:val="003F5579"/>
    <w:rsid w:val="003F5875"/>
    <w:rsid w:val="00402538"/>
    <w:rsid w:val="004027CF"/>
    <w:rsid w:val="00402B3C"/>
    <w:rsid w:val="00403618"/>
    <w:rsid w:val="0041318D"/>
    <w:rsid w:val="004136FC"/>
    <w:rsid w:val="00416295"/>
    <w:rsid w:val="00423B96"/>
    <w:rsid w:val="00423DA5"/>
    <w:rsid w:val="00437A8A"/>
    <w:rsid w:val="00442D5B"/>
    <w:rsid w:val="00443706"/>
    <w:rsid w:val="0044451E"/>
    <w:rsid w:val="00447FE7"/>
    <w:rsid w:val="00450038"/>
    <w:rsid w:val="004520FC"/>
    <w:rsid w:val="004527B1"/>
    <w:rsid w:val="0046233A"/>
    <w:rsid w:val="00462704"/>
    <w:rsid w:val="0047102E"/>
    <w:rsid w:val="004727F8"/>
    <w:rsid w:val="004767A5"/>
    <w:rsid w:val="00480918"/>
    <w:rsid w:val="004830E8"/>
    <w:rsid w:val="00485799"/>
    <w:rsid w:val="00486234"/>
    <w:rsid w:val="004949E0"/>
    <w:rsid w:val="00496143"/>
    <w:rsid w:val="004978A3"/>
    <w:rsid w:val="004A076F"/>
    <w:rsid w:val="004A1F69"/>
    <w:rsid w:val="004A2007"/>
    <w:rsid w:val="004A2F9A"/>
    <w:rsid w:val="004A3554"/>
    <w:rsid w:val="004A55E6"/>
    <w:rsid w:val="004B1A24"/>
    <w:rsid w:val="004B324A"/>
    <w:rsid w:val="004B7A9E"/>
    <w:rsid w:val="004C6DAA"/>
    <w:rsid w:val="004D0427"/>
    <w:rsid w:val="004D0C05"/>
    <w:rsid w:val="004D1917"/>
    <w:rsid w:val="004D2ADD"/>
    <w:rsid w:val="004E1832"/>
    <w:rsid w:val="004E1C58"/>
    <w:rsid w:val="004E3197"/>
    <w:rsid w:val="004E389E"/>
    <w:rsid w:val="004F1127"/>
    <w:rsid w:val="004F222B"/>
    <w:rsid w:val="004F2FB4"/>
    <w:rsid w:val="004F4F47"/>
    <w:rsid w:val="00500E6C"/>
    <w:rsid w:val="005050B6"/>
    <w:rsid w:val="0050614F"/>
    <w:rsid w:val="00507515"/>
    <w:rsid w:val="0051015F"/>
    <w:rsid w:val="00512E9E"/>
    <w:rsid w:val="00521D04"/>
    <w:rsid w:val="005259E7"/>
    <w:rsid w:val="0053360F"/>
    <w:rsid w:val="00534967"/>
    <w:rsid w:val="005366D0"/>
    <w:rsid w:val="0054087B"/>
    <w:rsid w:val="005456D7"/>
    <w:rsid w:val="005469C7"/>
    <w:rsid w:val="005475A3"/>
    <w:rsid w:val="00552914"/>
    <w:rsid w:val="00553CBF"/>
    <w:rsid w:val="005561F0"/>
    <w:rsid w:val="00561F1A"/>
    <w:rsid w:val="00571A79"/>
    <w:rsid w:val="00571FE2"/>
    <w:rsid w:val="00576615"/>
    <w:rsid w:val="0057725D"/>
    <w:rsid w:val="0058288B"/>
    <w:rsid w:val="00583C7E"/>
    <w:rsid w:val="005876A9"/>
    <w:rsid w:val="00590166"/>
    <w:rsid w:val="005901CF"/>
    <w:rsid w:val="00593AB8"/>
    <w:rsid w:val="005941DB"/>
    <w:rsid w:val="00595069"/>
    <w:rsid w:val="0059507F"/>
    <w:rsid w:val="00595ECA"/>
    <w:rsid w:val="005A0719"/>
    <w:rsid w:val="005A112D"/>
    <w:rsid w:val="005A2819"/>
    <w:rsid w:val="005A655F"/>
    <w:rsid w:val="005A71BC"/>
    <w:rsid w:val="005B3982"/>
    <w:rsid w:val="005B420D"/>
    <w:rsid w:val="005C5163"/>
    <w:rsid w:val="005C70A9"/>
    <w:rsid w:val="005C7BF7"/>
    <w:rsid w:val="005D1D15"/>
    <w:rsid w:val="005D1D43"/>
    <w:rsid w:val="005D29ED"/>
    <w:rsid w:val="005D31AC"/>
    <w:rsid w:val="005D4FA7"/>
    <w:rsid w:val="005E2DDF"/>
    <w:rsid w:val="005E3795"/>
    <w:rsid w:val="005E4CEF"/>
    <w:rsid w:val="005E647A"/>
    <w:rsid w:val="005E6C05"/>
    <w:rsid w:val="00601554"/>
    <w:rsid w:val="00603425"/>
    <w:rsid w:val="00604BF7"/>
    <w:rsid w:val="00604EB3"/>
    <w:rsid w:val="00611BD7"/>
    <w:rsid w:val="006149A2"/>
    <w:rsid w:val="00617977"/>
    <w:rsid w:val="006237AA"/>
    <w:rsid w:val="00623D57"/>
    <w:rsid w:val="00631776"/>
    <w:rsid w:val="006333FB"/>
    <w:rsid w:val="00634085"/>
    <w:rsid w:val="006348B5"/>
    <w:rsid w:val="00640B04"/>
    <w:rsid w:val="00640D27"/>
    <w:rsid w:val="006412FC"/>
    <w:rsid w:val="0064305D"/>
    <w:rsid w:val="0064408A"/>
    <w:rsid w:val="00644C25"/>
    <w:rsid w:val="00653E23"/>
    <w:rsid w:val="00654610"/>
    <w:rsid w:val="00654FEC"/>
    <w:rsid w:val="00656593"/>
    <w:rsid w:val="00662D1F"/>
    <w:rsid w:val="006657D1"/>
    <w:rsid w:val="0067221F"/>
    <w:rsid w:val="006729E6"/>
    <w:rsid w:val="00672B2F"/>
    <w:rsid w:val="0067300D"/>
    <w:rsid w:val="006804BE"/>
    <w:rsid w:val="00680B53"/>
    <w:rsid w:val="006832C0"/>
    <w:rsid w:val="0068330B"/>
    <w:rsid w:val="00683E3E"/>
    <w:rsid w:val="00685D21"/>
    <w:rsid w:val="006A48F2"/>
    <w:rsid w:val="006A7997"/>
    <w:rsid w:val="006B1B35"/>
    <w:rsid w:val="006C09BA"/>
    <w:rsid w:val="006C0C1A"/>
    <w:rsid w:val="006C151A"/>
    <w:rsid w:val="006C5288"/>
    <w:rsid w:val="006C65AC"/>
    <w:rsid w:val="006C67E5"/>
    <w:rsid w:val="006C68A6"/>
    <w:rsid w:val="006D30F1"/>
    <w:rsid w:val="006D5AB6"/>
    <w:rsid w:val="006D71F7"/>
    <w:rsid w:val="006E1380"/>
    <w:rsid w:val="006E1936"/>
    <w:rsid w:val="006E27CF"/>
    <w:rsid w:val="006E37A5"/>
    <w:rsid w:val="006E3E4C"/>
    <w:rsid w:val="006E73CB"/>
    <w:rsid w:val="006F2047"/>
    <w:rsid w:val="006F29F7"/>
    <w:rsid w:val="00700167"/>
    <w:rsid w:val="00700D5F"/>
    <w:rsid w:val="007013CD"/>
    <w:rsid w:val="00701877"/>
    <w:rsid w:val="00704C16"/>
    <w:rsid w:val="00711CFB"/>
    <w:rsid w:val="007172B6"/>
    <w:rsid w:val="00725941"/>
    <w:rsid w:val="00726302"/>
    <w:rsid w:val="0073271E"/>
    <w:rsid w:val="00732EF6"/>
    <w:rsid w:val="00733EF5"/>
    <w:rsid w:val="00741520"/>
    <w:rsid w:val="00744BEB"/>
    <w:rsid w:val="00745299"/>
    <w:rsid w:val="00747F1C"/>
    <w:rsid w:val="0075042B"/>
    <w:rsid w:val="00751B70"/>
    <w:rsid w:val="00751D79"/>
    <w:rsid w:val="007658E4"/>
    <w:rsid w:val="00765A9C"/>
    <w:rsid w:val="00770879"/>
    <w:rsid w:val="007708DE"/>
    <w:rsid w:val="0077107F"/>
    <w:rsid w:val="00772268"/>
    <w:rsid w:val="007727EF"/>
    <w:rsid w:val="00785108"/>
    <w:rsid w:val="0079156C"/>
    <w:rsid w:val="00795F23"/>
    <w:rsid w:val="0079771F"/>
    <w:rsid w:val="00797CD7"/>
    <w:rsid w:val="007A4519"/>
    <w:rsid w:val="007A6591"/>
    <w:rsid w:val="007B492A"/>
    <w:rsid w:val="007B57EA"/>
    <w:rsid w:val="007B5A3D"/>
    <w:rsid w:val="007C2132"/>
    <w:rsid w:val="007C2F2B"/>
    <w:rsid w:val="007C65B9"/>
    <w:rsid w:val="007D0710"/>
    <w:rsid w:val="007D1482"/>
    <w:rsid w:val="007D5B35"/>
    <w:rsid w:val="007E2CC6"/>
    <w:rsid w:val="007E632B"/>
    <w:rsid w:val="007E675A"/>
    <w:rsid w:val="007F011C"/>
    <w:rsid w:val="007F020C"/>
    <w:rsid w:val="007F0A07"/>
    <w:rsid w:val="007F18A7"/>
    <w:rsid w:val="007F4F05"/>
    <w:rsid w:val="007F4F1C"/>
    <w:rsid w:val="007F5C41"/>
    <w:rsid w:val="0080250F"/>
    <w:rsid w:val="00802AA8"/>
    <w:rsid w:val="00803ECA"/>
    <w:rsid w:val="00806374"/>
    <w:rsid w:val="00810E6C"/>
    <w:rsid w:val="00812EA4"/>
    <w:rsid w:val="00815491"/>
    <w:rsid w:val="00816CB2"/>
    <w:rsid w:val="00816F43"/>
    <w:rsid w:val="00821CB5"/>
    <w:rsid w:val="00822EE1"/>
    <w:rsid w:val="008376AF"/>
    <w:rsid w:val="00841DA2"/>
    <w:rsid w:val="00842530"/>
    <w:rsid w:val="00843229"/>
    <w:rsid w:val="00843816"/>
    <w:rsid w:val="0084690C"/>
    <w:rsid w:val="00860129"/>
    <w:rsid w:val="0086052D"/>
    <w:rsid w:val="00862A11"/>
    <w:rsid w:val="00863C3D"/>
    <w:rsid w:val="008676B6"/>
    <w:rsid w:val="00872535"/>
    <w:rsid w:val="00881996"/>
    <w:rsid w:val="00890D3C"/>
    <w:rsid w:val="00891309"/>
    <w:rsid w:val="00894EC1"/>
    <w:rsid w:val="00895042"/>
    <w:rsid w:val="00896770"/>
    <w:rsid w:val="008A1DAB"/>
    <w:rsid w:val="008A205C"/>
    <w:rsid w:val="008A34B2"/>
    <w:rsid w:val="008A4F77"/>
    <w:rsid w:val="008A61A6"/>
    <w:rsid w:val="008B1D82"/>
    <w:rsid w:val="008C01CA"/>
    <w:rsid w:val="008C21FC"/>
    <w:rsid w:val="008C3B7C"/>
    <w:rsid w:val="008C6A51"/>
    <w:rsid w:val="008C7B3A"/>
    <w:rsid w:val="008D02E7"/>
    <w:rsid w:val="008D0752"/>
    <w:rsid w:val="008D19EC"/>
    <w:rsid w:val="008D1C97"/>
    <w:rsid w:val="008D4ECD"/>
    <w:rsid w:val="008D66C1"/>
    <w:rsid w:val="008E08FA"/>
    <w:rsid w:val="008E419B"/>
    <w:rsid w:val="008E42E1"/>
    <w:rsid w:val="008E6F9A"/>
    <w:rsid w:val="008E71B6"/>
    <w:rsid w:val="008F10AF"/>
    <w:rsid w:val="008F19E3"/>
    <w:rsid w:val="008F4ACA"/>
    <w:rsid w:val="0090039F"/>
    <w:rsid w:val="00900817"/>
    <w:rsid w:val="00900C32"/>
    <w:rsid w:val="00902C3D"/>
    <w:rsid w:val="00907522"/>
    <w:rsid w:val="00910FA9"/>
    <w:rsid w:val="00922191"/>
    <w:rsid w:val="009243CB"/>
    <w:rsid w:val="00924ABD"/>
    <w:rsid w:val="0092522C"/>
    <w:rsid w:val="00925294"/>
    <w:rsid w:val="00931436"/>
    <w:rsid w:val="00937236"/>
    <w:rsid w:val="00944167"/>
    <w:rsid w:val="00944FED"/>
    <w:rsid w:val="00945C08"/>
    <w:rsid w:val="0095311E"/>
    <w:rsid w:val="00956840"/>
    <w:rsid w:val="00956A86"/>
    <w:rsid w:val="009613C4"/>
    <w:rsid w:val="0096335E"/>
    <w:rsid w:val="00967685"/>
    <w:rsid w:val="0096787D"/>
    <w:rsid w:val="009715ED"/>
    <w:rsid w:val="00972A35"/>
    <w:rsid w:val="00972A72"/>
    <w:rsid w:val="00973E62"/>
    <w:rsid w:val="00974257"/>
    <w:rsid w:val="00976B24"/>
    <w:rsid w:val="00977922"/>
    <w:rsid w:val="00980FFE"/>
    <w:rsid w:val="00981B78"/>
    <w:rsid w:val="009837CB"/>
    <w:rsid w:val="00983DB1"/>
    <w:rsid w:val="009847FF"/>
    <w:rsid w:val="00985C40"/>
    <w:rsid w:val="00990978"/>
    <w:rsid w:val="00993DF4"/>
    <w:rsid w:val="009941C0"/>
    <w:rsid w:val="00994A3A"/>
    <w:rsid w:val="00996B47"/>
    <w:rsid w:val="00997186"/>
    <w:rsid w:val="0099755E"/>
    <w:rsid w:val="009A1243"/>
    <w:rsid w:val="009B01F2"/>
    <w:rsid w:val="009B2FBC"/>
    <w:rsid w:val="009B3E89"/>
    <w:rsid w:val="009B4B27"/>
    <w:rsid w:val="009B4DB9"/>
    <w:rsid w:val="009B6505"/>
    <w:rsid w:val="009C2EA4"/>
    <w:rsid w:val="009C674A"/>
    <w:rsid w:val="009C785C"/>
    <w:rsid w:val="009D2476"/>
    <w:rsid w:val="009D3826"/>
    <w:rsid w:val="009D5184"/>
    <w:rsid w:val="009E26FA"/>
    <w:rsid w:val="009E2B83"/>
    <w:rsid w:val="009E4BBC"/>
    <w:rsid w:val="009E4E33"/>
    <w:rsid w:val="009E5111"/>
    <w:rsid w:val="009E59A2"/>
    <w:rsid w:val="009E7151"/>
    <w:rsid w:val="009E71D4"/>
    <w:rsid w:val="009E7308"/>
    <w:rsid w:val="00A05CE4"/>
    <w:rsid w:val="00A0657F"/>
    <w:rsid w:val="00A07F98"/>
    <w:rsid w:val="00A16E3C"/>
    <w:rsid w:val="00A179E6"/>
    <w:rsid w:val="00A17D5E"/>
    <w:rsid w:val="00A2136D"/>
    <w:rsid w:val="00A23C40"/>
    <w:rsid w:val="00A326EC"/>
    <w:rsid w:val="00A35334"/>
    <w:rsid w:val="00A416B5"/>
    <w:rsid w:val="00A46424"/>
    <w:rsid w:val="00A468CA"/>
    <w:rsid w:val="00A46B22"/>
    <w:rsid w:val="00A46C49"/>
    <w:rsid w:val="00A47955"/>
    <w:rsid w:val="00A53B9B"/>
    <w:rsid w:val="00A5546E"/>
    <w:rsid w:val="00A608C6"/>
    <w:rsid w:val="00A6109C"/>
    <w:rsid w:val="00A61616"/>
    <w:rsid w:val="00A623AD"/>
    <w:rsid w:val="00A659C0"/>
    <w:rsid w:val="00A702D4"/>
    <w:rsid w:val="00A70960"/>
    <w:rsid w:val="00A803F1"/>
    <w:rsid w:val="00A81040"/>
    <w:rsid w:val="00A81878"/>
    <w:rsid w:val="00A90CDD"/>
    <w:rsid w:val="00A93218"/>
    <w:rsid w:val="00A94E4B"/>
    <w:rsid w:val="00A95E25"/>
    <w:rsid w:val="00AA043D"/>
    <w:rsid w:val="00AA0CAF"/>
    <w:rsid w:val="00AA129F"/>
    <w:rsid w:val="00AA1E37"/>
    <w:rsid w:val="00AA363C"/>
    <w:rsid w:val="00AA4EFD"/>
    <w:rsid w:val="00AA51AF"/>
    <w:rsid w:val="00AA74E5"/>
    <w:rsid w:val="00AB3605"/>
    <w:rsid w:val="00AB60F9"/>
    <w:rsid w:val="00AB6B6A"/>
    <w:rsid w:val="00AC30BD"/>
    <w:rsid w:val="00AC39B6"/>
    <w:rsid w:val="00AC682C"/>
    <w:rsid w:val="00AD1608"/>
    <w:rsid w:val="00AD1916"/>
    <w:rsid w:val="00AE03FC"/>
    <w:rsid w:val="00AE3737"/>
    <w:rsid w:val="00AE6BB7"/>
    <w:rsid w:val="00AF3247"/>
    <w:rsid w:val="00AF4EEC"/>
    <w:rsid w:val="00AF5DED"/>
    <w:rsid w:val="00B011EF"/>
    <w:rsid w:val="00B04DD6"/>
    <w:rsid w:val="00B07CDA"/>
    <w:rsid w:val="00B134B1"/>
    <w:rsid w:val="00B14304"/>
    <w:rsid w:val="00B16C81"/>
    <w:rsid w:val="00B2055E"/>
    <w:rsid w:val="00B20EA9"/>
    <w:rsid w:val="00B21DE8"/>
    <w:rsid w:val="00B22635"/>
    <w:rsid w:val="00B256D1"/>
    <w:rsid w:val="00B27F6F"/>
    <w:rsid w:val="00B33CB1"/>
    <w:rsid w:val="00B34283"/>
    <w:rsid w:val="00B35CE6"/>
    <w:rsid w:val="00B36322"/>
    <w:rsid w:val="00B363B6"/>
    <w:rsid w:val="00B40E1F"/>
    <w:rsid w:val="00B44000"/>
    <w:rsid w:val="00B44608"/>
    <w:rsid w:val="00B70497"/>
    <w:rsid w:val="00B7080C"/>
    <w:rsid w:val="00B70D53"/>
    <w:rsid w:val="00B70FE6"/>
    <w:rsid w:val="00B75952"/>
    <w:rsid w:val="00B7744B"/>
    <w:rsid w:val="00B8165B"/>
    <w:rsid w:val="00B83891"/>
    <w:rsid w:val="00B843DA"/>
    <w:rsid w:val="00B86FB7"/>
    <w:rsid w:val="00B9226D"/>
    <w:rsid w:val="00B931DB"/>
    <w:rsid w:val="00B94374"/>
    <w:rsid w:val="00B95761"/>
    <w:rsid w:val="00B9599C"/>
    <w:rsid w:val="00B95B4F"/>
    <w:rsid w:val="00BA023D"/>
    <w:rsid w:val="00BA14B7"/>
    <w:rsid w:val="00BA1AE1"/>
    <w:rsid w:val="00BA2432"/>
    <w:rsid w:val="00BA3915"/>
    <w:rsid w:val="00BA729B"/>
    <w:rsid w:val="00BA7480"/>
    <w:rsid w:val="00BB2000"/>
    <w:rsid w:val="00BB6C27"/>
    <w:rsid w:val="00BB6E18"/>
    <w:rsid w:val="00BC15A8"/>
    <w:rsid w:val="00BD121C"/>
    <w:rsid w:val="00BD62CE"/>
    <w:rsid w:val="00BE39B5"/>
    <w:rsid w:val="00BE3E30"/>
    <w:rsid w:val="00BF2F31"/>
    <w:rsid w:val="00BF41FB"/>
    <w:rsid w:val="00BF75C7"/>
    <w:rsid w:val="00C02119"/>
    <w:rsid w:val="00C034AE"/>
    <w:rsid w:val="00C03695"/>
    <w:rsid w:val="00C04749"/>
    <w:rsid w:val="00C04BDC"/>
    <w:rsid w:val="00C106B2"/>
    <w:rsid w:val="00C13185"/>
    <w:rsid w:val="00C1387F"/>
    <w:rsid w:val="00C15F1A"/>
    <w:rsid w:val="00C17E1B"/>
    <w:rsid w:val="00C20EE5"/>
    <w:rsid w:val="00C2133A"/>
    <w:rsid w:val="00C240FB"/>
    <w:rsid w:val="00C24F55"/>
    <w:rsid w:val="00C25FCD"/>
    <w:rsid w:val="00C26696"/>
    <w:rsid w:val="00C30631"/>
    <w:rsid w:val="00C31328"/>
    <w:rsid w:val="00C3554E"/>
    <w:rsid w:val="00C427FF"/>
    <w:rsid w:val="00C4513B"/>
    <w:rsid w:val="00C46B27"/>
    <w:rsid w:val="00C46CA7"/>
    <w:rsid w:val="00C504A0"/>
    <w:rsid w:val="00C523C4"/>
    <w:rsid w:val="00C52A8D"/>
    <w:rsid w:val="00C545E0"/>
    <w:rsid w:val="00C57122"/>
    <w:rsid w:val="00C63766"/>
    <w:rsid w:val="00C64BB0"/>
    <w:rsid w:val="00C67C51"/>
    <w:rsid w:val="00C726B5"/>
    <w:rsid w:val="00C81228"/>
    <w:rsid w:val="00C818B2"/>
    <w:rsid w:val="00C82409"/>
    <w:rsid w:val="00C83540"/>
    <w:rsid w:val="00C85C6C"/>
    <w:rsid w:val="00C92565"/>
    <w:rsid w:val="00C976B2"/>
    <w:rsid w:val="00CA1E51"/>
    <w:rsid w:val="00CA4A55"/>
    <w:rsid w:val="00CA7A10"/>
    <w:rsid w:val="00CB043F"/>
    <w:rsid w:val="00CB1B5C"/>
    <w:rsid w:val="00CB3EBF"/>
    <w:rsid w:val="00CB4F04"/>
    <w:rsid w:val="00CB6341"/>
    <w:rsid w:val="00CB7B96"/>
    <w:rsid w:val="00CC2B66"/>
    <w:rsid w:val="00CC60FF"/>
    <w:rsid w:val="00CD22C6"/>
    <w:rsid w:val="00CD35F9"/>
    <w:rsid w:val="00CD3D1C"/>
    <w:rsid w:val="00CD40F5"/>
    <w:rsid w:val="00CD4952"/>
    <w:rsid w:val="00CE0C3B"/>
    <w:rsid w:val="00CE114E"/>
    <w:rsid w:val="00CE32C8"/>
    <w:rsid w:val="00CE69EC"/>
    <w:rsid w:val="00CF6DCE"/>
    <w:rsid w:val="00CF77B2"/>
    <w:rsid w:val="00D0572A"/>
    <w:rsid w:val="00D06645"/>
    <w:rsid w:val="00D1604B"/>
    <w:rsid w:val="00D2057E"/>
    <w:rsid w:val="00D21EC8"/>
    <w:rsid w:val="00D23E33"/>
    <w:rsid w:val="00D25521"/>
    <w:rsid w:val="00D312C1"/>
    <w:rsid w:val="00D316FF"/>
    <w:rsid w:val="00D33397"/>
    <w:rsid w:val="00D363B8"/>
    <w:rsid w:val="00D37FB5"/>
    <w:rsid w:val="00D37FFA"/>
    <w:rsid w:val="00D40CC2"/>
    <w:rsid w:val="00D42743"/>
    <w:rsid w:val="00D45AC2"/>
    <w:rsid w:val="00D46C19"/>
    <w:rsid w:val="00D518F4"/>
    <w:rsid w:val="00D52C73"/>
    <w:rsid w:val="00D56D88"/>
    <w:rsid w:val="00D56F73"/>
    <w:rsid w:val="00D57FF8"/>
    <w:rsid w:val="00D60257"/>
    <w:rsid w:val="00D60263"/>
    <w:rsid w:val="00D609ED"/>
    <w:rsid w:val="00D64E27"/>
    <w:rsid w:val="00D70D69"/>
    <w:rsid w:val="00D736C4"/>
    <w:rsid w:val="00D73D67"/>
    <w:rsid w:val="00D76FF5"/>
    <w:rsid w:val="00D84D98"/>
    <w:rsid w:val="00D85143"/>
    <w:rsid w:val="00D86974"/>
    <w:rsid w:val="00D8702D"/>
    <w:rsid w:val="00D9116E"/>
    <w:rsid w:val="00DA2A94"/>
    <w:rsid w:val="00DA4127"/>
    <w:rsid w:val="00DA479F"/>
    <w:rsid w:val="00DA710F"/>
    <w:rsid w:val="00DB51D4"/>
    <w:rsid w:val="00DC0BC1"/>
    <w:rsid w:val="00DD01D8"/>
    <w:rsid w:val="00DD15AB"/>
    <w:rsid w:val="00DD2FA1"/>
    <w:rsid w:val="00DD6BCE"/>
    <w:rsid w:val="00DD7116"/>
    <w:rsid w:val="00DD7975"/>
    <w:rsid w:val="00DE1A88"/>
    <w:rsid w:val="00DE20F1"/>
    <w:rsid w:val="00DE3BA2"/>
    <w:rsid w:val="00DF0A3E"/>
    <w:rsid w:val="00DF2D3B"/>
    <w:rsid w:val="00DF4C4A"/>
    <w:rsid w:val="00DF559D"/>
    <w:rsid w:val="00E014A9"/>
    <w:rsid w:val="00E01A12"/>
    <w:rsid w:val="00E026DF"/>
    <w:rsid w:val="00E03D02"/>
    <w:rsid w:val="00E043D8"/>
    <w:rsid w:val="00E07FDC"/>
    <w:rsid w:val="00E13FCB"/>
    <w:rsid w:val="00E17491"/>
    <w:rsid w:val="00E22D53"/>
    <w:rsid w:val="00E22DB4"/>
    <w:rsid w:val="00E23844"/>
    <w:rsid w:val="00E263FC"/>
    <w:rsid w:val="00E26889"/>
    <w:rsid w:val="00E33297"/>
    <w:rsid w:val="00E366E5"/>
    <w:rsid w:val="00E42B99"/>
    <w:rsid w:val="00E42E1F"/>
    <w:rsid w:val="00E457B9"/>
    <w:rsid w:val="00E54880"/>
    <w:rsid w:val="00E55BF3"/>
    <w:rsid w:val="00E562D9"/>
    <w:rsid w:val="00E6138F"/>
    <w:rsid w:val="00E61E40"/>
    <w:rsid w:val="00E62F9A"/>
    <w:rsid w:val="00E63E42"/>
    <w:rsid w:val="00E63F6C"/>
    <w:rsid w:val="00E64912"/>
    <w:rsid w:val="00E712E5"/>
    <w:rsid w:val="00E7667F"/>
    <w:rsid w:val="00E80492"/>
    <w:rsid w:val="00E8089B"/>
    <w:rsid w:val="00E81A45"/>
    <w:rsid w:val="00E81B01"/>
    <w:rsid w:val="00E826E5"/>
    <w:rsid w:val="00E876DA"/>
    <w:rsid w:val="00E908F1"/>
    <w:rsid w:val="00E94028"/>
    <w:rsid w:val="00E950B2"/>
    <w:rsid w:val="00E9515A"/>
    <w:rsid w:val="00E9549A"/>
    <w:rsid w:val="00E96550"/>
    <w:rsid w:val="00E97506"/>
    <w:rsid w:val="00EA187F"/>
    <w:rsid w:val="00EA278C"/>
    <w:rsid w:val="00EA579E"/>
    <w:rsid w:val="00EA7625"/>
    <w:rsid w:val="00EA7702"/>
    <w:rsid w:val="00EA7A8C"/>
    <w:rsid w:val="00EB314D"/>
    <w:rsid w:val="00EB7109"/>
    <w:rsid w:val="00EC20B1"/>
    <w:rsid w:val="00EC23FD"/>
    <w:rsid w:val="00EC467F"/>
    <w:rsid w:val="00ED0667"/>
    <w:rsid w:val="00ED091D"/>
    <w:rsid w:val="00ED1666"/>
    <w:rsid w:val="00ED51F5"/>
    <w:rsid w:val="00ED568A"/>
    <w:rsid w:val="00EE053E"/>
    <w:rsid w:val="00EE4BFD"/>
    <w:rsid w:val="00EE5C93"/>
    <w:rsid w:val="00EF0400"/>
    <w:rsid w:val="00EF091A"/>
    <w:rsid w:val="00EF1DFA"/>
    <w:rsid w:val="00EF424C"/>
    <w:rsid w:val="00EF4774"/>
    <w:rsid w:val="00EF71BD"/>
    <w:rsid w:val="00F13272"/>
    <w:rsid w:val="00F159B8"/>
    <w:rsid w:val="00F17E3F"/>
    <w:rsid w:val="00F20EB3"/>
    <w:rsid w:val="00F234D6"/>
    <w:rsid w:val="00F23D43"/>
    <w:rsid w:val="00F23FEC"/>
    <w:rsid w:val="00F24963"/>
    <w:rsid w:val="00F31E67"/>
    <w:rsid w:val="00F3597F"/>
    <w:rsid w:val="00F35F5B"/>
    <w:rsid w:val="00F45718"/>
    <w:rsid w:val="00F46F04"/>
    <w:rsid w:val="00F47B23"/>
    <w:rsid w:val="00F47BB7"/>
    <w:rsid w:val="00F50EA6"/>
    <w:rsid w:val="00F617A2"/>
    <w:rsid w:val="00F64084"/>
    <w:rsid w:val="00F640FD"/>
    <w:rsid w:val="00F716BE"/>
    <w:rsid w:val="00F771BC"/>
    <w:rsid w:val="00F77D48"/>
    <w:rsid w:val="00F81D56"/>
    <w:rsid w:val="00F84849"/>
    <w:rsid w:val="00F84B03"/>
    <w:rsid w:val="00F9283B"/>
    <w:rsid w:val="00F937F0"/>
    <w:rsid w:val="00F96039"/>
    <w:rsid w:val="00FA1D5E"/>
    <w:rsid w:val="00FA5A91"/>
    <w:rsid w:val="00FB06F2"/>
    <w:rsid w:val="00FB09A0"/>
    <w:rsid w:val="00FB4EF6"/>
    <w:rsid w:val="00FC0B7A"/>
    <w:rsid w:val="00FC0CDD"/>
    <w:rsid w:val="00FC48DF"/>
    <w:rsid w:val="00FC62A3"/>
    <w:rsid w:val="00FC76F8"/>
    <w:rsid w:val="00FD1354"/>
    <w:rsid w:val="00FD25ED"/>
    <w:rsid w:val="00FD25F3"/>
    <w:rsid w:val="00FD2E4B"/>
    <w:rsid w:val="00FD67DA"/>
    <w:rsid w:val="00FD67F6"/>
    <w:rsid w:val="00FD77D3"/>
    <w:rsid w:val="00FE0C55"/>
    <w:rsid w:val="00FE4E39"/>
    <w:rsid w:val="00FE57FC"/>
    <w:rsid w:val="00FE7122"/>
    <w:rsid w:val="00FF1FF1"/>
    <w:rsid w:val="00FF23D0"/>
    <w:rsid w:val="00FF577D"/>
    <w:rsid w:val="01AE15BA"/>
    <w:rsid w:val="02076F1C"/>
    <w:rsid w:val="021F5E8C"/>
    <w:rsid w:val="022877E9"/>
    <w:rsid w:val="02AB6BD9"/>
    <w:rsid w:val="03B46C2F"/>
    <w:rsid w:val="045A0087"/>
    <w:rsid w:val="049A5E25"/>
    <w:rsid w:val="0828766F"/>
    <w:rsid w:val="0ABA0FCF"/>
    <w:rsid w:val="0B3901BE"/>
    <w:rsid w:val="0CA72755"/>
    <w:rsid w:val="0D7002CE"/>
    <w:rsid w:val="0EEB74B8"/>
    <w:rsid w:val="0EFA4090"/>
    <w:rsid w:val="1041184B"/>
    <w:rsid w:val="10AA1950"/>
    <w:rsid w:val="12794AAC"/>
    <w:rsid w:val="12F11306"/>
    <w:rsid w:val="130A36C0"/>
    <w:rsid w:val="14FB2910"/>
    <w:rsid w:val="15835A3D"/>
    <w:rsid w:val="163F4A7E"/>
    <w:rsid w:val="16414353"/>
    <w:rsid w:val="170B19CF"/>
    <w:rsid w:val="19C46AC5"/>
    <w:rsid w:val="1A935399"/>
    <w:rsid w:val="1C430273"/>
    <w:rsid w:val="1D60636A"/>
    <w:rsid w:val="2519649B"/>
    <w:rsid w:val="26B91CE3"/>
    <w:rsid w:val="26E96FC9"/>
    <w:rsid w:val="27EC54ED"/>
    <w:rsid w:val="28F2772E"/>
    <w:rsid w:val="2B155786"/>
    <w:rsid w:val="2D4F514F"/>
    <w:rsid w:val="2DB31F61"/>
    <w:rsid w:val="2E921785"/>
    <w:rsid w:val="2F1F32D5"/>
    <w:rsid w:val="2F7A6525"/>
    <w:rsid w:val="30823A8E"/>
    <w:rsid w:val="318850D4"/>
    <w:rsid w:val="323E5792"/>
    <w:rsid w:val="32C97DB6"/>
    <w:rsid w:val="33095598"/>
    <w:rsid w:val="341744ED"/>
    <w:rsid w:val="34473024"/>
    <w:rsid w:val="37407074"/>
    <w:rsid w:val="37E31DEF"/>
    <w:rsid w:val="381E4A1E"/>
    <w:rsid w:val="3A6E3D80"/>
    <w:rsid w:val="3CA21DF8"/>
    <w:rsid w:val="3D4E0F7F"/>
    <w:rsid w:val="3E815385"/>
    <w:rsid w:val="3FB11C9A"/>
    <w:rsid w:val="42462B6D"/>
    <w:rsid w:val="440D50A3"/>
    <w:rsid w:val="44DD155D"/>
    <w:rsid w:val="48F52BF7"/>
    <w:rsid w:val="4B776627"/>
    <w:rsid w:val="4CAC0DF4"/>
    <w:rsid w:val="4DFE60AA"/>
    <w:rsid w:val="4E9C3B15"/>
    <w:rsid w:val="4F7C24E0"/>
    <w:rsid w:val="51A84088"/>
    <w:rsid w:val="51B01083"/>
    <w:rsid w:val="522F01FB"/>
    <w:rsid w:val="53316F22"/>
    <w:rsid w:val="53FE3576"/>
    <w:rsid w:val="56D30863"/>
    <w:rsid w:val="5ABD7CBF"/>
    <w:rsid w:val="5AF10470"/>
    <w:rsid w:val="5B3C2907"/>
    <w:rsid w:val="5C233588"/>
    <w:rsid w:val="5CC47E3A"/>
    <w:rsid w:val="5CE943C9"/>
    <w:rsid w:val="5EA902B4"/>
    <w:rsid w:val="5F4A365A"/>
    <w:rsid w:val="5F5244A8"/>
    <w:rsid w:val="5FAB1E0A"/>
    <w:rsid w:val="60795D50"/>
    <w:rsid w:val="62886432"/>
    <w:rsid w:val="62B56103"/>
    <w:rsid w:val="64A21A2D"/>
    <w:rsid w:val="65FC516D"/>
    <w:rsid w:val="67424E02"/>
    <w:rsid w:val="67982C74"/>
    <w:rsid w:val="679B1D79"/>
    <w:rsid w:val="67EA67FB"/>
    <w:rsid w:val="687B7376"/>
    <w:rsid w:val="694D7A8E"/>
    <w:rsid w:val="6B9E2823"/>
    <w:rsid w:val="6D5C4743"/>
    <w:rsid w:val="6DA71E62"/>
    <w:rsid w:val="6E5518BE"/>
    <w:rsid w:val="6F685621"/>
    <w:rsid w:val="70755E26"/>
    <w:rsid w:val="70B76860"/>
    <w:rsid w:val="716B764B"/>
    <w:rsid w:val="71AA1F21"/>
    <w:rsid w:val="72200435"/>
    <w:rsid w:val="73D94D40"/>
    <w:rsid w:val="73F5341C"/>
    <w:rsid w:val="74220495"/>
    <w:rsid w:val="75E066F3"/>
    <w:rsid w:val="76DB0DCF"/>
    <w:rsid w:val="77163BB5"/>
    <w:rsid w:val="77374DEE"/>
    <w:rsid w:val="782567A5"/>
    <w:rsid w:val="7AF4245F"/>
    <w:rsid w:val="7BDF46BF"/>
    <w:rsid w:val="7DF06F0E"/>
    <w:rsid w:val="7F037115"/>
    <w:rsid w:val="7F0A22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autoRedefine/>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4"/>
    <w:basedOn w:val="1"/>
    <w:next w:val="1"/>
    <w:link w:val="34"/>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firstLineChars="200"/>
    </w:pPr>
  </w:style>
  <w:style w:type="paragraph" w:styleId="5">
    <w:name w:val="Body Text"/>
    <w:basedOn w:val="1"/>
    <w:link w:val="28"/>
    <w:autoRedefine/>
    <w:unhideWhenUsed/>
    <w:qFormat/>
    <w:uiPriority w:val="1"/>
    <w:pPr>
      <w:autoSpaceDE w:val="0"/>
      <w:autoSpaceDN w:val="0"/>
      <w:adjustRightInd w:val="0"/>
      <w:ind w:left="109"/>
      <w:jc w:val="left"/>
    </w:pPr>
    <w:rPr>
      <w:rFonts w:ascii="宋体" w:hAnsi="宋体"/>
      <w:kern w:val="0"/>
      <w:sz w:val="32"/>
    </w:rPr>
  </w:style>
  <w:style w:type="paragraph" w:styleId="6">
    <w:name w:val="Body Text Indent"/>
    <w:basedOn w:val="1"/>
    <w:link w:val="32"/>
    <w:autoRedefine/>
    <w:qFormat/>
    <w:uiPriority w:val="0"/>
    <w:pPr>
      <w:spacing w:after="120"/>
      <w:ind w:left="420" w:leftChars="200"/>
    </w:pPr>
    <w:rPr>
      <w:rFonts w:ascii="Calibri" w:hAnsi="Calibri"/>
    </w:rPr>
  </w:style>
  <w:style w:type="paragraph" w:styleId="7">
    <w:name w:val="Date"/>
    <w:basedOn w:val="1"/>
    <w:next w:val="1"/>
    <w:link w:val="24"/>
    <w:semiHidden/>
    <w:unhideWhenUsed/>
    <w:qFormat/>
    <w:uiPriority w:val="99"/>
    <w:pPr>
      <w:ind w:left="100" w:leftChars="2500"/>
    </w:pPr>
  </w:style>
  <w:style w:type="paragraph" w:styleId="8">
    <w:name w:val="Balloon Text"/>
    <w:basedOn w:val="1"/>
    <w:link w:val="22"/>
    <w:autoRedefine/>
    <w:unhideWhenUsed/>
    <w:qFormat/>
    <w:uiPriority w:val="99"/>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unhideWhenUsed/>
    <w:qFormat/>
    <w:uiPriority w:val="0"/>
    <w:pPr>
      <w:widowControl/>
      <w:jc w:val="left"/>
    </w:pPr>
    <w:rPr>
      <w:rFonts w:ascii="宋体" w:hAnsi="宋体" w:cs="宋体"/>
      <w:kern w:val="0"/>
      <w:sz w:val="24"/>
    </w:rPr>
  </w:style>
  <w:style w:type="paragraph" w:styleId="12">
    <w:name w:val="Title"/>
    <w:basedOn w:val="1"/>
    <w:next w:val="1"/>
    <w:link w:val="41"/>
    <w:qFormat/>
    <w:uiPriority w:val="10"/>
    <w:pPr>
      <w:snapToGrid w:val="0"/>
      <w:spacing w:before="120" w:after="120"/>
      <w:jc w:val="center"/>
      <w:outlineLvl w:val="0"/>
    </w:pPr>
    <w:rPr>
      <w:rFonts w:eastAsia="方正小标宋简体"/>
      <w:bCs/>
      <w:sz w:val="44"/>
      <w:szCs w:val="36"/>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autoRedefine/>
    <w:qFormat/>
    <w:uiPriority w:val="0"/>
    <w:rPr>
      <w:b/>
      <w:bCs/>
    </w:rPr>
  </w:style>
  <w:style w:type="character" w:styleId="17">
    <w:name w:val="page number"/>
    <w:basedOn w:val="15"/>
    <w:autoRedefine/>
    <w:qFormat/>
    <w:uiPriority w:val="0"/>
  </w:style>
  <w:style w:type="character" w:styleId="18">
    <w:name w:val="Hyperlink"/>
    <w:basedOn w:val="15"/>
    <w:unhideWhenUsed/>
    <w:qFormat/>
    <w:uiPriority w:val="0"/>
    <w:rPr>
      <w:color w:val="0000FF" w:themeColor="hyperlink"/>
      <w:u w:val="single"/>
      <w14:textFill>
        <w14:solidFill>
          <w14:schemeClr w14:val="hlink"/>
        </w14:solidFill>
      </w14:textFill>
    </w:rPr>
  </w:style>
  <w:style w:type="paragraph" w:customStyle="1" w:styleId="19">
    <w:name w:val="Char"/>
    <w:basedOn w:val="1"/>
    <w:autoRedefine/>
    <w:qFormat/>
    <w:uiPriority w:val="0"/>
  </w:style>
  <w:style w:type="character" w:customStyle="1" w:styleId="20">
    <w:name w:val="页脚 Char"/>
    <w:basedOn w:val="15"/>
    <w:link w:val="9"/>
    <w:qFormat/>
    <w:uiPriority w:val="0"/>
    <w:rPr>
      <w:rFonts w:ascii="Times New Roman" w:hAnsi="Times New Roman" w:eastAsia="宋体" w:cs="Times New Roman"/>
      <w:sz w:val="18"/>
      <w:szCs w:val="18"/>
    </w:rPr>
  </w:style>
  <w:style w:type="paragraph" w:customStyle="1" w:styleId="21">
    <w:name w:val="cn-main-title"/>
    <w:basedOn w:val="1"/>
    <w:qFormat/>
    <w:uiPriority w:val="0"/>
    <w:pPr>
      <w:spacing w:after="240"/>
      <w:jc w:val="center"/>
    </w:pPr>
    <w:rPr>
      <w:color w:val="333333"/>
      <w:kern w:val="0"/>
      <w:sz w:val="33"/>
      <w:szCs w:val="33"/>
    </w:rPr>
  </w:style>
  <w:style w:type="character" w:customStyle="1" w:styleId="22">
    <w:name w:val="批注框文本 Char"/>
    <w:basedOn w:val="15"/>
    <w:link w:val="8"/>
    <w:autoRedefine/>
    <w:qFormat/>
    <w:uiPriority w:val="99"/>
    <w:rPr>
      <w:rFonts w:ascii="Times New Roman" w:hAnsi="Times New Roman" w:eastAsia="宋体" w:cs="Times New Roman"/>
      <w:sz w:val="18"/>
      <w:szCs w:val="18"/>
    </w:rPr>
  </w:style>
  <w:style w:type="character" w:customStyle="1" w:styleId="23">
    <w:name w:val="页眉 Char"/>
    <w:basedOn w:val="15"/>
    <w:link w:val="10"/>
    <w:autoRedefine/>
    <w:qFormat/>
    <w:uiPriority w:val="99"/>
    <w:rPr>
      <w:rFonts w:ascii="Times New Roman" w:hAnsi="Times New Roman" w:eastAsia="宋体" w:cs="Times New Roman"/>
      <w:sz w:val="18"/>
      <w:szCs w:val="18"/>
    </w:rPr>
  </w:style>
  <w:style w:type="character" w:customStyle="1" w:styleId="24">
    <w:name w:val="日期 Char"/>
    <w:basedOn w:val="15"/>
    <w:link w:val="7"/>
    <w:autoRedefine/>
    <w:semiHidden/>
    <w:qFormat/>
    <w:uiPriority w:val="99"/>
    <w:rPr>
      <w:rFonts w:ascii="Times New Roman" w:hAnsi="Times New Roman" w:eastAsia="宋体" w:cs="Times New Roman"/>
      <w:szCs w:val="24"/>
    </w:rPr>
  </w:style>
  <w:style w:type="paragraph" w:styleId="25">
    <w:name w:val="List Paragraph"/>
    <w:basedOn w:val="1"/>
    <w:autoRedefine/>
    <w:qFormat/>
    <w:uiPriority w:val="0"/>
    <w:pPr>
      <w:ind w:firstLine="420" w:firstLineChars="200"/>
    </w:pPr>
  </w:style>
  <w:style w:type="paragraph" w:customStyle="1" w:styleId="26">
    <w:name w:val="Body text|1"/>
    <w:basedOn w:val="1"/>
    <w:autoRedefine/>
    <w:qFormat/>
    <w:uiPriority w:val="0"/>
    <w:pPr>
      <w:spacing w:line="461" w:lineRule="auto"/>
      <w:ind w:firstLine="400"/>
    </w:pPr>
    <w:rPr>
      <w:rFonts w:ascii="宋体" w:hAnsi="宋体" w:cs="宋体"/>
      <w:sz w:val="26"/>
      <w:szCs w:val="26"/>
      <w:lang w:val="zh-TW" w:eastAsia="zh-TW" w:bidi="zh-TW"/>
    </w:rPr>
  </w:style>
  <w:style w:type="character" w:customStyle="1" w:styleId="27">
    <w:name w:val="标题 1 Char"/>
    <w:basedOn w:val="15"/>
    <w:link w:val="2"/>
    <w:autoRedefine/>
    <w:qFormat/>
    <w:uiPriority w:val="0"/>
    <w:rPr>
      <w:rFonts w:ascii="宋体" w:hAnsi="宋体" w:eastAsia="宋体" w:cs="宋体"/>
      <w:b/>
      <w:bCs/>
      <w:kern w:val="36"/>
      <w:sz w:val="48"/>
      <w:szCs w:val="48"/>
    </w:rPr>
  </w:style>
  <w:style w:type="character" w:customStyle="1" w:styleId="28">
    <w:name w:val="正文文本 Char"/>
    <w:basedOn w:val="15"/>
    <w:link w:val="5"/>
    <w:qFormat/>
    <w:uiPriority w:val="1"/>
    <w:rPr>
      <w:rFonts w:ascii="宋体" w:hAnsi="宋体" w:eastAsia="宋体" w:cs="Times New Roman"/>
      <w:kern w:val="0"/>
      <w:sz w:val="32"/>
      <w:szCs w:val="24"/>
    </w:rPr>
  </w:style>
  <w:style w:type="paragraph" w:customStyle="1" w:styleId="29">
    <w:name w:val="Default"/>
    <w:autoRedefine/>
    <w:qFormat/>
    <w:uiPriority w:val="99"/>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30">
    <w:name w:val="列出段落1"/>
    <w:basedOn w:val="1"/>
    <w:autoRedefine/>
    <w:qFormat/>
    <w:uiPriority w:val="34"/>
    <w:pPr>
      <w:ind w:firstLine="420" w:firstLineChars="200"/>
    </w:pPr>
    <w:rPr>
      <w:rFonts w:ascii="Calibri" w:hAnsi="Calibri"/>
    </w:rPr>
  </w:style>
  <w:style w:type="character" w:customStyle="1" w:styleId="31">
    <w:name w:val="sigblank17陶仪声"/>
    <w:basedOn w:val="15"/>
    <w:qFormat/>
    <w:uiPriority w:val="0"/>
  </w:style>
  <w:style w:type="character" w:customStyle="1" w:styleId="32">
    <w:name w:val="正文文本缩进 Char"/>
    <w:basedOn w:val="15"/>
    <w:link w:val="6"/>
    <w:qFormat/>
    <w:uiPriority w:val="0"/>
    <w:rPr>
      <w:rFonts w:ascii="Calibri" w:hAnsi="Calibri" w:eastAsia="宋体" w:cs="Times New Roman"/>
      <w:szCs w:val="24"/>
    </w:rPr>
  </w:style>
  <w:style w:type="table" w:customStyle="1" w:styleId="33">
    <w:name w:val="网格型1"/>
    <w:basedOn w:val="13"/>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4">
    <w:name w:val="标题 4 Char"/>
    <w:basedOn w:val="15"/>
    <w:link w:val="3"/>
    <w:autoRedefine/>
    <w:semiHidden/>
    <w:qFormat/>
    <w:uiPriority w:val="9"/>
    <w:rPr>
      <w:rFonts w:asciiTheme="majorHAnsi" w:hAnsiTheme="majorHAnsi" w:eastAsiaTheme="majorEastAsia" w:cstheme="majorBidi"/>
      <w:b/>
      <w:bCs/>
      <w:sz w:val="28"/>
      <w:szCs w:val="28"/>
    </w:rPr>
  </w:style>
  <w:style w:type="paragraph" w:customStyle="1" w:styleId="35">
    <w:name w:val="Table Paragraph"/>
    <w:basedOn w:val="1"/>
    <w:autoRedefine/>
    <w:qFormat/>
    <w:uiPriority w:val="1"/>
    <w:pPr>
      <w:jc w:val="center"/>
    </w:pPr>
    <w:rPr>
      <w:rFonts w:ascii="Calibri" w:hAnsi="Calibri"/>
    </w:rPr>
  </w:style>
  <w:style w:type="character" w:customStyle="1" w:styleId="36">
    <w:name w:val="15"/>
    <w:basedOn w:val="15"/>
    <w:autoRedefine/>
    <w:qFormat/>
    <w:uiPriority w:val="0"/>
    <w:rPr>
      <w:rFonts w:hint="default" w:ascii="Times New Roman" w:hAnsi="Times New Roman" w:cs="Times New Roman"/>
      <w:color w:val="0000FF"/>
      <w:u w:val="single"/>
    </w:rPr>
  </w:style>
  <w:style w:type="character" w:customStyle="1" w:styleId="37">
    <w:name w:val="NormalCharacter"/>
    <w:qFormat/>
    <w:uiPriority w:val="0"/>
    <w:rPr>
      <w:rFonts w:ascii="Calibri" w:hAnsi="Calibri" w:eastAsia="宋体" w:cs="Times New Roman"/>
      <w:kern w:val="2"/>
      <w:sz w:val="21"/>
      <w:szCs w:val="24"/>
      <w:lang w:val="en-US" w:eastAsia="zh-CN" w:bidi="ar-SA"/>
    </w:rPr>
  </w:style>
  <w:style w:type="paragraph" w:customStyle="1" w:styleId="38">
    <w:name w:val="cjk"/>
    <w:basedOn w:val="1"/>
    <w:qFormat/>
    <w:uiPriority w:val="99"/>
    <w:pPr>
      <w:spacing w:before="100" w:beforeAutospacing="1" w:after="142" w:line="276" w:lineRule="auto"/>
    </w:pPr>
    <w:rPr>
      <w:rFonts w:ascii="宋体" w:hAnsi="宋体" w:cs="宋体"/>
      <w:color w:val="000000"/>
      <w:kern w:val="0"/>
      <w:sz w:val="20"/>
      <w:szCs w:val="20"/>
    </w:rPr>
  </w:style>
  <w:style w:type="character" w:customStyle="1" w:styleId="39">
    <w:name w:val="16"/>
    <w:autoRedefine/>
    <w:qFormat/>
    <w:uiPriority w:val="0"/>
    <w:rPr>
      <w:rFonts w:ascii="Calibri" w:hAnsi="Calibri" w:eastAsia="宋体" w:cs="Times New Roman"/>
    </w:rPr>
  </w:style>
  <w:style w:type="paragraph" w:customStyle="1" w:styleId="40">
    <w:name w:val="正文2"/>
    <w:basedOn w:val="1"/>
    <w:autoRedefine/>
    <w:qFormat/>
    <w:uiPriority w:val="0"/>
  </w:style>
  <w:style w:type="character" w:customStyle="1" w:styleId="41">
    <w:name w:val="标题 Char"/>
    <w:basedOn w:val="15"/>
    <w:link w:val="12"/>
    <w:autoRedefine/>
    <w:qFormat/>
    <w:uiPriority w:val="10"/>
    <w:rPr>
      <w:rFonts w:ascii="Times New Roman" w:hAnsi="Times New Roman" w:eastAsia="方正小标宋简体" w:cs="Times New Roman"/>
      <w:bCs/>
      <w:sz w:val="44"/>
      <w:szCs w:val="36"/>
    </w:rPr>
  </w:style>
  <w:style w:type="character" w:customStyle="1" w:styleId="42">
    <w:name w:val="font41"/>
    <w:basedOn w:val="15"/>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17</Pages>
  <Words>550</Words>
  <Characters>770</Characters>
  <Lines>68</Lines>
  <Paragraphs>19</Paragraphs>
  <TotalTime>3</TotalTime>
  <ScaleCrop>false</ScaleCrop>
  <LinksUpToDate>false</LinksUpToDate>
  <CharactersWithSpaces>835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2022-05-06T09:04:00Z</dcterms:created>
  <dc:creator>文印室</dc:creator>
  <cp:lastModifiedBy>Hey.H</cp:lastModifiedBy>
  <cp:lastPrinted>2022-05-06T08:33:00Z</cp:lastPrinted>
  <dcterms:modified xsi:type="dcterms:W3CDTF">2025-04-01T01:05:40Z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314D5B4772154E30B0ECDD3A8477FB0D_13</vt:lpwstr>
  </property>
  <property fmtid="{D5CDD505-2E9C-101B-9397-08002B2CF9AE}" pid="4" name="KSOTemplateDocerSaveRecord">
    <vt:lpwstr>eyJoZGlkIjoiNmUyMGI4ZGY5NjkxOWU4YTZlYWMwNGFmM2FkMDQ2YmUiLCJ1c2VySWQiOiIxMjUyMTUxNjU3In0=</vt:lpwstr>
  </property>
</Properties>
</file>