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235" w:rsidRDefault="003C7235" w:rsidP="003C7235">
      <w:pPr>
        <w:pageBreakBefore/>
        <w:spacing w:line="520" w:lineRule="exact"/>
        <w:rPr>
          <w:rFonts w:ascii="黑体" w:eastAsia="黑体" w:hAnsi="宋体" w:cs="宋体"/>
          <w:kern w:val="0"/>
          <w:sz w:val="32"/>
          <w:szCs w:val="32"/>
        </w:rPr>
      </w:pPr>
      <w:r>
        <w:rPr>
          <w:rFonts w:ascii="黑体" w:eastAsia="黑体" w:hAnsi="宋体" w:cs="宋体" w:hint="eastAsia"/>
          <w:kern w:val="0"/>
          <w:sz w:val="32"/>
          <w:szCs w:val="32"/>
        </w:rPr>
        <w:t>附件1</w:t>
      </w:r>
    </w:p>
    <w:p w:rsidR="003C7235" w:rsidRDefault="003C7235" w:rsidP="003C7235">
      <w:pPr>
        <w:widowControl/>
        <w:jc w:val="left"/>
        <w:rPr>
          <w:rFonts w:ascii="Calibri" w:eastAsia="黑体" w:hAnsi="Calibri" w:cs="宋体"/>
          <w:kern w:val="0"/>
          <w:sz w:val="32"/>
          <w:szCs w:val="32"/>
        </w:rPr>
      </w:pPr>
    </w:p>
    <w:p w:rsidR="003C7235" w:rsidRDefault="003C7235" w:rsidP="003C7235">
      <w:pPr>
        <w:widowControl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安徽省医疗服务信息社会公开内容</w:t>
      </w:r>
    </w:p>
    <w:p w:rsidR="003C7235" w:rsidRDefault="003C7235" w:rsidP="003C7235">
      <w:pPr>
        <w:widowControl/>
        <w:jc w:val="center"/>
        <w:rPr>
          <w:rFonts w:asciiTheme="minorEastAsia" w:eastAsiaTheme="minorEastAsia" w:hAnsiTheme="minorEastAsia" w:cs="宋体"/>
          <w:kern w:val="0"/>
          <w:szCs w:val="21"/>
        </w:rPr>
      </w:pPr>
    </w:p>
    <w:tbl>
      <w:tblPr>
        <w:tblpPr w:leftFromText="180" w:rightFromText="180" w:vertAnchor="text" w:horzAnchor="page" w:tblpX="1548" w:tblpY="413"/>
        <w:tblOverlap w:val="never"/>
        <w:tblW w:w="9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544"/>
        <w:gridCol w:w="1392"/>
        <w:gridCol w:w="1232"/>
        <w:gridCol w:w="1188"/>
      </w:tblGrid>
      <w:tr w:rsidR="003C7235" w:rsidTr="00EF3A86">
        <w:trPr>
          <w:trHeight w:hRule="exact" w:val="726"/>
        </w:trPr>
        <w:tc>
          <w:tcPr>
            <w:tcW w:w="1809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b/>
                <w:kern w:val="0"/>
                <w:sz w:val="24"/>
                <w:szCs w:val="22"/>
              </w:rPr>
              <w:t>上期数值</w:t>
            </w:r>
          </w:p>
        </w:tc>
      </w:tr>
      <w:tr w:rsidR="003C7235" w:rsidTr="00EF3A86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3C7235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3C7235" w:rsidRDefault="003C7235" w:rsidP="00EF3A86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:rsidR="003C7235" w:rsidRDefault="003C7235" w:rsidP="00EF3A86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3C7235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3C7235" w:rsidRDefault="003C7235" w:rsidP="00EF3A86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:rsidR="003C7235" w:rsidRDefault="003C7235" w:rsidP="00EF3A86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3C7235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3C7235" w:rsidRDefault="003C7235" w:rsidP="00EF3A86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:rsidR="003C7235" w:rsidRDefault="003C7235" w:rsidP="00EF3A86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3C7235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3C7235" w:rsidRDefault="003C7235" w:rsidP="00EF3A86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3C7235" w:rsidRDefault="003C7235" w:rsidP="00EF3A86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1.3 床</w:t>
            </w:r>
            <w:proofErr w:type="gramStart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医</w:t>
            </w:r>
            <w:proofErr w:type="gramEnd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比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2.92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2.9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 xml:space="preserve">1.4 </w:t>
            </w:r>
            <w:proofErr w:type="gramStart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床护比</w:t>
            </w:r>
            <w:proofErr w:type="gramEnd"/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2.4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2.42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350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</w:t>
            </w: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57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1760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1775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:rsidR="00666DFD" w:rsidRDefault="00666DFD" w:rsidP="00666DFD">
            <w:pPr>
              <w:widowControl/>
              <w:spacing w:line="240" w:lineRule="exac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2.4 基本</w:t>
            </w:r>
            <w:proofErr w:type="gramStart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医保实际</w:t>
            </w:r>
            <w:proofErr w:type="gramEnd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报销比例（%）</w:t>
            </w:r>
          </w:p>
        </w:tc>
        <w:tc>
          <w:tcPr>
            <w:tcW w:w="139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80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bottom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70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70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99.9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99.</w:t>
            </w: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99.8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99.</w:t>
            </w: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99.9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0.8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0.9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0.1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0.1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3.8 出院患者</w:t>
            </w:r>
            <w:proofErr w:type="gramStart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手术占</w:t>
            </w:r>
            <w:proofErr w:type="gramEnd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比（%）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</w:t>
            </w: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4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0.04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0.</w:t>
            </w: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05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</w:tcBorders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4.3 术前</w:t>
            </w:r>
            <w:proofErr w:type="gramStart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待床日</w:t>
            </w:r>
            <w:proofErr w:type="gramEnd"/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（天）</w:t>
            </w:r>
          </w:p>
        </w:tc>
        <w:tc>
          <w:tcPr>
            <w:tcW w:w="139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1.0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1.0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:rsidR="00666DFD" w:rsidRDefault="00666DFD" w:rsidP="00666DFD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85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5.0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5.0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4127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4327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Merge/>
            <w:vAlign w:val="center"/>
          </w:tcPr>
          <w:p w:rsidR="00666DFD" w:rsidRDefault="00666DFD" w:rsidP="00666DF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746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/>
                <w:kern w:val="0"/>
                <w:sz w:val="24"/>
                <w:szCs w:val="22"/>
              </w:rPr>
              <w:t>821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center"/>
              <w:rPr>
                <w:rFonts w:ascii="仿宋_GB2312" w:eastAsia="仿宋_GB2312" w:hAnsi="仿宋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99.9</w:t>
            </w:r>
          </w:p>
        </w:tc>
      </w:tr>
      <w:tr w:rsidR="00666DFD" w:rsidTr="00EF3A86">
        <w:trPr>
          <w:trHeight w:hRule="exact" w:val="482"/>
        </w:trPr>
        <w:tc>
          <w:tcPr>
            <w:tcW w:w="1809" w:type="dxa"/>
            <w:vAlign w:val="center"/>
          </w:tcPr>
          <w:p w:rsidR="00666DFD" w:rsidRDefault="00666DFD" w:rsidP="00666DFD">
            <w:pPr>
              <w:widowControl/>
              <w:spacing w:line="24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:rsidR="00666DFD" w:rsidRDefault="00666DFD" w:rsidP="00666DFD">
            <w:pPr>
              <w:widowControl/>
              <w:spacing w:line="240" w:lineRule="exact"/>
              <w:rPr>
                <w:rFonts w:ascii="仿宋_GB2312" w:eastAsia="仿宋_GB2312" w:hAnsi="宋体" w:cs="宋体"/>
                <w:kern w:val="0"/>
                <w:sz w:val="24"/>
                <w:szCs w:val="22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:rsidR="003C7235" w:rsidRDefault="003C7235" w:rsidP="003C7235">
      <w:pPr>
        <w:rPr>
          <w:rFonts w:ascii="黑体" w:eastAsia="黑体" w:hAnsi="宋体" w:cs="宋体"/>
          <w:kern w:val="0"/>
          <w:sz w:val="32"/>
          <w:szCs w:val="32"/>
        </w:rPr>
      </w:pPr>
    </w:p>
    <w:p w:rsidR="00B57932" w:rsidRDefault="00B57932">
      <w:pPr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院长：</w:t>
      </w:r>
      <w:r w:rsidR="00773408">
        <w:rPr>
          <w:rFonts w:ascii="黑体" w:eastAsia="黑体" w:hAnsi="黑体" w:cs="黑体" w:hint="eastAsia"/>
          <w:sz w:val="28"/>
          <w:szCs w:val="28"/>
        </w:rPr>
        <w:t>刘勇</w:t>
      </w:r>
      <w:r>
        <w:rPr>
          <w:rFonts w:ascii="黑体" w:eastAsia="黑体" w:hAnsi="黑体" w:cs="黑体"/>
          <w:sz w:val="28"/>
          <w:szCs w:val="28"/>
        </w:rPr>
        <w:t xml:space="preserve">     </w:t>
      </w:r>
      <w:r>
        <w:rPr>
          <w:rFonts w:ascii="黑体" w:eastAsia="黑体" w:hAnsi="黑体" w:cs="黑体" w:hint="eastAsia"/>
          <w:sz w:val="28"/>
          <w:szCs w:val="28"/>
        </w:rPr>
        <w:t>制表人：刘巧兰</w:t>
      </w:r>
      <w:r>
        <w:rPr>
          <w:rFonts w:ascii="黑体" w:eastAsia="黑体" w:hAnsi="黑体" w:cs="黑体"/>
          <w:sz w:val="28"/>
          <w:szCs w:val="28"/>
        </w:rPr>
        <w:t xml:space="preserve">   </w:t>
      </w:r>
      <w:r>
        <w:rPr>
          <w:rFonts w:ascii="黑体" w:eastAsia="黑体" w:hAnsi="黑体" w:cs="黑体" w:hint="eastAsia"/>
          <w:sz w:val="28"/>
          <w:szCs w:val="28"/>
        </w:rPr>
        <w:t>报表日期：</w:t>
      </w:r>
      <w:r>
        <w:rPr>
          <w:rFonts w:ascii="黑体" w:eastAsia="黑体" w:hAnsi="黑体" w:cs="黑体"/>
          <w:sz w:val="28"/>
          <w:szCs w:val="28"/>
        </w:rPr>
        <w:t>20</w:t>
      </w:r>
      <w:r w:rsidR="0038023C">
        <w:rPr>
          <w:rFonts w:ascii="黑体" w:eastAsia="黑体" w:hAnsi="黑体" w:cs="黑体"/>
          <w:sz w:val="28"/>
          <w:szCs w:val="28"/>
        </w:rPr>
        <w:t>2</w:t>
      </w:r>
      <w:r w:rsidR="004B152B">
        <w:rPr>
          <w:rFonts w:ascii="黑体" w:eastAsia="黑体" w:hAnsi="黑体" w:cs="黑体"/>
          <w:sz w:val="28"/>
          <w:szCs w:val="28"/>
        </w:rPr>
        <w:t>5</w:t>
      </w:r>
      <w:r>
        <w:rPr>
          <w:rFonts w:ascii="黑体" w:eastAsia="黑体" w:hAnsi="黑体" w:cs="黑体" w:hint="eastAsia"/>
          <w:sz w:val="28"/>
          <w:szCs w:val="28"/>
        </w:rPr>
        <w:t>年</w:t>
      </w:r>
      <w:r w:rsidR="00666DFD">
        <w:rPr>
          <w:rFonts w:ascii="黑体" w:eastAsia="黑体" w:hAnsi="黑体" w:cs="黑体"/>
          <w:sz w:val="28"/>
          <w:szCs w:val="28"/>
        </w:rPr>
        <w:t>4</w:t>
      </w:r>
      <w:r>
        <w:rPr>
          <w:rFonts w:ascii="黑体" w:eastAsia="黑体" w:hAnsi="黑体" w:cs="黑体" w:hint="eastAsia"/>
          <w:sz w:val="28"/>
          <w:szCs w:val="28"/>
        </w:rPr>
        <w:t>月</w:t>
      </w:r>
      <w:r w:rsidR="00666DFD">
        <w:rPr>
          <w:rFonts w:ascii="黑体" w:eastAsia="黑体" w:hAnsi="黑体" w:cs="黑体"/>
          <w:sz w:val="28"/>
          <w:szCs w:val="28"/>
        </w:rPr>
        <w:t>8</w:t>
      </w:r>
      <w:r>
        <w:rPr>
          <w:rFonts w:ascii="黑体" w:eastAsia="黑体" w:hAnsi="黑体" w:cs="黑体" w:hint="eastAsia"/>
          <w:sz w:val="28"/>
          <w:szCs w:val="28"/>
        </w:rPr>
        <w:t>日</w:t>
      </w:r>
    </w:p>
    <w:p w:rsidR="00B57932" w:rsidRDefault="00B57932">
      <w:pPr>
        <w:widowControl/>
        <w:spacing w:line="450" w:lineRule="atLeast"/>
        <w:jc w:val="left"/>
        <w:rPr>
          <w:rFonts w:ascii="楷体" w:eastAsia="楷体" w:hAnsi="楷体" w:cs="宋体"/>
          <w:color w:val="555555"/>
          <w:kern w:val="0"/>
          <w:szCs w:val="21"/>
        </w:rPr>
      </w:pPr>
      <w:r>
        <w:rPr>
          <w:rFonts w:ascii="宋体" w:eastAsia="楷体" w:hAnsi="宋体" w:cs="宋体"/>
          <w:color w:val="555555"/>
          <w:kern w:val="0"/>
          <w:sz w:val="24"/>
        </w:rPr>
        <w:t> </w:t>
      </w: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  <w:r>
        <w:rPr>
          <w:rFonts w:ascii="宋体" w:cs="宋体"/>
          <w:color w:val="555555"/>
          <w:kern w:val="0"/>
          <w:sz w:val="24"/>
        </w:rPr>
        <w:t> </w:t>
      </w:r>
    </w:p>
    <w:p w:rsidR="00B57932" w:rsidRPr="0012114F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Pr="0031503B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:rsidR="00B57932" w:rsidRDefault="00B57932">
      <w:pPr>
        <w:rPr>
          <w:rFonts w:ascii="黑体" w:eastAsia="黑体" w:hAnsi="黑体" w:cs="黑体"/>
          <w:szCs w:val="21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lastRenderedPageBreak/>
        <w:t>附件</w:t>
      </w:r>
      <w:r>
        <w:rPr>
          <w:rFonts w:ascii="黑体" w:eastAsia="黑体" w:hAnsi="黑体" w:cs="黑体"/>
          <w:b/>
          <w:bCs/>
          <w:sz w:val="28"/>
          <w:szCs w:val="28"/>
        </w:rPr>
        <w:t>2</w:t>
      </w:r>
      <w:r>
        <w:rPr>
          <w:rFonts w:ascii="黑体" w:eastAsia="黑体" w:hAnsi="黑体" w:cs="黑体" w:hint="eastAsia"/>
          <w:b/>
          <w:bCs/>
          <w:sz w:val="28"/>
          <w:szCs w:val="28"/>
        </w:rPr>
        <w:t>：</w:t>
      </w:r>
      <w:r>
        <w:rPr>
          <w:rFonts w:ascii="宋体" w:eastAsia="方正小标宋简体" w:hAnsi="宋体" w:cs="宋体"/>
          <w:color w:val="555555"/>
          <w:kern w:val="0"/>
          <w:sz w:val="24"/>
        </w:rPr>
        <w:t>    </w:t>
      </w:r>
      <w:r>
        <w:rPr>
          <w:rFonts w:ascii="黑体" w:eastAsia="黑体" w:hAnsi="黑体" w:cs="黑体"/>
          <w:szCs w:val="21"/>
        </w:rPr>
        <w:t> </w:t>
      </w:r>
    </w:p>
    <w:p w:rsidR="00B57932" w:rsidRDefault="00B57932" w:rsidP="003024F7">
      <w:pPr>
        <w:ind w:firstLineChars="300" w:firstLine="1320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医疗机构住院患者单病种平均费用</w:t>
      </w:r>
    </w:p>
    <w:tbl>
      <w:tblPr>
        <w:tblW w:w="876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0"/>
        <w:gridCol w:w="1740"/>
        <w:gridCol w:w="1020"/>
        <w:gridCol w:w="2100"/>
        <w:gridCol w:w="3150"/>
      </w:tblGrid>
      <w:tr w:rsidR="00B57932">
        <w:trPr>
          <w:trHeight w:val="585"/>
          <w:tblCellSpacing w:w="0" w:type="dxa"/>
        </w:trPr>
        <w:tc>
          <w:tcPr>
            <w:tcW w:w="8760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住院患者前</w:t>
            </w:r>
            <w:r>
              <w:rPr>
                <w:rFonts w:ascii="黑体" w:eastAsia="黑体" w:hAnsi="黑体" w:cs="黑体"/>
                <w:szCs w:val="21"/>
              </w:rPr>
              <w:t>20</w:t>
            </w:r>
            <w:r>
              <w:rPr>
                <w:rFonts w:ascii="黑体" w:eastAsia="黑体" w:hAnsi="黑体" w:cs="黑体" w:hint="eastAsia"/>
                <w:szCs w:val="21"/>
              </w:rPr>
              <w:t>位单病种平均费用</w:t>
            </w:r>
          </w:p>
        </w:tc>
      </w:tr>
      <w:tr w:rsidR="00B57932">
        <w:trPr>
          <w:trHeight w:val="975"/>
          <w:tblCellSpacing w:w="0" w:type="dxa"/>
        </w:trPr>
        <w:tc>
          <w:tcPr>
            <w:tcW w:w="7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序号</w:t>
            </w:r>
          </w:p>
        </w:tc>
        <w:tc>
          <w:tcPr>
            <w:tcW w:w="174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疾病名称（按</w:t>
            </w:r>
            <w:r>
              <w:rPr>
                <w:rFonts w:ascii="黑体" w:eastAsia="黑体" w:hAnsi="黑体" w:cs="黑体"/>
                <w:szCs w:val="21"/>
              </w:rPr>
              <w:t>ICD-10</w:t>
            </w:r>
            <w:r>
              <w:rPr>
                <w:rFonts w:ascii="黑体" w:eastAsia="黑体" w:hAnsi="黑体" w:cs="黑体" w:hint="eastAsia"/>
                <w:szCs w:val="21"/>
              </w:rPr>
              <w:t>编码分类）</w:t>
            </w:r>
          </w:p>
        </w:tc>
        <w:tc>
          <w:tcPr>
            <w:tcW w:w="102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术式</w:t>
            </w:r>
          </w:p>
        </w:tc>
        <w:tc>
          <w:tcPr>
            <w:tcW w:w="210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本期平均费用（元）</w:t>
            </w:r>
          </w:p>
        </w:tc>
        <w:tc>
          <w:tcPr>
            <w:tcW w:w="31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上期平均费用（元）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2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771B39">
        <w:trPr>
          <w:trHeight w:val="531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4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5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6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7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8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9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10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11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12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13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14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15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771B39">
        <w:trPr>
          <w:trHeight w:val="570"/>
          <w:tblCellSpacing w:w="0" w:type="dxa"/>
        </w:trPr>
        <w:tc>
          <w:tcPr>
            <w:tcW w:w="7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16</w:t>
            </w:r>
          </w:p>
        </w:tc>
        <w:tc>
          <w:tcPr>
            <w:tcW w:w="174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:rsidR="00771B39" w:rsidRDefault="00771B39" w:rsidP="00771B39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</w:tbl>
    <w:p w:rsidR="00B57932" w:rsidRDefault="00B57932">
      <w:pPr>
        <w:jc w:val="center"/>
        <w:rPr>
          <w:rFonts w:ascii="黑体" w:eastAsia="黑体" w:hAnsi="黑体" w:cs="黑体"/>
          <w:szCs w:val="21"/>
        </w:rPr>
      </w:pPr>
    </w:p>
    <w:tbl>
      <w:tblPr>
        <w:tblpPr w:leftFromText="180" w:rightFromText="180" w:tblpY="840"/>
        <w:tblW w:w="876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35"/>
        <w:gridCol w:w="2075"/>
        <w:gridCol w:w="2150"/>
        <w:gridCol w:w="1715"/>
        <w:gridCol w:w="1585"/>
      </w:tblGrid>
      <w:tr w:rsidR="00B57932">
        <w:trPr>
          <w:trHeight w:val="585"/>
          <w:tblCellSpacing w:w="0" w:type="dxa"/>
        </w:trPr>
        <w:tc>
          <w:tcPr>
            <w:tcW w:w="8760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 w:val="27"/>
                <w:szCs w:val="21"/>
              </w:rPr>
              <w:lastRenderedPageBreak/>
              <w:t>医院特色专科住院患者前</w:t>
            </w:r>
            <w:r>
              <w:rPr>
                <w:rFonts w:ascii="黑体" w:eastAsia="黑体" w:hAnsi="黑体" w:cs="黑体"/>
                <w:sz w:val="27"/>
                <w:szCs w:val="21"/>
              </w:rPr>
              <w:t>5</w:t>
            </w:r>
            <w:r>
              <w:rPr>
                <w:rFonts w:ascii="黑体" w:eastAsia="黑体" w:hAnsi="黑体" w:cs="黑体" w:hint="eastAsia"/>
                <w:sz w:val="27"/>
                <w:szCs w:val="21"/>
              </w:rPr>
              <w:t>位单病种平均费用</w:t>
            </w:r>
          </w:p>
        </w:tc>
      </w:tr>
      <w:tr w:rsidR="00B57932">
        <w:trPr>
          <w:trHeight w:val="975"/>
          <w:tblCellSpacing w:w="0" w:type="dxa"/>
        </w:trPr>
        <w:tc>
          <w:tcPr>
            <w:tcW w:w="123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序号</w:t>
            </w:r>
          </w:p>
        </w:tc>
        <w:tc>
          <w:tcPr>
            <w:tcW w:w="207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疾病名称（按</w:t>
            </w:r>
            <w:r>
              <w:rPr>
                <w:rFonts w:ascii="黑体" w:eastAsia="黑体" w:hAnsi="黑体" w:cs="黑体"/>
                <w:szCs w:val="21"/>
              </w:rPr>
              <w:t>ICD-10</w:t>
            </w:r>
          </w:p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编码分类）</w:t>
            </w:r>
          </w:p>
        </w:tc>
        <w:tc>
          <w:tcPr>
            <w:tcW w:w="21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术</w:t>
            </w:r>
            <w:r>
              <w:rPr>
                <w:rFonts w:ascii="黑体" w:eastAsia="黑体" w:hAnsi="黑体" w:cs="黑体"/>
                <w:szCs w:val="21"/>
              </w:rPr>
              <w:t xml:space="preserve"> </w:t>
            </w:r>
            <w:r>
              <w:rPr>
                <w:rFonts w:ascii="黑体" w:eastAsia="黑体" w:hAnsi="黑体" w:cs="黑体" w:hint="eastAsia"/>
                <w:szCs w:val="21"/>
              </w:rPr>
              <w:t>式</w:t>
            </w:r>
          </w:p>
        </w:tc>
        <w:tc>
          <w:tcPr>
            <w:tcW w:w="171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本期平均费用（元）</w:t>
            </w:r>
          </w:p>
        </w:tc>
        <w:tc>
          <w:tcPr>
            <w:tcW w:w="158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上期平均费用（元）</w:t>
            </w:r>
          </w:p>
        </w:tc>
      </w:tr>
      <w:tr w:rsidR="00B57932">
        <w:trPr>
          <w:trHeight w:val="570"/>
          <w:tblCellSpacing w:w="0" w:type="dxa"/>
        </w:trPr>
        <w:tc>
          <w:tcPr>
            <w:tcW w:w="123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</w:t>
            </w:r>
          </w:p>
        </w:tc>
        <w:tc>
          <w:tcPr>
            <w:tcW w:w="207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570"/>
          <w:tblCellSpacing w:w="0" w:type="dxa"/>
        </w:trPr>
        <w:tc>
          <w:tcPr>
            <w:tcW w:w="123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2</w:t>
            </w:r>
          </w:p>
        </w:tc>
        <w:tc>
          <w:tcPr>
            <w:tcW w:w="207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570"/>
          <w:tblCellSpacing w:w="0" w:type="dxa"/>
        </w:trPr>
        <w:tc>
          <w:tcPr>
            <w:tcW w:w="123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</w:t>
            </w:r>
          </w:p>
        </w:tc>
        <w:tc>
          <w:tcPr>
            <w:tcW w:w="207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570"/>
          <w:tblCellSpacing w:w="0" w:type="dxa"/>
        </w:trPr>
        <w:tc>
          <w:tcPr>
            <w:tcW w:w="123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4</w:t>
            </w:r>
          </w:p>
        </w:tc>
        <w:tc>
          <w:tcPr>
            <w:tcW w:w="207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  <w:tr w:rsidR="00B57932">
        <w:trPr>
          <w:trHeight w:val="570"/>
          <w:tblCellSpacing w:w="0" w:type="dxa"/>
        </w:trPr>
        <w:tc>
          <w:tcPr>
            <w:tcW w:w="123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5</w:t>
            </w:r>
          </w:p>
        </w:tc>
        <w:tc>
          <w:tcPr>
            <w:tcW w:w="207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 </w:t>
            </w:r>
          </w:p>
        </w:tc>
      </w:tr>
    </w:tbl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rPr>
          <w:rFonts w:ascii="黑体" w:eastAsia="黑体" w:hAnsi="黑体" w:cs="黑体"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院长：</w:t>
      </w:r>
      <w:r w:rsidR="00773408">
        <w:rPr>
          <w:rFonts w:ascii="黑体" w:eastAsia="黑体" w:hAnsi="黑体" w:cs="黑体" w:hint="eastAsia"/>
          <w:sz w:val="28"/>
          <w:szCs w:val="28"/>
        </w:rPr>
        <w:t>刘勇</w:t>
      </w:r>
      <w:r>
        <w:rPr>
          <w:rFonts w:ascii="黑体" w:eastAsia="黑体" w:hAnsi="黑体" w:cs="黑体"/>
          <w:sz w:val="28"/>
          <w:szCs w:val="28"/>
        </w:rPr>
        <w:t xml:space="preserve">        </w:t>
      </w:r>
      <w:r>
        <w:rPr>
          <w:rFonts w:ascii="黑体" w:eastAsia="黑体" w:hAnsi="黑体" w:cs="黑体" w:hint="eastAsia"/>
          <w:sz w:val="28"/>
          <w:szCs w:val="28"/>
        </w:rPr>
        <w:t>制表人：刘巧兰</w:t>
      </w:r>
      <w:r w:rsidR="00F902C7">
        <w:rPr>
          <w:rFonts w:ascii="黑体" w:eastAsia="黑体" w:hAnsi="黑体" w:cs="黑体"/>
          <w:sz w:val="28"/>
          <w:szCs w:val="28"/>
        </w:rPr>
        <w:t xml:space="preserve">   </w:t>
      </w:r>
      <w:r>
        <w:rPr>
          <w:rFonts w:ascii="黑体" w:eastAsia="黑体" w:hAnsi="黑体" w:cs="黑体" w:hint="eastAsia"/>
          <w:sz w:val="28"/>
          <w:szCs w:val="28"/>
        </w:rPr>
        <w:t>报表日期：</w:t>
      </w:r>
      <w:r>
        <w:rPr>
          <w:rFonts w:ascii="黑体" w:eastAsia="黑体" w:hAnsi="黑体" w:cs="黑体"/>
          <w:sz w:val="28"/>
          <w:szCs w:val="28"/>
        </w:rPr>
        <w:t>20</w:t>
      </w:r>
      <w:r w:rsidR="00F6093B">
        <w:rPr>
          <w:rFonts w:ascii="黑体" w:eastAsia="黑体" w:hAnsi="黑体" w:cs="黑体"/>
          <w:sz w:val="28"/>
          <w:szCs w:val="28"/>
        </w:rPr>
        <w:t>2</w:t>
      </w:r>
      <w:r w:rsidR="00666DFD">
        <w:rPr>
          <w:rFonts w:ascii="黑体" w:eastAsia="黑体" w:hAnsi="黑体" w:cs="黑体"/>
          <w:sz w:val="28"/>
          <w:szCs w:val="28"/>
        </w:rPr>
        <w:t>5</w:t>
      </w:r>
      <w:r>
        <w:rPr>
          <w:rFonts w:ascii="黑体" w:eastAsia="黑体" w:hAnsi="黑体" w:cs="黑体" w:hint="eastAsia"/>
          <w:sz w:val="28"/>
          <w:szCs w:val="28"/>
        </w:rPr>
        <w:t>年</w:t>
      </w:r>
      <w:r w:rsidR="00666DFD">
        <w:rPr>
          <w:rFonts w:ascii="黑体" w:eastAsia="黑体" w:hAnsi="黑体" w:cs="黑体"/>
          <w:sz w:val="28"/>
          <w:szCs w:val="28"/>
        </w:rPr>
        <w:t>4</w:t>
      </w:r>
      <w:r>
        <w:rPr>
          <w:rFonts w:ascii="黑体" w:eastAsia="黑体" w:hAnsi="黑体" w:cs="黑体" w:hint="eastAsia"/>
          <w:sz w:val="28"/>
          <w:szCs w:val="28"/>
        </w:rPr>
        <w:t>月</w:t>
      </w:r>
      <w:r w:rsidR="006D647D">
        <w:rPr>
          <w:rFonts w:ascii="黑体" w:eastAsia="黑体" w:hAnsi="黑体" w:cs="黑体"/>
          <w:sz w:val="28"/>
          <w:szCs w:val="28"/>
        </w:rPr>
        <w:t>8</w:t>
      </w:r>
      <w:r>
        <w:rPr>
          <w:rFonts w:ascii="黑体" w:eastAsia="黑体" w:hAnsi="黑体" w:cs="黑体" w:hint="eastAsia"/>
          <w:sz w:val="28"/>
          <w:szCs w:val="28"/>
        </w:rPr>
        <w:t>日</w:t>
      </w:r>
    </w:p>
    <w:p w:rsidR="00B57932" w:rsidRDefault="00B57932">
      <w:pPr>
        <w:rPr>
          <w:rFonts w:ascii="黑体" w:eastAsia="黑体" w:hAnsi="黑体" w:cs="黑体"/>
          <w:sz w:val="32"/>
          <w:szCs w:val="32"/>
        </w:rPr>
      </w:pPr>
    </w:p>
    <w:p w:rsidR="00B57932" w:rsidRPr="00F902C7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Pr="00E13683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Pr="00666DFD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  <w:bookmarkStart w:id="0" w:name="_GoBack"/>
      <w:bookmarkEnd w:id="0"/>
    </w:p>
    <w:p w:rsidR="00B57932" w:rsidRPr="00F6093B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rPr>
          <w:rFonts w:ascii="黑体" w:eastAsia="黑体" w:hAnsi="黑体" w:cs="黑体"/>
          <w:b/>
          <w:bCs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b/>
          <w:bCs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b/>
          <w:bCs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b/>
          <w:bCs/>
          <w:sz w:val="28"/>
          <w:szCs w:val="28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附件</w:t>
      </w:r>
      <w:r>
        <w:rPr>
          <w:rFonts w:ascii="黑体" w:eastAsia="黑体" w:hAnsi="黑体" w:cs="黑体"/>
          <w:b/>
          <w:bCs/>
          <w:sz w:val="28"/>
          <w:szCs w:val="28"/>
        </w:rPr>
        <w:t>3 </w:t>
      </w:r>
      <w:r>
        <w:rPr>
          <w:rFonts w:ascii="黑体" w:eastAsia="黑体" w:hAnsi="黑体" w:cs="黑体" w:hint="eastAsia"/>
          <w:b/>
          <w:bCs/>
          <w:sz w:val="28"/>
          <w:szCs w:val="28"/>
        </w:rPr>
        <w:t>：</w:t>
      </w:r>
    </w:p>
    <w:p w:rsidR="00B57932" w:rsidRDefault="00B57932">
      <w:pPr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/>
          <w:sz w:val="44"/>
          <w:szCs w:val="44"/>
        </w:rPr>
        <w:t>    </w:t>
      </w:r>
      <w:r>
        <w:rPr>
          <w:rFonts w:ascii="黑体" w:eastAsia="黑体" w:hAnsi="黑体" w:cs="黑体" w:hint="eastAsia"/>
          <w:sz w:val="44"/>
          <w:szCs w:val="44"/>
        </w:rPr>
        <w:t>医疗机构服务承诺内容</w:t>
      </w:r>
    </w:p>
    <w:tbl>
      <w:tblPr>
        <w:tblW w:w="8360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10"/>
        <w:gridCol w:w="7350"/>
      </w:tblGrid>
      <w:tr w:rsidR="00B57932">
        <w:trPr>
          <w:trHeight w:val="600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序号</w:t>
            </w:r>
          </w:p>
        </w:tc>
        <w:tc>
          <w:tcPr>
            <w:tcW w:w="735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承诺服务内容</w:t>
            </w:r>
          </w:p>
        </w:tc>
      </w:tr>
      <w:tr w:rsidR="00B57932">
        <w:trPr>
          <w:trHeight w:val="1017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1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要依法行医。医疗机构按诊疗科目开展医疗活动，无科室对外租租赁、承包，医护人员持证上岗。</w:t>
            </w:r>
          </w:p>
        </w:tc>
      </w:tr>
      <w:tr w:rsidR="00B57932">
        <w:trPr>
          <w:trHeight w:val="962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2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要文明服务。服务态度良好，语言文明礼貌，服务环境整洁，保护病人隐</w:t>
            </w:r>
            <w:r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私</w:t>
            </w:r>
            <w:r>
              <w:rPr>
                <w:rFonts w:ascii="宋体" w:cs="Arial"/>
                <w:color w:val="000000"/>
                <w:kern w:val="0"/>
                <w:sz w:val="28"/>
                <w:szCs w:val="28"/>
              </w:rPr>
              <w:t>.</w:t>
            </w:r>
          </w:p>
        </w:tc>
      </w:tr>
      <w:tr w:rsidR="00B57932">
        <w:trPr>
          <w:trHeight w:val="976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3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要诚信服务。维护患者合法权益，不发布虚假违法广告。</w:t>
            </w:r>
          </w:p>
        </w:tc>
      </w:tr>
      <w:tr w:rsidR="00B57932">
        <w:trPr>
          <w:trHeight w:val="976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4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要首问负责。医护人员首问负责，不推诿、刁难患者。</w:t>
            </w:r>
          </w:p>
        </w:tc>
      </w:tr>
      <w:tr w:rsidR="00B57932" w:rsidTr="00603F9F">
        <w:trPr>
          <w:trHeight w:val="961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5</w:t>
            </w:r>
          </w:p>
        </w:tc>
        <w:tc>
          <w:tcPr>
            <w:tcW w:w="7350" w:type="dxa"/>
          </w:tcPr>
          <w:p w:rsidR="00B57932" w:rsidRPr="008933BB" w:rsidRDefault="00B57932" w:rsidP="00B965D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Cs w:val="21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要合理诊疗。合理检查，合理用药，因病施治。</w:t>
            </w:r>
          </w:p>
        </w:tc>
      </w:tr>
      <w:tr w:rsidR="00B57932">
        <w:trPr>
          <w:trHeight w:val="976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6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要规范收费。严格医疗收费管理，规范收费行为，杜绝不合理收费。</w:t>
            </w:r>
          </w:p>
        </w:tc>
      </w:tr>
      <w:tr w:rsidR="00B57932">
        <w:trPr>
          <w:trHeight w:val="962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7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要费用查询。接受价格咨询，提供实时费用查询。</w:t>
            </w:r>
          </w:p>
        </w:tc>
      </w:tr>
      <w:tr w:rsidR="00B57932">
        <w:trPr>
          <w:trHeight w:val="990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8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要拒收“红包”。格守医德，坚持患者利益至上。</w:t>
            </w:r>
          </w:p>
        </w:tc>
      </w:tr>
      <w:tr w:rsidR="00B57932">
        <w:trPr>
          <w:trHeight w:val="975"/>
          <w:tblCellSpacing w:w="0" w:type="dxa"/>
        </w:trPr>
        <w:tc>
          <w:tcPr>
            <w:tcW w:w="1010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z w:val="28"/>
                <w:szCs w:val="28"/>
              </w:rPr>
              <w:t>9</w:t>
            </w:r>
          </w:p>
        </w:tc>
        <w:tc>
          <w:tcPr>
            <w:tcW w:w="7350" w:type="dxa"/>
            <w:vAlign w:val="center"/>
          </w:tcPr>
          <w:p w:rsidR="00B57932" w:rsidRDefault="00B57932" w:rsidP="00B965DF">
            <w:pPr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 w:rsidRPr="008933BB">
              <w:rPr>
                <w:rFonts w:ascii="宋体" w:hAnsi="宋体" w:cs="Arial" w:hint="eastAsia"/>
                <w:color w:val="000000"/>
                <w:kern w:val="0"/>
                <w:sz w:val="28"/>
                <w:szCs w:val="28"/>
              </w:rPr>
              <w:t>要公开院务。向社会公开医疗服务价格和收费信息等情况。要接受投诉。投诉渠道畅通，投诉处理及时</w:t>
            </w:r>
          </w:p>
        </w:tc>
      </w:tr>
    </w:tbl>
    <w:p w:rsidR="00B57932" w:rsidRDefault="00B57932">
      <w:pPr>
        <w:rPr>
          <w:rFonts w:ascii="黑体" w:eastAsia="黑体" w:hAnsi="黑体" w:cs="黑体"/>
          <w:b/>
          <w:bCs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b/>
          <w:bCs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b/>
          <w:bCs/>
          <w:sz w:val="28"/>
          <w:szCs w:val="28"/>
        </w:rPr>
      </w:pPr>
    </w:p>
    <w:p w:rsidR="00B57932" w:rsidRDefault="00B57932">
      <w:pPr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附件</w:t>
      </w:r>
      <w:r>
        <w:rPr>
          <w:rFonts w:ascii="黑体" w:eastAsia="黑体" w:hAnsi="黑体" w:cs="黑体"/>
          <w:b/>
          <w:bCs/>
          <w:sz w:val="28"/>
          <w:szCs w:val="28"/>
        </w:rPr>
        <w:t>4</w:t>
      </w:r>
      <w:r>
        <w:rPr>
          <w:rFonts w:ascii="黑体" w:eastAsia="黑体" w:hAnsi="黑体" w:cs="黑体" w:hint="eastAsia"/>
          <w:b/>
          <w:bCs/>
          <w:sz w:val="28"/>
          <w:szCs w:val="28"/>
        </w:rPr>
        <w:t>：</w:t>
      </w:r>
      <w:r>
        <w:rPr>
          <w:rFonts w:ascii="黑体" w:eastAsia="黑体" w:hAnsi="黑体" w:cs="黑体"/>
          <w:b/>
          <w:bCs/>
          <w:sz w:val="28"/>
          <w:szCs w:val="28"/>
        </w:rPr>
        <w:t> </w:t>
      </w:r>
      <w:r>
        <w:rPr>
          <w:rFonts w:ascii="黑体" w:eastAsia="黑体" w:hAnsi="黑体" w:cs="黑体"/>
          <w:sz w:val="44"/>
          <w:szCs w:val="44"/>
        </w:rPr>
        <w:t xml:space="preserve">       </w:t>
      </w:r>
    </w:p>
    <w:p w:rsidR="00B57932" w:rsidRDefault="00B57932" w:rsidP="003024F7">
      <w:pPr>
        <w:ind w:firstLineChars="200" w:firstLine="880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安徽省医疗服务信息社会公开指标说明</w:t>
      </w:r>
    </w:p>
    <w:p w:rsidR="00B57932" w:rsidRDefault="00B57932">
      <w:r>
        <w:t> </w:t>
      </w:r>
    </w:p>
    <w:tbl>
      <w:tblPr>
        <w:tblpPr w:leftFromText="45" w:rightFromText="45" w:vertAnchor="text"/>
        <w:tblW w:w="8884" w:type="dxa"/>
        <w:tblCellSpacing w:w="0" w:type="dxa"/>
        <w:tblBorders>
          <w:top w:val="outset" w:sz="8" w:space="0" w:color="auto"/>
          <w:left w:val="outset" w:sz="8" w:space="0" w:color="auto"/>
          <w:bottom w:val="outset" w:sz="8" w:space="0" w:color="auto"/>
          <w:right w:val="outset" w:sz="8" w:space="0" w:color="auto"/>
          <w:insideH w:val="outset" w:sz="8" w:space="0" w:color="auto"/>
          <w:insideV w:val="outset" w:sz="8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76"/>
        <w:gridCol w:w="1207"/>
        <w:gridCol w:w="117"/>
        <w:gridCol w:w="160"/>
        <w:gridCol w:w="117"/>
        <w:gridCol w:w="1281"/>
        <w:gridCol w:w="4626"/>
      </w:tblGrid>
      <w:tr w:rsidR="00B57932">
        <w:trPr>
          <w:trHeight w:val="465"/>
          <w:tblCellSpacing w:w="0" w:type="dxa"/>
        </w:trPr>
        <w:tc>
          <w:tcPr>
            <w:tcW w:w="137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信息分类</w:t>
            </w: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指标项目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指标定义、计算公式</w:t>
            </w:r>
          </w:p>
        </w:tc>
      </w:tr>
      <w:tr w:rsidR="00B57932">
        <w:trPr>
          <w:trHeight w:val="600"/>
          <w:tblCellSpacing w:w="0" w:type="dxa"/>
        </w:trPr>
        <w:tc>
          <w:tcPr>
            <w:tcW w:w="137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1.</w:t>
            </w:r>
            <w:r>
              <w:rPr>
                <w:rFonts w:ascii="黑体" w:eastAsia="黑体" w:hAnsi="黑体" w:cs="黑体" w:hint="eastAsia"/>
                <w:szCs w:val="21"/>
              </w:rPr>
              <w:t>基本情况</w:t>
            </w:r>
          </w:p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1.1</w:t>
            </w:r>
            <w:r>
              <w:rPr>
                <w:rFonts w:ascii="黑体" w:eastAsia="黑体" w:hAnsi="黑体" w:cs="黑体" w:hint="eastAsia"/>
                <w:szCs w:val="21"/>
              </w:rPr>
              <w:t>医疗机构等级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指经各级卫生行政部门评审，确定的医疗机构等级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1.2 </w:t>
            </w:r>
            <w:r>
              <w:rPr>
                <w:rFonts w:ascii="黑体" w:eastAsia="黑体" w:hAnsi="黑体" w:cs="黑体" w:hint="eastAsia"/>
                <w:szCs w:val="21"/>
              </w:rPr>
              <w:t>重点（特色）专科</w:t>
            </w:r>
          </w:p>
        </w:tc>
        <w:tc>
          <w:tcPr>
            <w:tcW w:w="1398" w:type="dxa"/>
            <w:gridSpan w:val="2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国家级</w:t>
            </w:r>
          </w:p>
        </w:tc>
        <w:tc>
          <w:tcPr>
            <w:tcW w:w="462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列举经各级卫生行政部门评定的重点专科名称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484" w:type="dxa"/>
            <w:gridSpan w:val="3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省级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484" w:type="dxa"/>
            <w:gridSpan w:val="3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市级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58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484" w:type="dxa"/>
            <w:gridSpan w:val="3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院级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列举医疗机构自行评定的特色专科名称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2.</w:t>
            </w:r>
            <w:r>
              <w:rPr>
                <w:rFonts w:ascii="黑体" w:eastAsia="黑体" w:hAnsi="黑体" w:cs="黑体" w:hint="eastAsia"/>
                <w:szCs w:val="21"/>
              </w:rPr>
              <w:t>医疗费用</w:t>
            </w: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2.1 </w:t>
            </w:r>
            <w:r>
              <w:rPr>
                <w:rFonts w:ascii="黑体" w:eastAsia="黑体" w:hAnsi="黑体" w:cs="黑体" w:hint="eastAsia"/>
                <w:szCs w:val="21"/>
              </w:rPr>
              <w:t>门诊患者人均医疗费用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门诊收入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门诊诊疗人次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2.2 </w:t>
            </w:r>
            <w:r>
              <w:rPr>
                <w:rFonts w:ascii="黑体" w:eastAsia="黑体" w:hAnsi="黑体" w:cs="黑体" w:hint="eastAsia"/>
                <w:szCs w:val="21"/>
              </w:rPr>
              <w:t>出院患者人均医疗费用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住院收入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出院人次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2.3 </w:t>
            </w:r>
            <w:r>
              <w:rPr>
                <w:rFonts w:ascii="黑体" w:eastAsia="黑体" w:hAnsi="黑体" w:cs="黑体" w:hint="eastAsia"/>
                <w:szCs w:val="21"/>
              </w:rPr>
              <w:t>药品占比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医疗机构药品收入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业务收入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>
                <w:rPr>
                  <w:rFonts w:ascii="黑体" w:eastAsia="黑体" w:hAnsi="黑体" w:cs="黑体"/>
                  <w:szCs w:val="21"/>
                </w:rPr>
                <w:t>2.3.1</w:t>
              </w:r>
            </w:smartTag>
            <w:r>
              <w:rPr>
                <w:rFonts w:ascii="黑体" w:eastAsia="黑体" w:hAnsi="黑体" w:cs="黑体" w:hint="eastAsia"/>
                <w:szCs w:val="21"/>
              </w:rPr>
              <w:t>中药饮片占比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中药饮片收入（含院内制剂）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药品收入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2.4 </w:t>
            </w:r>
            <w:r>
              <w:rPr>
                <w:rFonts w:ascii="黑体" w:eastAsia="黑体" w:hAnsi="黑体" w:cs="黑体" w:hint="eastAsia"/>
                <w:szCs w:val="21"/>
              </w:rPr>
              <w:t>耗材占比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医疗机构耗材收入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业务收入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2.5 </w:t>
            </w:r>
            <w:r>
              <w:rPr>
                <w:rFonts w:ascii="黑体" w:eastAsia="黑体" w:hAnsi="黑体" w:cs="黑体" w:hint="eastAsia"/>
                <w:szCs w:val="21"/>
              </w:rPr>
              <w:t>住院患者前</w:t>
            </w:r>
            <w:r>
              <w:rPr>
                <w:rFonts w:ascii="黑体" w:eastAsia="黑体" w:hAnsi="黑体" w:cs="黑体"/>
                <w:szCs w:val="21"/>
              </w:rPr>
              <w:t>20</w:t>
            </w:r>
            <w:r>
              <w:rPr>
                <w:rFonts w:ascii="黑体" w:eastAsia="黑体" w:hAnsi="黑体" w:cs="黑体" w:hint="eastAsia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分别计算医疗机构住院患者前</w:t>
            </w:r>
            <w:r>
              <w:rPr>
                <w:rFonts w:ascii="黑体" w:eastAsia="黑体" w:hAnsi="黑体" w:cs="黑体"/>
                <w:szCs w:val="21"/>
              </w:rPr>
              <w:t>20</w:t>
            </w:r>
            <w:r>
              <w:rPr>
                <w:rFonts w:ascii="黑体" w:eastAsia="黑体" w:hAnsi="黑体" w:cs="黑体" w:hint="eastAsia"/>
                <w:szCs w:val="21"/>
              </w:rPr>
              <w:t>位单病种的平均费用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2.6 </w:t>
            </w:r>
            <w:r>
              <w:rPr>
                <w:rFonts w:ascii="黑体" w:eastAsia="黑体" w:hAnsi="黑体" w:cs="黑体" w:hint="eastAsia"/>
                <w:szCs w:val="21"/>
              </w:rPr>
              <w:t>医疗机构特色专科住院患者前</w:t>
            </w:r>
            <w:r>
              <w:rPr>
                <w:rFonts w:ascii="黑体" w:eastAsia="黑体" w:hAnsi="黑体" w:cs="黑体"/>
                <w:szCs w:val="21"/>
              </w:rPr>
              <w:t>5</w:t>
            </w:r>
            <w:r>
              <w:rPr>
                <w:rFonts w:ascii="黑体" w:eastAsia="黑体" w:hAnsi="黑体" w:cs="黑体" w:hint="eastAsia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分别计算医疗机构特色专科住院患者前</w:t>
            </w:r>
            <w:r>
              <w:rPr>
                <w:rFonts w:ascii="黑体" w:eastAsia="黑体" w:hAnsi="黑体" w:cs="黑体"/>
                <w:szCs w:val="21"/>
              </w:rPr>
              <w:t>5</w:t>
            </w:r>
            <w:r>
              <w:rPr>
                <w:rFonts w:ascii="黑体" w:eastAsia="黑体" w:hAnsi="黑体" w:cs="黑体" w:hint="eastAsia"/>
                <w:szCs w:val="21"/>
              </w:rPr>
              <w:t>位单病种平均费用</w:t>
            </w:r>
          </w:p>
        </w:tc>
      </w:tr>
      <w:tr w:rsidR="00B57932">
        <w:trPr>
          <w:trHeight w:val="750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207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2.7 </w:t>
            </w:r>
            <w:r>
              <w:rPr>
                <w:rFonts w:ascii="黑体" w:eastAsia="黑体" w:hAnsi="黑体" w:cs="黑体" w:hint="eastAsia"/>
                <w:szCs w:val="21"/>
              </w:rPr>
              <w:t>医保及新农合实际报销比例（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1675" w:type="dxa"/>
            <w:gridSpan w:val="4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城镇职工</w:t>
            </w:r>
          </w:p>
        </w:tc>
        <w:tc>
          <w:tcPr>
            <w:tcW w:w="462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分别计算三类医保住院患者平均实际报销比例</w:t>
            </w:r>
          </w:p>
        </w:tc>
      </w:tr>
      <w:tr w:rsidR="00B57932">
        <w:trPr>
          <w:trHeight w:val="750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207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新农合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750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207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城镇居民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3.</w:t>
            </w:r>
            <w:r>
              <w:rPr>
                <w:rFonts w:ascii="黑体" w:eastAsia="黑体" w:hAnsi="黑体" w:cs="黑体" w:hint="eastAsia"/>
                <w:szCs w:val="21"/>
              </w:rPr>
              <w:t>医疗质量</w:t>
            </w: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3.1</w:t>
            </w:r>
            <w:r>
              <w:rPr>
                <w:rFonts w:ascii="黑体" w:eastAsia="黑体" w:hAnsi="黑体" w:cs="黑体" w:hint="eastAsia"/>
                <w:szCs w:val="21"/>
              </w:rPr>
              <w:t>治愈好转率（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治愈好转人次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出院人次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3.2 </w:t>
            </w:r>
            <w:r>
              <w:rPr>
                <w:rFonts w:ascii="黑体" w:eastAsia="黑体" w:hAnsi="黑体" w:cs="黑体" w:hint="eastAsia"/>
                <w:szCs w:val="21"/>
              </w:rPr>
              <w:t>入出院诊断符合率（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入出院诊断符合数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出院人次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3.3 </w:t>
            </w:r>
            <w:r>
              <w:rPr>
                <w:rFonts w:ascii="黑体" w:eastAsia="黑体" w:hAnsi="黑体" w:cs="黑体" w:hint="eastAsia"/>
                <w:szCs w:val="21"/>
              </w:rPr>
              <w:t>手术前后诊断符合率（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手术前后诊断符合数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出院人次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3.4 </w:t>
            </w:r>
            <w:r>
              <w:rPr>
                <w:rFonts w:ascii="黑体" w:eastAsia="黑体" w:hAnsi="黑体" w:cs="黑体" w:hint="eastAsia"/>
                <w:szCs w:val="21"/>
              </w:rPr>
              <w:t>急诊抢救成功率（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急诊抢救成功次数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急诊抢救次数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570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3.5</w:t>
            </w:r>
            <w:r>
              <w:rPr>
                <w:rFonts w:ascii="黑体" w:eastAsia="黑体" w:hAnsi="黑体" w:cs="黑体" w:hint="eastAsia"/>
                <w:szCs w:val="21"/>
              </w:rPr>
              <w:t>大型设备检</w:t>
            </w:r>
            <w:r>
              <w:rPr>
                <w:rFonts w:ascii="黑体" w:eastAsia="黑体" w:hAnsi="黑体" w:cs="黑体" w:hint="eastAsia"/>
                <w:szCs w:val="21"/>
              </w:rPr>
              <w:lastRenderedPageBreak/>
              <w:t>查阳性率（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1281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lastRenderedPageBreak/>
              <w:t>彩超</w:t>
            </w:r>
          </w:p>
        </w:tc>
        <w:tc>
          <w:tcPr>
            <w:tcW w:w="462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检查阳性结果数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检查人次数（三项检查分别计</w:t>
            </w:r>
            <w:r>
              <w:rPr>
                <w:rFonts w:ascii="黑体" w:eastAsia="黑体" w:hAnsi="黑体" w:cs="黑体" w:hint="eastAsia"/>
                <w:szCs w:val="21"/>
              </w:rPr>
              <w:lastRenderedPageBreak/>
              <w:t>算）</w:t>
            </w:r>
          </w:p>
        </w:tc>
      </w:tr>
      <w:tr w:rsidR="00B57932">
        <w:trPr>
          <w:trHeight w:val="55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601" w:type="dxa"/>
            <w:gridSpan w:val="4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CT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570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601" w:type="dxa"/>
            <w:gridSpan w:val="4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MRI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3.6</w:t>
            </w:r>
            <w:r>
              <w:rPr>
                <w:rFonts w:ascii="黑体" w:eastAsia="黑体" w:hAnsi="黑体" w:cs="黑体" w:hint="eastAsia"/>
                <w:szCs w:val="21"/>
              </w:rPr>
              <w:t>抗菌药物使用强度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抗菌药物使用强度</w:t>
            </w: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抗菌药物消耗量（累计</w:t>
            </w:r>
            <w:r>
              <w:rPr>
                <w:rFonts w:ascii="黑体" w:eastAsia="黑体" w:hAnsi="黑体" w:cs="黑体"/>
                <w:szCs w:val="21"/>
              </w:rPr>
              <w:t>DDD</w:t>
            </w:r>
            <w:r>
              <w:rPr>
                <w:rFonts w:ascii="黑体" w:eastAsia="黑体" w:hAnsi="黑体" w:cs="黑体" w:hint="eastAsia"/>
                <w:szCs w:val="21"/>
              </w:rPr>
              <w:t>值）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（出院患者人数×平均住院天数）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3.7</w:t>
            </w:r>
            <w:r>
              <w:rPr>
                <w:rFonts w:ascii="黑体" w:eastAsia="黑体" w:hAnsi="黑体" w:cs="黑体" w:hint="eastAsia"/>
                <w:szCs w:val="21"/>
              </w:rPr>
              <w:t>门诊输液率（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门诊输液人次数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门诊诊疗人次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1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3.8</w:t>
            </w:r>
            <w:r>
              <w:rPr>
                <w:rFonts w:ascii="黑体" w:eastAsia="黑体" w:hAnsi="黑体" w:cs="黑体" w:hint="eastAsia"/>
                <w:szCs w:val="21"/>
              </w:rPr>
              <w:t>无菌手术切口感染率（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无菌手术切口感染数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无菌手术人次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67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3.9 </w:t>
            </w:r>
            <w:r>
              <w:rPr>
                <w:rFonts w:ascii="黑体" w:eastAsia="黑体" w:hAnsi="黑体" w:cs="黑体" w:hint="eastAsia"/>
                <w:szCs w:val="21"/>
              </w:rPr>
              <w:t>住院患者压疮发生率（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发生压疮的患者人次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出院患者人次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420"/>
          <w:tblCellSpacing w:w="0" w:type="dxa"/>
        </w:trPr>
        <w:tc>
          <w:tcPr>
            <w:tcW w:w="137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4.</w:t>
            </w:r>
            <w:r>
              <w:rPr>
                <w:rFonts w:ascii="黑体" w:eastAsia="黑体" w:hAnsi="黑体" w:cs="黑体" w:hint="eastAsia"/>
                <w:szCs w:val="21"/>
              </w:rPr>
              <w:t>运行效率</w:t>
            </w: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4.1 </w:t>
            </w:r>
            <w:r>
              <w:rPr>
                <w:rFonts w:ascii="黑体" w:eastAsia="黑体" w:hAnsi="黑体" w:cs="黑体" w:hint="eastAsia"/>
                <w:szCs w:val="21"/>
              </w:rPr>
              <w:t>门诊挂号预约率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门诊预约挂号数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门诊挂号数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55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4.2 </w:t>
            </w:r>
            <w:r>
              <w:rPr>
                <w:rFonts w:ascii="黑体" w:eastAsia="黑体" w:hAnsi="黑体" w:cs="黑体" w:hint="eastAsia"/>
                <w:szCs w:val="21"/>
              </w:rPr>
              <w:t>术前待床日（天）</w:t>
            </w:r>
          </w:p>
        </w:tc>
        <w:tc>
          <w:tcPr>
            <w:tcW w:w="1558" w:type="dxa"/>
            <w:gridSpan w:val="3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二类手术</w:t>
            </w:r>
          </w:p>
        </w:tc>
        <w:tc>
          <w:tcPr>
            <w:tcW w:w="4626" w:type="dxa"/>
            <w:vMerge w:val="restart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分别计算各类手术患者从入院时点至手术时点的平均等候时间，以天为单位计算。</w:t>
            </w:r>
          </w:p>
        </w:tc>
      </w:tr>
      <w:tr w:rsidR="00B57932">
        <w:trPr>
          <w:trHeight w:val="55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三类手术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55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四类手术</w:t>
            </w:r>
          </w:p>
        </w:tc>
        <w:tc>
          <w:tcPr>
            <w:tcW w:w="462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</w:tr>
      <w:tr w:rsidR="00B57932">
        <w:trPr>
          <w:trHeight w:val="67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4.3</w:t>
            </w:r>
            <w:r>
              <w:rPr>
                <w:rFonts w:ascii="黑体" w:eastAsia="黑体" w:hAnsi="黑体" w:cs="黑体" w:hint="eastAsia"/>
                <w:szCs w:val="21"/>
              </w:rPr>
              <w:t>病床使用率（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实际占用总床日数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实际开放总床日数</w:t>
            </w:r>
            <w:r>
              <w:rPr>
                <w:rFonts w:ascii="黑体" w:eastAsia="黑体" w:hAnsi="黑体" w:cs="黑体"/>
                <w:szCs w:val="21"/>
              </w:rPr>
              <w:t>*100%</w:t>
            </w:r>
          </w:p>
        </w:tc>
      </w:tr>
      <w:tr w:rsidR="00B57932">
        <w:trPr>
          <w:trHeight w:val="675"/>
          <w:tblCellSpacing w:w="0" w:type="dxa"/>
        </w:trPr>
        <w:tc>
          <w:tcPr>
            <w:tcW w:w="1376" w:type="dxa"/>
            <w:vMerge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 xml:space="preserve">4.4 </w:t>
            </w:r>
            <w:r>
              <w:rPr>
                <w:rFonts w:ascii="黑体" w:eastAsia="黑体" w:hAnsi="黑体" w:cs="黑体" w:hint="eastAsia"/>
                <w:szCs w:val="21"/>
              </w:rPr>
              <w:t>出院者平均住院日（天）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=</w:t>
            </w:r>
            <w:r>
              <w:rPr>
                <w:rFonts w:ascii="黑体" w:eastAsia="黑体" w:hAnsi="黑体" w:cs="黑体" w:hint="eastAsia"/>
                <w:szCs w:val="21"/>
              </w:rPr>
              <w:t>出院者占用总床日数</w:t>
            </w:r>
            <w:r>
              <w:rPr>
                <w:rFonts w:ascii="黑体" w:eastAsia="黑体" w:hAnsi="黑体" w:cs="黑体"/>
                <w:szCs w:val="21"/>
              </w:rPr>
              <w:t>/</w:t>
            </w:r>
            <w:r>
              <w:rPr>
                <w:rFonts w:ascii="黑体" w:eastAsia="黑体" w:hAnsi="黑体" w:cs="黑体" w:hint="eastAsia"/>
                <w:szCs w:val="21"/>
              </w:rPr>
              <w:t>出院人次数</w:t>
            </w:r>
          </w:p>
        </w:tc>
      </w:tr>
      <w:tr w:rsidR="00B57932">
        <w:trPr>
          <w:trHeight w:val="570"/>
          <w:tblCellSpacing w:w="0" w:type="dxa"/>
        </w:trPr>
        <w:tc>
          <w:tcPr>
            <w:tcW w:w="137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5.</w:t>
            </w:r>
            <w:r>
              <w:rPr>
                <w:rFonts w:ascii="黑体" w:eastAsia="黑体" w:hAnsi="黑体" w:cs="黑体" w:hint="eastAsia"/>
                <w:szCs w:val="21"/>
              </w:rPr>
              <w:t>患者满意度</w:t>
            </w:r>
          </w:p>
        </w:tc>
        <w:tc>
          <w:tcPr>
            <w:tcW w:w="2882" w:type="dxa"/>
            <w:gridSpan w:val="5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总体满意度（</w:t>
            </w:r>
            <w:r>
              <w:rPr>
                <w:rFonts w:ascii="黑体" w:eastAsia="黑体" w:hAnsi="黑体" w:cs="黑体"/>
                <w:szCs w:val="21"/>
              </w:rPr>
              <w:t>%</w:t>
            </w:r>
            <w:r>
              <w:rPr>
                <w:rFonts w:ascii="黑体" w:eastAsia="黑体" w:hAnsi="黑体" w:cs="黑体" w:hint="eastAsia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以第三方机构调查报告数据为准。三级医疗机构和省属医疗机构应用省卫生计生委满意度评价。</w:t>
            </w:r>
          </w:p>
        </w:tc>
      </w:tr>
      <w:tr w:rsidR="00B57932">
        <w:trPr>
          <w:trHeight w:val="720"/>
          <w:tblCellSpacing w:w="0" w:type="dxa"/>
        </w:trPr>
        <w:tc>
          <w:tcPr>
            <w:tcW w:w="1376" w:type="dxa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/>
                <w:szCs w:val="21"/>
              </w:rPr>
              <w:t>6.</w:t>
            </w:r>
            <w:r>
              <w:rPr>
                <w:rFonts w:ascii="黑体" w:eastAsia="黑体" w:hAnsi="黑体" w:cs="黑体" w:hint="eastAsia"/>
                <w:szCs w:val="21"/>
              </w:rPr>
              <w:t>服务承诺</w:t>
            </w:r>
          </w:p>
        </w:tc>
        <w:tc>
          <w:tcPr>
            <w:tcW w:w="7508" w:type="dxa"/>
            <w:gridSpan w:val="6"/>
            <w:vAlign w:val="center"/>
          </w:tcPr>
          <w:p w:rsidR="00B57932" w:rsidRDefault="00B57932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医疗机构主动向社会承诺的服务内容（含我省医疗机构统一和自选）</w:t>
            </w:r>
          </w:p>
        </w:tc>
      </w:tr>
    </w:tbl>
    <w:p w:rsidR="00B57932" w:rsidRDefault="00B57932">
      <w:pPr>
        <w:jc w:val="center"/>
        <w:rPr>
          <w:rFonts w:ascii="黑体" w:eastAsia="黑体" w:hAnsi="黑体" w:cs="黑体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W w:w="9229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866"/>
        <w:gridCol w:w="214"/>
        <w:gridCol w:w="2904"/>
        <w:gridCol w:w="996"/>
        <w:gridCol w:w="4249"/>
      </w:tblGrid>
      <w:tr w:rsidR="00B57932">
        <w:trPr>
          <w:trHeight w:val="285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附件</w:t>
            </w:r>
            <w:r>
              <w:rPr>
                <w:rFonts w:ascii="黑体" w:eastAsia="黑体" w:hAnsi="黑体" w:cs="宋体"/>
                <w:kern w:val="0"/>
                <w:sz w:val="24"/>
              </w:rPr>
              <w:t>5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B57932">
        <w:trPr>
          <w:trHeight w:val="510"/>
        </w:trPr>
        <w:tc>
          <w:tcPr>
            <w:tcW w:w="922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黑体" w:eastAsia="黑体" w:hAnsi="黑体" w:cs="宋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kern w:val="0"/>
                <w:sz w:val="32"/>
                <w:szCs w:val="32"/>
              </w:rPr>
              <w:t>医疗服务信息社会公开网址</w:t>
            </w:r>
          </w:p>
        </w:tc>
      </w:tr>
      <w:tr w:rsidR="00B57932">
        <w:trPr>
          <w:trHeight w:val="4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b/>
                <w:bCs/>
                <w:kern w:val="0"/>
                <w:sz w:val="24"/>
              </w:rPr>
              <w:t>单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</w:t>
            </w:r>
            <w:r>
              <w:rPr>
                <w:rFonts w:ascii="Courier New" w:hAnsi="Courier New" w:cs="Courier New" w:hint="eastAsia"/>
                <w:b/>
                <w:bCs/>
                <w:kern w:val="0"/>
                <w:sz w:val="24"/>
              </w:rPr>
              <w:t>位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b/>
                <w:bCs/>
                <w:kern w:val="0"/>
                <w:sz w:val="24"/>
              </w:rPr>
              <w:t>网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   </w:t>
            </w:r>
            <w:r>
              <w:rPr>
                <w:rFonts w:ascii="Courier New" w:hAnsi="Courier New" w:cs="Courier New" w:hint="eastAsia"/>
                <w:b/>
                <w:bCs/>
                <w:kern w:val="0"/>
                <w:sz w:val="24"/>
              </w:rPr>
              <w:t>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池州市人民医院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池州现代妇产儿童医院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安徽卫生健康学院附属医院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池州市第二人民医院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池州市中医医院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贵池区第二人民医院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9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东至县第二人民医院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东至县第三人民院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东至县大渡口镇人民医院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东至龙泉医院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东至阳光医院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东至至德医院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石台县人民医院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石台县中医医院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青阳县人民医院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  <w:tr w:rsidR="00B57932">
        <w:trPr>
          <w:trHeight w:val="63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>青阳县中医医院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 w:hint="eastAsia"/>
                <w:kern w:val="0"/>
                <w:sz w:val="24"/>
              </w:rPr>
              <w:t xml:space="preserve">　</w:t>
            </w:r>
          </w:p>
        </w:tc>
      </w:tr>
    </w:tbl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pPr w:leftFromText="180" w:rightFromText="180" w:vertAnchor="page" w:horzAnchor="margin" w:tblpXSpec="center" w:tblpY="1966"/>
        <w:tblW w:w="10356" w:type="dxa"/>
        <w:tblLayout w:type="fixed"/>
        <w:tblLook w:val="00A0" w:firstRow="1" w:lastRow="0" w:firstColumn="1" w:lastColumn="0" w:noHBand="0" w:noVBand="0"/>
      </w:tblPr>
      <w:tblGrid>
        <w:gridCol w:w="724"/>
        <w:gridCol w:w="496"/>
        <w:gridCol w:w="2481"/>
        <w:gridCol w:w="679"/>
        <w:gridCol w:w="313"/>
        <w:gridCol w:w="709"/>
        <w:gridCol w:w="658"/>
        <w:gridCol w:w="1043"/>
        <w:gridCol w:w="1037"/>
        <w:gridCol w:w="1466"/>
        <w:gridCol w:w="514"/>
        <w:gridCol w:w="236"/>
      </w:tblGrid>
      <w:tr w:rsidR="00B57932">
        <w:trPr>
          <w:trHeight w:val="390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kern w:val="0"/>
                <w:sz w:val="24"/>
              </w:rPr>
              <w:t>附件</w:t>
            </w:r>
            <w:r>
              <w:rPr>
                <w:rFonts w:ascii="黑体" w:eastAsia="黑体" w:hAnsi="黑体" w:cs="宋体"/>
                <w:kern w:val="0"/>
                <w:sz w:val="24"/>
              </w:rPr>
              <w:t>6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:rsidR="00B57932">
        <w:trPr>
          <w:gridAfter w:val="2"/>
          <w:wAfter w:w="750" w:type="dxa"/>
          <w:trHeight w:val="390"/>
        </w:trPr>
        <w:tc>
          <w:tcPr>
            <w:tcW w:w="960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黑体" w:eastAsia="黑体" w:hAnsi="黑体" w:cs="宋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kern w:val="0"/>
                <w:sz w:val="32"/>
                <w:szCs w:val="32"/>
              </w:rPr>
              <w:t>医疗服务信息社会公开工作联系人</w:t>
            </w:r>
          </w:p>
        </w:tc>
      </w:tr>
      <w:tr w:rsidR="00B57932">
        <w:trPr>
          <w:gridAfter w:val="2"/>
          <w:wAfter w:w="750" w:type="dxa"/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单位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姓名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科室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电子邮箱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贵池区卫生计生委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石台县卫生计生委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青阳县卫生计生委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池州市人民医院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池州现代妇产儿童医院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4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安徽卫生健康学院附属医院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宋体" w:cs="宋体"/>
                <w:color w:val="0000FF"/>
                <w:kern w:val="0"/>
                <w:sz w:val="24"/>
                <w:u w:val="single"/>
              </w:rPr>
            </w:pP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池州市第二人民医院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池州市中医医院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贵池区第二人民医院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东至县第二人民医院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东至县第三人民院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东至县大渡口镇人民医院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东至龙泉医院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77340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刘勇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医务科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77340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18256666613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358089594@qq.com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东至阳光医院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东至至德医院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石台县人民医院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石台县中医医院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青阳县人民医院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青阳县中医医院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B57932">
        <w:trPr>
          <w:gridAfter w:val="2"/>
          <w:wAfter w:w="750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>青阳康平骨科医院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932" w:rsidRDefault="00B5793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B57932" w:rsidRDefault="00B57932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sectPr w:rsidR="00B57932" w:rsidSect="00377643">
      <w:footerReference w:type="even" r:id="rId6"/>
      <w:footerReference w:type="default" r:id="rId7"/>
      <w:pgSz w:w="11906" w:h="16838"/>
      <w:pgMar w:top="1440" w:right="1474" w:bottom="144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CF7" w:rsidRDefault="00785CF7" w:rsidP="00377643">
      <w:r>
        <w:separator/>
      </w:r>
    </w:p>
  </w:endnote>
  <w:endnote w:type="continuationSeparator" w:id="0">
    <w:p w:rsidR="00785CF7" w:rsidRDefault="00785CF7" w:rsidP="0037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方正小标宋简体">
    <w:altName w:val="黑体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054" w:rsidRDefault="008D3D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D40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4054" w:rsidRDefault="000D405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054" w:rsidRDefault="008D3D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D40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6DFD">
      <w:rPr>
        <w:rStyle w:val="a5"/>
        <w:noProof/>
      </w:rPr>
      <w:t>9</w:t>
    </w:r>
    <w:r>
      <w:rPr>
        <w:rStyle w:val="a5"/>
      </w:rPr>
      <w:fldChar w:fldCharType="end"/>
    </w:r>
  </w:p>
  <w:p w:rsidR="000D4054" w:rsidRDefault="000D405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CF7" w:rsidRDefault="00785CF7" w:rsidP="00377643">
      <w:r>
        <w:separator/>
      </w:r>
    </w:p>
  </w:footnote>
  <w:footnote w:type="continuationSeparator" w:id="0">
    <w:p w:rsidR="00785CF7" w:rsidRDefault="00785CF7" w:rsidP="003776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86"/>
    <w:rsid w:val="00032D07"/>
    <w:rsid w:val="00062C79"/>
    <w:rsid w:val="00067344"/>
    <w:rsid w:val="00090472"/>
    <w:rsid w:val="000911F5"/>
    <w:rsid w:val="000D4054"/>
    <w:rsid w:val="000E70A9"/>
    <w:rsid w:val="000F5A2B"/>
    <w:rsid w:val="0012114F"/>
    <w:rsid w:val="0013040E"/>
    <w:rsid w:val="001459B7"/>
    <w:rsid w:val="001479AB"/>
    <w:rsid w:val="00177F3E"/>
    <w:rsid w:val="001B120F"/>
    <w:rsid w:val="001C23D1"/>
    <w:rsid w:val="001D3414"/>
    <w:rsid w:val="001E2C42"/>
    <w:rsid w:val="00214171"/>
    <w:rsid w:val="0022311D"/>
    <w:rsid w:val="00230158"/>
    <w:rsid w:val="002462A4"/>
    <w:rsid w:val="002474B0"/>
    <w:rsid w:val="00250BF2"/>
    <w:rsid w:val="00254B5C"/>
    <w:rsid w:val="00264C04"/>
    <w:rsid w:val="00281C84"/>
    <w:rsid w:val="002A07F5"/>
    <w:rsid w:val="002A3422"/>
    <w:rsid w:val="002B0B73"/>
    <w:rsid w:val="002B0B89"/>
    <w:rsid w:val="003024F7"/>
    <w:rsid w:val="00310FAD"/>
    <w:rsid w:val="0031503B"/>
    <w:rsid w:val="00321CB1"/>
    <w:rsid w:val="00324559"/>
    <w:rsid w:val="00355495"/>
    <w:rsid w:val="00360786"/>
    <w:rsid w:val="0037099F"/>
    <w:rsid w:val="0037466D"/>
    <w:rsid w:val="00377643"/>
    <w:rsid w:val="0038023C"/>
    <w:rsid w:val="00391E65"/>
    <w:rsid w:val="00393E0A"/>
    <w:rsid w:val="003C5B39"/>
    <w:rsid w:val="003C7235"/>
    <w:rsid w:val="003D4D57"/>
    <w:rsid w:val="003E24E1"/>
    <w:rsid w:val="003E642A"/>
    <w:rsid w:val="00403FAD"/>
    <w:rsid w:val="0042702E"/>
    <w:rsid w:val="00427B7F"/>
    <w:rsid w:val="004457A4"/>
    <w:rsid w:val="00446700"/>
    <w:rsid w:val="00446759"/>
    <w:rsid w:val="00455B27"/>
    <w:rsid w:val="004762D3"/>
    <w:rsid w:val="004A4CE9"/>
    <w:rsid w:val="004B152B"/>
    <w:rsid w:val="004E1494"/>
    <w:rsid w:val="004E2C38"/>
    <w:rsid w:val="004F4AFE"/>
    <w:rsid w:val="00502E3C"/>
    <w:rsid w:val="005134EC"/>
    <w:rsid w:val="00537D1C"/>
    <w:rsid w:val="005416CD"/>
    <w:rsid w:val="00576676"/>
    <w:rsid w:val="00585860"/>
    <w:rsid w:val="00593A88"/>
    <w:rsid w:val="00597EE6"/>
    <w:rsid w:val="005B52F4"/>
    <w:rsid w:val="005C6724"/>
    <w:rsid w:val="005D3E37"/>
    <w:rsid w:val="005E370D"/>
    <w:rsid w:val="00603F9F"/>
    <w:rsid w:val="00607B0F"/>
    <w:rsid w:val="0063494C"/>
    <w:rsid w:val="006364BD"/>
    <w:rsid w:val="00636B88"/>
    <w:rsid w:val="0066145E"/>
    <w:rsid w:val="00666DFD"/>
    <w:rsid w:val="00692288"/>
    <w:rsid w:val="006A1760"/>
    <w:rsid w:val="006B7C61"/>
    <w:rsid w:val="006C1EA2"/>
    <w:rsid w:val="006D647D"/>
    <w:rsid w:val="006D7B95"/>
    <w:rsid w:val="006E7A7D"/>
    <w:rsid w:val="006F7362"/>
    <w:rsid w:val="0073293A"/>
    <w:rsid w:val="00737919"/>
    <w:rsid w:val="00747BBB"/>
    <w:rsid w:val="007548F8"/>
    <w:rsid w:val="00771B39"/>
    <w:rsid w:val="00773408"/>
    <w:rsid w:val="007743C7"/>
    <w:rsid w:val="00775605"/>
    <w:rsid w:val="00785CF7"/>
    <w:rsid w:val="00785E78"/>
    <w:rsid w:val="00787D66"/>
    <w:rsid w:val="007B7380"/>
    <w:rsid w:val="00827DBD"/>
    <w:rsid w:val="0083511F"/>
    <w:rsid w:val="0085049C"/>
    <w:rsid w:val="008730DC"/>
    <w:rsid w:val="008933BB"/>
    <w:rsid w:val="008B18F4"/>
    <w:rsid w:val="008D3DAC"/>
    <w:rsid w:val="008F2D3E"/>
    <w:rsid w:val="00920264"/>
    <w:rsid w:val="009227B3"/>
    <w:rsid w:val="0092507E"/>
    <w:rsid w:val="009542A2"/>
    <w:rsid w:val="00971180"/>
    <w:rsid w:val="00972BCB"/>
    <w:rsid w:val="00975302"/>
    <w:rsid w:val="00984FEE"/>
    <w:rsid w:val="009A050A"/>
    <w:rsid w:val="009E7229"/>
    <w:rsid w:val="009F7BBA"/>
    <w:rsid w:val="00A15FEA"/>
    <w:rsid w:val="00A70ED8"/>
    <w:rsid w:val="00A75A4E"/>
    <w:rsid w:val="00A86014"/>
    <w:rsid w:val="00A9483D"/>
    <w:rsid w:val="00A9674B"/>
    <w:rsid w:val="00AA0B9A"/>
    <w:rsid w:val="00AB7975"/>
    <w:rsid w:val="00AD2A92"/>
    <w:rsid w:val="00AE42CF"/>
    <w:rsid w:val="00B172B9"/>
    <w:rsid w:val="00B21E06"/>
    <w:rsid w:val="00B22772"/>
    <w:rsid w:val="00B3386B"/>
    <w:rsid w:val="00B36FA2"/>
    <w:rsid w:val="00B43157"/>
    <w:rsid w:val="00B53EBB"/>
    <w:rsid w:val="00B559D3"/>
    <w:rsid w:val="00B57932"/>
    <w:rsid w:val="00B67AD9"/>
    <w:rsid w:val="00B737EF"/>
    <w:rsid w:val="00B75120"/>
    <w:rsid w:val="00B965DF"/>
    <w:rsid w:val="00BB0BAF"/>
    <w:rsid w:val="00BB6A86"/>
    <w:rsid w:val="00BD244D"/>
    <w:rsid w:val="00BD4133"/>
    <w:rsid w:val="00BD427E"/>
    <w:rsid w:val="00BF6D23"/>
    <w:rsid w:val="00C0371C"/>
    <w:rsid w:val="00C03B0C"/>
    <w:rsid w:val="00C33357"/>
    <w:rsid w:val="00C446D3"/>
    <w:rsid w:val="00C533E5"/>
    <w:rsid w:val="00C533F2"/>
    <w:rsid w:val="00C54E64"/>
    <w:rsid w:val="00C5740C"/>
    <w:rsid w:val="00C856C6"/>
    <w:rsid w:val="00CC465C"/>
    <w:rsid w:val="00CD2696"/>
    <w:rsid w:val="00CF6DF2"/>
    <w:rsid w:val="00D006CA"/>
    <w:rsid w:val="00D147A1"/>
    <w:rsid w:val="00D15FD8"/>
    <w:rsid w:val="00D34A4A"/>
    <w:rsid w:val="00D413AB"/>
    <w:rsid w:val="00D85B85"/>
    <w:rsid w:val="00D91A4A"/>
    <w:rsid w:val="00D9478D"/>
    <w:rsid w:val="00D95C8A"/>
    <w:rsid w:val="00D97E5E"/>
    <w:rsid w:val="00DA6AD2"/>
    <w:rsid w:val="00DE2F54"/>
    <w:rsid w:val="00E0690E"/>
    <w:rsid w:val="00E13683"/>
    <w:rsid w:val="00E27FB9"/>
    <w:rsid w:val="00E32063"/>
    <w:rsid w:val="00E41D93"/>
    <w:rsid w:val="00E44389"/>
    <w:rsid w:val="00E44BA5"/>
    <w:rsid w:val="00E533DA"/>
    <w:rsid w:val="00E71E2F"/>
    <w:rsid w:val="00E8205A"/>
    <w:rsid w:val="00E96173"/>
    <w:rsid w:val="00EA724C"/>
    <w:rsid w:val="00EB5BEC"/>
    <w:rsid w:val="00EB6F02"/>
    <w:rsid w:val="00ED7C79"/>
    <w:rsid w:val="00F128FF"/>
    <w:rsid w:val="00F14F52"/>
    <w:rsid w:val="00F34F0C"/>
    <w:rsid w:val="00F36193"/>
    <w:rsid w:val="00F4564C"/>
    <w:rsid w:val="00F47138"/>
    <w:rsid w:val="00F51183"/>
    <w:rsid w:val="00F6093B"/>
    <w:rsid w:val="00F7410C"/>
    <w:rsid w:val="00F82F56"/>
    <w:rsid w:val="00F83625"/>
    <w:rsid w:val="00F902C7"/>
    <w:rsid w:val="00FA06BA"/>
    <w:rsid w:val="00FB1114"/>
    <w:rsid w:val="00FD2D52"/>
    <w:rsid w:val="00FF08BF"/>
    <w:rsid w:val="1D7B214A"/>
    <w:rsid w:val="45E00682"/>
    <w:rsid w:val="47E658CF"/>
    <w:rsid w:val="596A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0EDF9491-86BC-4A93-89E1-C570D7E65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643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3776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377643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semiHidden/>
    <w:rsid w:val="003776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locked/>
    <w:rsid w:val="00377643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uiPriority w:val="99"/>
    <w:rsid w:val="00377643"/>
    <w:rPr>
      <w:rFonts w:cs="Times New Roman"/>
    </w:rPr>
  </w:style>
  <w:style w:type="character" w:styleId="a6">
    <w:name w:val="Hyperlink"/>
    <w:basedOn w:val="a0"/>
    <w:uiPriority w:val="99"/>
    <w:semiHidden/>
    <w:rsid w:val="0037764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附件1：</dc:title>
  <dc:subject/>
  <dc:creator>Administrator</dc:creator>
  <cp:keywords/>
  <dc:description/>
  <cp:lastModifiedBy>User</cp:lastModifiedBy>
  <cp:revision>9</cp:revision>
  <cp:lastPrinted>2018-07-07T03:59:00Z</cp:lastPrinted>
  <dcterms:created xsi:type="dcterms:W3CDTF">2024-07-09T02:17:00Z</dcterms:created>
  <dcterms:modified xsi:type="dcterms:W3CDTF">2025-04-08T01:38:00Z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