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FF6FB7">
      <w:pPr>
        <w:keepNext w:val="0"/>
        <w:keepLines w:val="0"/>
        <w:pageBreakBefore w:val="0"/>
        <w:widowControl w:val="0"/>
        <w:kinsoku/>
        <w:wordWrap/>
        <w:overflowPunct/>
        <w:topLinePunct w:val="0"/>
        <w:autoSpaceDE/>
        <w:autoSpaceDN/>
        <w:bidi w:val="0"/>
        <w:adjustRightInd/>
        <w:snapToGrid/>
        <w:spacing w:line="530" w:lineRule="exact"/>
        <w:ind w:right="178" w:rightChars="85"/>
        <w:jc w:val="center"/>
        <w:textAlignment w:val="auto"/>
        <w:rPr>
          <w:rFonts w:ascii="方正小标宋简体" w:hAnsi="Times New Roman" w:eastAsia="方正小标宋简体" w:cs="Times New Roman"/>
        </w:rPr>
      </w:pPr>
    </w:p>
    <w:p w14:paraId="75620F45">
      <w:pPr>
        <w:keepNext w:val="0"/>
        <w:keepLines w:val="0"/>
        <w:pageBreakBefore w:val="0"/>
        <w:widowControl w:val="0"/>
        <w:kinsoku/>
        <w:wordWrap/>
        <w:overflowPunct/>
        <w:topLinePunct w:val="0"/>
        <w:autoSpaceDE/>
        <w:autoSpaceDN/>
        <w:bidi w:val="0"/>
        <w:adjustRightInd/>
        <w:snapToGrid/>
        <w:spacing w:line="530" w:lineRule="exact"/>
        <w:ind w:right="178" w:rightChars="85"/>
        <w:jc w:val="center"/>
        <w:textAlignment w:val="auto"/>
        <w:rPr>
          <w:rFonts w:ascii="方正小标宋简体" w:hAnsi="Times New Roman" w:eastAsia="方正小标宋简体" w:cs="Times New Roman"/>
        </w:rPr>
      </w:pPr>
    </w:p>
    <w:p w14:paraId="38AEA78E">
      <w:pPr>
        <w:keepNext w:val="0"/>
        <w:keepLines w:val="0"/>
        <w:pageBreakBefore w:val="0"/>
        <w:widowControl w:val="0"/>
        <w:kinsoku/>
        <w:wordWrap/>
        <w:overflowPunct/>
        <w:topLinePunct w:val="0"/>
        <w:autoSpaceDE/>
        <w:autoSpaceDN/>
        <w:bidi w:val="0"/>
        <w:adjustRightInd/>
        <w:snapToGrid/>
        <w:spacing w:line="530" w:lineRule="exact"/>
        <w:ind w:right="-86" w:rightChars="-41"/>
        <w:jc w:val="center"/>
        <w:textAlignment w:val="auto"/>
        <w:rPr>
          <w:rFonts w:ascii="方正小标宋简体" w:hAnsi="Times New Roman" w:eastAsia="方正小标宋简体" w:cs="Times New Roman"/>
        </w:rPr>
      </w:pPr>
      <w:r>
        <w:rPr>
          <w:rFonts w:ascii="方正小标宋简体" w:hAnsi="Times New Roman" w:eastAsia="方正小标宋简体" w:cs="Times New Roman"/>
        </w:rPr>
        <w:t xml:space="preserve">  </w:t>
      </w:r>
    </w:p>
    <w:p w14:paraId="67FCD2D1">
      <w:pPr>
        <w:keepNext w:val="0"/>
        <w:keepLines w:val="0"/>
        <w:pageBreakBefore w:val="0"/>
        <w:widowControl w:val="0"/>
        <w:kinsoku/>
        <w:wordWrap/>
        <w:overflowPunct/>
        <w:topLinePunct w:val="0"/>
        <w:autoSpaceDE/>
        <w:autoSpaceDN/>
        <w:bidi w:val="0"/>
        <w:adjustRightInd/>
        <w:snapToGrid/>
        <w:spacing w:line="530" w:lineRule="exact"/>
        <w:ind w:right="-86" w:rightChars="-41"/>
        <w:jc w:val="both"/>
        <w:textAlignment w:val="auto"/>
        <w:rPr>
          <w:rFonts w:ascii="方正小标宋简体" w:hAnsi="Times New Roman" w:eastAsia="方正小标宋简体" w:cs="Times New Roman"/>
        </w:rPr>
      </w:pPr>
    </w:p>
    <w:p w14:paraId="62CE03FC">
      <w:pPr>
        <w:keepNext w:val="0"/>
        <w:keepLines w:val="0"/>
        <w:pageBreakBefore w:val="0"/>
        <w:widowControl w:val="0"/>
        <w:kinsoku/>
        <w:wordWrap/>
        <w:overflowPunct/>
        <w:topLinePunct w:val="0"/>
        <w:autoSpaceDE/>
        <w:autoSpaceDN/>
        <w:bidi w:val="0"/>
        <w:adjustRightInd/>
        <w:snapToGrid/>
        <w:spacing w:line="530" w:lineRule="exact"/>
        <w:ind w:right="-86" w:rightChars="-41"/>
        <w:jc w:val="both"/>
        <w:textAlignment w:val="auto"/>
        <w:rPr>
          <w:rFonts w:ascii="方正小标宋简体" w:hAnsi="Times New Roman" w:eastAsia="方正小标宋简体" w:cs="Times New Roman"/>
        </w:rPr>
      </w:pPr>
    </w:p>
    <w:p w14:paraId="51C5748A">
      <w:pPr>
        <w:keepNext w:val="0"/>
        <w:keepLines w:val="0"/>
        <w:pageBreakBefore w:val="0"/>
        <w:widowControl w:val="0"/>
        <w:kinsoku/>
        <w:wordWrap/>
        <w:overflowPunct/>
        <w:topLinePunct w:val="0"/>
        <w:autoSpaceDE/>
        <w:autoSpaceDN/>
        <w:bidi w:val="0"/>
        <w:adjustRightInd/>
        <w:snapToGrid/>
        <w:spacing w:line="530" w:lineRule="exact"/>
        <w:ind w:right="-86" w:rightChars="-41"/>
        <w:jc w:val="both"/>
        <w:textAlignment w:val="auto"/>
        <w:rPr>
          <w:rFonts w:ascii="方正小标宋简体" w:hAnsi="Times New Roman" w:eastAsia="方正小标宋简体" w:cs="Times New Roman"/>
        </w:rPr>
      </w:pPr>
    </w:p>
    <w:p w14:paraId="62046763">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ascii="楷体" w:hAnsi="楷体" w:eastAsia="楷体" w:cs="Times New Roman"/>
          <w:sz w:val="32"/>
          <w:szCs w:val="32"/>
        </w:rPr>
      </w:pPr>
      <w:r>
        <w:rPr>
          <w:rFonts w:hint="eastAsia" w:ascii="仿宋_GB2312" w:hAnsi="Times New Roman" w:eastAsia="仿宋_GB2312" w:cs="Times New Roman"/>
          <w:sz w:val="32"/>
          <w:szCs w:val="32"/>
        </w:rPr>
        <w:t xml:space="preserve"> </w:t>
      </w:r>
      <w:r>
        <w:rPr>
          <w:rFonts w:hint="eastAsia" w:ascii="仿宋_GB2312" w:hAnsi="Times New Roman" w:eastAsia="仿宋_GB2312" w:cs="Times New Roman"/>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东农</w:t>
      </w:r>
      <w:r>
        <w:rPr>
          <w:rFonts w:hint="eastAsia" w:ascii="仿宋_GB2312" w:hAnsi="仿宋_GB2312" w:eastAsia="仿宋_GB2312" w:cs="仿宋_GB2312"/>
          <w:sz w:val="32"/>
          <w:szCs w:val="32"/>
          <w:lang w:eastAsia="zh-CN"/>
        </w:rPr>
        <w:t>秘</w:t>
      </w:r>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76</w:t>
      </w:r>
      <w:r>
        <w:rPr>
          <w:rFonts w:hint="eastAsia" w:ascii="仿宋_GB2312" w:hAnsi="仿宋_GB2312" w:eastAsia="仿宋_GB2312" w:cs="仿宋_GB2312"/>
          <w:sz w:val="32"/>
          <w:szCs w:val="32"/>
        </w:rPr>
        <w:t>号</w:t>
      </w:r>
    </w:p>
    <w:p w14:paraId="626E11B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方正小标宋简体"/>
          <w:sz w:val="36"/>
          <w:szCs w:val="36"/>
        </w:rPr>
      </w:pPr>
      <w:r>
        <w:rPr>
          <w:rFonts w:ascii="楷体" w:hAnsi="楷体" w:eastAsia="楷体" w:cs="Times New Roman"/>
          <w:sz w:val="32"/>
          <w:szCs w:val="32"/>
        </w:rPr>
        <w:t xml:space="preserve"> </w:t>
      </w:r>
    </w:p>
    <w:p w14:paraId="26B7BB43">
      <w:pPr>
        <w:jc w:val="center"/>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lang w:val="en-US" w:eastAsia="zh-CN"/>
        </w:rPr>
        <w:t>东至县农业农村局</w:t>
      </w:r>
      <w:r>
        <w:rPr>
          <w:rFonts w:hint="eastAsia" w:ascii="方正小标宋简体" w:hAnsi="方正小标宋简体" w:eastAsia="方正小标宋简体" w:cs="方正小标宋简体"/>
          <w:b w:val="0"/>
          <w:bCs w:val="0"/>
          <w:sz w:val="40"/>
          <w:szCs w:val="40"/>
        </w:rPr>
        <w:t>关于印发</w:t>
      </w:r>
      <w:r>
        <w:rPr>
          <w:rFonts w:hint="eastAsia" w:ascii="方正小标宋简体" w:hAnsi="方正小标宋简体" w:eastAsia="方正小标宋简体" w:cs="方正小标宋简体"/>
          <w:b w:val="0"/>
          <w:bCs w:val="0"/>
          <w:sz w:val="40"/>
          <w:szCs w:val="40"/>
          <w:lang w:eastAsia="zh-CN"/>
        </w:rPr>
        <w:t>《</w:t>
      </w:r>
      <w:r>
        <w:rPr>
          <w:rFonts w:hint="eastAsia" w:ascii="方正小标宋简体" w:hAnsi="方正小标宋简体" w:eastAsia="方正小标宋简体" w:cs="方正小标宋简体"/>
          <w:b w:val="0"/>
          <w:bCs w:val="0"/>
          <w:sz w:val="40"/>
          <w:szCs w:val="40"/>
          <w:lang w:val="en-US" w:eastAsia="zh-CN"/>
        </w:rPr>
        <w:t>2024年东至县</w:t>
      </w:r>
      <w:r>
        <w:rPr>
          <w:rFonts w:hint="eastAsia" w:ascii="方正小标宋简体" w:hAnsi="方正小标宋简体" w:eastAsia="方正小标宋简体" w:cs="方正小标宋简体"/>
          <w:b w:val="0"/>
          <w:bCs w:val="0"/>
          <w:sz w:val="40"/>
          <w:szCs w:val="40"/>
        </w:rPr>
        <w:t>现代</w:t>
      </w:r>
    </w:p>
    <w:p w14:paraId="10261217">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40"/>
          <w:szCs w:val="40"/>
        </w:rPr>
        <w:t>设施农业建设贷款贴息工作实施方案</w:t>
      </w:r>
      <w:r>
        <w:rPr>
          <w:rFonts w:hint="eastAsia" w:ascii="方正小标宋简体" w:hAnsi="方正小标宋简体" w:eastAsia="方正小标宋简体" w:cs="方正小标宋简体"/>
          <w:b w:val="0"/>
          <w:bCs w:val="0"/>
          <w:sz w:val="40"/>
          <w:szCs w:val="40"/>
          <w:lang w:eastAsia="zh-CN"/>
        </w:rPr>
        <w:t>》</w:t>
      </w:r>
      <w:r>
        <w:rPr>
          <w:rFonts w:hint="eastAsia" w:ascii="方正小标宋简体" w:hAnsi="方正小标宋简体" w:eastAsia="方正小标宋简体" w:cs="方正小标宋简体"/>
          <w:b w:val="0"/>
          <w:bCs w:val="0"/>
          <w:sz w:val="40"/>
          <w:szCs w:val="40"/>
        </w:rPr>
        <w:t>的通知</w:t>
      </w:r>
    </w:p>
    <w:p w14:paraId="5147E7C3">
      <w:pPr>
        <w:jc w:val="center"/>
        <w:rPr>
          <w:rFonts w:hint="eastAsia" w:ascii="方正小标宋简体" w:hAnsi="方正小标宋简体" w:eastAsia="方正小标宋简体" w:cs="方正小标宋简体"/>
          <w:b w:val="0"/>
          <w:bCs w:val="0"/>
          <w:sz w:val="32"/>
          <w:szCs w:val="32"/>
        </w:rPr>
      </w:pPr>
    </w:p>
    <w:p w14:paraId="038D7EEC">
      <w:pPr>
        <w:jc w:val="lef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各</w:t>
      </w:r>
      <w:r>
        <w:rPr>
          <w:rFonts w:hint="eastAsia" w:ascii="仿宋_GB2312" w:hAnsi="仿宋_GB2312" w:eastAsia="仿宋_GB2312" w:cs="仿宋_GB2312"/>
          <w:b w:val="0"/>
          <w:bCs w:val="0"/>
          <w:sz w:val="32"/>
          <w:szCs w:val="32"/>
          <w:lang w:val="en-US" w:eastAsia="zh-CN"/>
        </w:rPr>
        <w:t>乡镇人民政府</w:t>
      </w:r>
      <w:r>
        <w:rPr>
          <w:rFonts w:hint="eastAsia" w:ascii="仿宋_GB2312" w:hAnsi="仿宋_GB2312" w:eastAsia="仿宋_GB2312" w:cs="仿宋_GB2312"/>
          <w:b w:val="0"/>
          <w:bCs w:val="0"/>
          <w:sz w:val="32"/>
          <w:szCs w:val="32"/>
        </w:rPr>
        <w:t>:</w:t>
      </w:r>
    </w:p>
    <w:p w14:paraId="3990E522">
      <w:pPr>
        <w:ind w:firstLine="640" w:firstLineChars="200"/>
        <w:jc w:val="lef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根据《安徽省农业农村厅关于印发</w:t>
      </w:r>
      <w:r>
        <w:rPr>
          <w:rFonts w:hint="eastAsia" w:ascii="仿宋_GB2312" w:hAnsi="仿宋_GB2312" w:eastAsia="仿宋_GB2312" w:cs="仿宋_GB2312"/>
          <w:b w:val="0"/>
          <w:bCs w:val="0"/>
          <w:sz w:val="32"/>
          <w:szCs w:val="32"/>
          <w:lang w:val="en-US" w:eastAsia="zh-CN"/>
        </w:rPr>
        <w:t>2024年</w:t>
      </w:r>
      <w:r>
        <w:rPr>
          <w:rFonts w:hint="eastAsia" w:ascii="仿宋_GB2312" w:hAnsi="仿宋_GB2312" w:eastAsia="仿宋_GB2312" w:cs="仿宋_GB2312"/>
          <w:b w:val="0"/>
          <w:bCs w:val="0"/>
          <w:sz w:val="32"/>
          <w:szCs w:val="32"/>
        </w:rPr>
        <w:t>安徽省</w:t>
      </w:r>
      <w:r>
        <w:rPr>
          <w:rFonts w:hint="eastAsia" w:ascii="仿宋_GB2312" w:hAnsi="仿宋_GB2312" w:eastAsia="仿宋_GB2312" w:cs="仿宋_GB2312"/>
          <w:b w:val="0"/>
          <w:bCs w:val="0"/>
          <w:sz w:val="32"/>
          <w:szCs w:val="32"/>
          <w:lang w:val="en-US" w:eastAsia="zh-CN"/>
        </w:rPr>
        <w:t>发展</w:t>
      </w:r>
      <w:r>
        <w:rPr>
          <w:rFonts w:hint="eastAsia" w:ascii="仿宋_GB2312" w:hAnsi="仿宋_GB2312" w:eastAsia="仿宋_GB2312" w:cs="仿宋_GB2312"/>
          <w:b w:val="0"/>
          <w:bCs w:val="0"/>
          <w:sz w:val="32"/>
          <w:szCs w:val="32"/>
        </w:rPr>
        <w:t>设施农业</w:t>
      </w:r>
      <w:r>
        <w:rPr>
          <w:rFonts w:hint="eastAsia" w:ascii="仿宋_GB2312" w:hAnsi="仿宋_GB2312" w:eastAsia="仿宋_GB2312" w:cs="仿宋_GB2312"/>
          <w:b w:val="0"/>
          <w:bCs w:val="0"/>
          <w:sz w:val="32"/>
          <w:szCs w:val="32"/>
          <w:lang w:val="en-US" w:eastAsia="zh-CN"/>
        </w:rPr>
        <w:t>项目</w:t>
      </w:r>
      <w:r>
        <w:rPr>
          <w:rFonts w:hint="eastAsia" w:ascii="仿宋_GB2312" w:hAnsi="仿宋_GB2312" w:eastAsia="仿宋_GB2312" w:cs="仿宋_GB2312"/>
          <w:b w:val="0"/>
          <w:bCs w:val="0"/>
          <w:sz w:val="32"/>
          <w:szCs w:val="32"/>
        </w:rPr>
        <w:t>实施方案的通知》(皖农计财函[202</w:t>
      </w:r>
      <w:r>
        <w:rPr>
          <w:rFonts w:hint="eastAsia" w:ascii="仿宋_GB2312" w:hAnsi="仿宋_GB2312" w:eastAsia="仿宋_GB2312" w:cs="仿宋_GB2312"/>
          <w:b w:val="0"/>
          <w:bCs w:val="0"/>
          <w:sz w:val="32"/>
          <w:szCs w:val="32"/>
          <w:lang w:val="en-US" w:eastAsia="zh-CN"/>
        </w:rPr>
        <w:t>4</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795</w:t>
      </w:r>
      <w:r>
        <w:rPr>
          <w:rFonts w:hint="eastAsia" w:ascii="仿宋_GB2312" w:hAnsi="仿宋_GB2312" w:eastAsia="仿宋_GB2312" w:cs="仿宋_GB2312"/>
          <w:b w:val="0"/>
          <w:bCs w:val="0"/>
          <w:sz w:val="32"/>
          <w:szCs w:val="32"/>
        </w:rPr>
        <w:t>号)文件精神，现将</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2024年东至县</w:t>
      </w:r>
      <w:r>
        <w:rPr>
          <w:rFonts w:hint="eastAsia" w:ascii="仿宋_GB2312" w:hAnsi="仿宋_GB2312" w:eastAsia="仿宋_GB2312" w:cs="仿宋_GB2312"/>
          <w:b w:val="0"/>
          <w:bCs w:val="0"/>
          <w:sz w:val="32"/>
          <w:szCs w:val="32"/>
        </w:rPr>
        <w:t>现代设施农业建设贷款贴息工作实施方案</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印发给你们，请结合实际</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认真贯彻执行。</w:t>
      </w:r>
    </w:p>
    <w:p w14:paraId="005F3B8A">
      <w:pPr>
        <w:ind w:firstLine="640" w:firstLineChars="200"/>
        <w:jc w:val="left"/>
        <w:rPr>
          <w:rFonts w:hint="eastAsia" w:ascii="仿宋_GB2312" w:hAnsi="仿宋_GB2312" w:eastAsia="仿宋_GB2312" w:cs="仿宋_GB2312"/>
          <w:b w:val="0"/>
          <w:bCs w:val="0"/>
          <w:sz w:val="32"/>
          <w:szCs w:val="32"/>
        </w:rPr>
      </w:pPr>
    </w:p>
    <w:p w14:paraId="6E0C58CC">
      <w:pPr>
        <w:jc w:val="left"/>
        <w:rPr>
          <w:rFonts w:hint="eastAsia" w:ascii="仿宋_GB2312" w:hAnsi="仿宋_GB2312" w:eastAsia="仿宋_GB2312" w:cs="仿宋_GB2312"/>
          <w:b w:val="0"/>
          <w:bCs w:val="0"/>
          <w:sz w:val="32"/>
          <w:szCs w:val="32"/>
        </w:rPr>
      </w:pPr>
    </w:p>
    <w:p w14:paraId="2D16D184">
      <w:pPr>
        <w:ind w:firstLine="320" w:firstLineChars="100"/>
        <w:jc w:val="center"/>
        <w:rPr>
          <w:rFonts w:hint="eastAsia" w:ascii="仿宋_GB2312" w:hAnsi="仿宋_GB2312" w:eastAsia="仿宋_GB2312" w:cs="仿宋_GB2312"/>
          <w:b/>
          <w:bCs/>
          <w:sz w:val="52"/>
          <w:szCs w:val="52"/>
        </w:rPr>
      </w:pPr>
      <w:r>
        <w:rPr>
          <w:rFonts w:hint="eastAsia" w:ascii="仿宋_GB2312" w:hAnsi="仿宋_GB2312" w:eastAsia="仿宋_GB2312" w:cs="仿宋_GB2312"/>
          <w:b w:val="0"/>
          <w:bCs w:val="0"/>
          <w:sz w:val="32"/>
          <w:szCs w:val="32"/>
          <w:lang w:val="en-US" w:eastAsia="zh-CN"/>
        </w:rPr>
        <w:t xml:space="preserve">                                 东至县农业农村局    </w:t>
      </w:r>
    </w:p>
    <w:p w14:paraId="2890BA5C">
      <w:pPr>
        <w:rPr>
          <w:rFonts w:hint="eastAsia" w:ascii="仿宋_GB2312" w:hAnsi="仿宋_GB2312" w:eastAsia="仿宋_GB2312" w:cs="仿宋_GB2312"/>
          <w:b w:val="0"/>
          <w:bCs w:val="0"/>
          <w:sz w:val="32"/>
          <w:szCs w:val="32"/>
          <w:lang w:val="en-US" w:eastAsia="zh-CN"/>
        </w:rPr>
      </w:pPr>
      <w:r>
        <w:rPr>
          <w:rFonts w:hint="eastAsia"/>
          <w:lang w:val="en-US" w:eastAsia="zh-CN"/>
        </w:rPr>
        <w:t xml:space="preserve">                                                      </w:t>
      </w:r>
      <w:r>
        <w:rPr>
          <w:rFonts w:hint="eastAsia" w:ascii="仿宋_GB2312" w:hAnsi="仿宋_GB2312" w:eastAsia="仿宋_GB2312" w:cs="仿宋_GB2312"/>
          <w:b w:val="0"/>
          <w:bCs w:val="0"/>
          <w:sz w:val="32"/>
          <w:szCs w:val="32"/>
          <w:lang w:val="en-US" w:eastAsia="zh-CN"/>
        </w:rPr>
        <w:t>2024年11月20日</w:t>
      </w:r>
    </w:p>
    <w:p w14:paraId="31A0C77C">
      <w:pPr>
        <w:rPr>
          <w:rFonts w:hint="eastAsia" w:ascii="仿宋_GB2312" w:hAnsi="仿宋_GB2312" w:eastAsia="仿宋_GB2312" w:cs="仿宋_GB2312"/>
          <w:b w:val="0"/>
          <w:bCs w:val="0"/>
          <w:sz w:val="32"/>
          <w:szCs w:val="32"/>
          <w:lang w:val="en-US" w:eastAsia="zh-CN"/>
        </w:rPr>
      </w:pPr>
    </w:p>
    <w:p w14:paraId="378A58B1">
      <w:pPr>
        <w:rPr>
          <w:rFonts w:hint="eastAsia" w:ascii="仿宋_GB2312" w:hAnsi="仿宋_GB2312" w:eastAsia="仿宋_GB2312" w:cs="仿宋_GB2312"/>
          <w:b w:val="0"/>
          <w:bCs w:val="0"/>
          <w:sz w:val="32"/>
          <w:szCs w:val="32"/>
          <w:lang w:val="en-US" w:eastAsia="zh-CN"/>
        </w:rPr>
      </w:pPr>
    </w:p>
    <w:p w14:paraId="5659547F">
      <w:pPr>
        <w:jc w:val="both"/>
        <w:rPr>
          <w:rFonts w:hint="eastAsia" w:ascii="仿宋_GB2312" w:hAnsi="仿宋_GB2312" w:eastAsia="仿宋_GB2312" w:cs="仿宋_GB2312"/>
          <w:b/>
          <w:bCs/>
          <w:sz w:val="52"/>
          <w:szCs w:val="52"/>
          <w:lang w:val="en-US" w:eastAsia="zh-CN"/>
        </w:rPr>
      </w:pPr>
    </w:p>
    <w:p w14:paraId="75F68ECD">
      <w:pPr>
        <w:jc w:val="center"/>
        <w:rPr>
          <w:rFonts w:hint="eastAsia" w:ascii="方正小标宋简体" w:hAnsi="方正小标宋简体" w:eastAsia="方正小标宋简体" w:cs="方正小标宋简体"/>
          <w:b w:val="0"/>
          <w:bCs w:val="0"/>
          <w:sz w:val="40"/>
          <w:szCs w:val="40"/>
          <w:lang w:val="en-US" w:eastAsia="zh-CN"/>
        </w:rPr>
        <w:sectPr>
          <w:pgSz w:w="11906" w:h="16838"/>
          <w:pgMar w:top="1440" w:right="1800" w:bottom="1440" w:left="1800" w:header="851" w:footer="992" w:gutter="0"/>
          <w:cols w:space="425" w:num="1"/>
          <w:docGrid w:type="lines" w:linePitch="312" w:charSpace="0"/>
        </w:sectPr>
      </w:pPr>
    </w:p>
    <w:p w14:paraId="69D8A103">
      <w:pPr>
        <w:jc w:val="center"/>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lang w:val="en-US" w:eastAsia="zh-CN"/>
        </w:rPr>
        <w:t>2024年东至县</w:t>
      </w:r>
      <w:r>
        <w:rPr>
          <w:rFonts w:hint="eastAsia" w:ascii="方正小标宋简体" w:hAnsi="方正小标宋简体" w:eastAsia="方正小标宋简体" w:cs="方正小标宋简体"/>
          <w:b w:val="0"/>
          <w:bCs w:val="0"/>
          <w:sz w:val="40"/>
          <w:szCs w:val="40"/>
        </w:rPr>
        <w:t>现代设施农业建设贷款贴息</w:t>
      </w:r>
    </w:p>
    <w:p w14:paraId="47DFC7D5">
      <w:pPr>
        <w:jc w:val="center"/>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工作实施方案</w:t>
      </w:r>
    </w:p>
    <w:p w14:paraId="6ED1469A">
      <w:pPr>
        <w:pStyle w:val="4"/>
        <w:keepNext w:val="0"/>
        <w:keepLines w:val="0"/>
        <w:pageBreakBefore w:val="0"/>
        <w:widowControl/>
        <w:suppressLineNumbers w:val="0"/>
        <w:kinsoku/>
        <w:wordWrap/>
        <w:overflowPunct/>
        <w:topLinePunct w:val="0"/>
        <w:autoSpaceDE/>
        <w:autoSpaceDN/>
        <w:bidi w:val="0"/>
        <w:adjustRightInd/>
        <w:snapToGrid/>
        <w:spacing w:line="200" w:lineRule="exact"/>
        <w:ind w:left="0" w:firstLine="641"/>
        <w:textAlignment w:val="auto"/>
        <w:rPr>
          <w:rFonts w:hint="eastAsia" w:ascii="仿宋_GB2312" w:hAnsi="仿宋_GB2312" w:eastAsia="仿宋_GB2312" w:cs="仿宋_GB2312"/>
          <w:b w:val="0"/>
          <w:bCs w:val="0"/>
          <w:color w:val="000000"/>
          <w:sz w:val="32"/>
          <w:szCs w:val="32"/>
        </w:rPr>
      </w:pPr>
    </w:p>
    <w:p w14:paraId="268F938E">
      <w:pPr>
        <w:pStyle w:val="4"/>
        <w:keepNext w:val="0"/>
        <w:keepLines w:val="0"/>
        <w:widowControl/>
        <w:suppressLineNumbers w:val="0"/>
        <w:ind w:left="0" w:firstLine="640"/>
        <w:rPr>
          <w:rFonts w:hint="eastAsia" w:ascii="黑体" w:hAnsi="黑体" w:eastAsia="黑体" w:cs="黑体"/>
          <w:b w:val="0"/>
          <w:bCs w:val="0"/>
          <w:sz w:val="32"/>
          <w:szCs w:val="32"/>
        </w:rPr>
      </w:pPr>
      <w:r>
        <w:rPr>
          <w:rFonts w:hint="eastAsia" w:ascii="黑体" w:hAnsi="黑体" w:eastAsia="黑体" w:cs="黑体"/>
          <w:b w:val="0"/>
          <w:bCs w:val="0"/>
          <w:color w:val="000000"/>
          <w:sz w:val="32"/>
          <w:szCs w:val="32"/>
        </w:rPr>
        <w:t>一、实施内容</w:t>
      </w:r>
    </w:p>
    <w:p w14:paraId="464A7B77">
      <w:pPr>
        <w:ind w:firstLine="640" w:firstLineChars="200"/>
        <w:jc w:val="left"/>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color w:val="000000"/>
          <w:sz w:val="32"/>
          <w:szCs w:val="32"/>
        </w:rPr>
        <w:t>开展现代设施农业贷款贴息，推进生产设施条件改善，有效引导和撬动金融社会资本投入现代设施农业建设，增强现代农业发展的活力与动能，全面提升粮食和重要农产品供给保障能力，为全面推进乡村振兴、加快建设农业强省提供有效支撑。</w:t>
      </w:r>
    </w:p>
    <w:p w14:paraId="55EADCB1">
      <w:pPr>
        <w:pStyle w:val="4"/>
        <w:keepNext w:val="0"/>
        <w:keepLines w:val="0"/>
        <w:widowControl/>
        <w:suppressLineNumbers w:val="0"/>
        <w:ind w:left="0" w:firstLine="640"/>
        <w:rPr>
          <w:rFonts w:hint="eastAsia" w:ascii="黑体" w:hAnsi="黑体" w:eastAsia="黑体" w:cs="黑体"/>
          <w:b w:val="0"/>
          <w:bCs w:val="0"/>
          <w:color w:val="000000"/>
          <w:sz w:val="32"/>
          <w:szCs w:val="32"/>
          <w:lang w:val="en-US" w:eastAsia="zh-CN"/>
        </w:rPr>
      </w:pPr>
      <w:r>
        <w:rPr>
          <w:rFonts w:hint="eastAsia" w:ascii="黑体" w:hAnsi="黑体" w:eastAsia="黑体" w:cs="黑体"/>
          <w:b w:val="0"/>
          <w:bCs w:val="0"/>
          <w:color w:val="000000"/>
          <w:sz w:val="32"/>
          <w:szCs w:val="32"/>
          <w:lang w:val="en-US" w:eastAsia="zh-CN"/>
        </w:rPr>
        <w:t>二、贴息对象和贴息标准</w:t>
      </w:r>
    </w:p>
    <w:p w14:paraId="6AE6D519">
      <w:pPr>
        <w:ind w:firstLine="643" w:firstLineChars="200"/>
        <w:jc w:val="left"/>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bCs/>
          <w:sz w:val="32"/>
          <w:szCs w:val="32"/>
          <w:lang w:val="en-US" w:eastAsia="zh-CN"/>
        </w:rPr>
        <w:t>(一)贴息对象。</w:t>
      </w:r>
      <w:r>
        <w:rPr>
          <w:rFonts w:hint="default" w:ascii="仿宋_GB2312" w:hAnsi="仿宋_GB2312" w:eastAsia="仿宋_GB2312" w:cs="仿宋_GB2312"/>
          <w:b w:val="0"/>
          <w:bCs w:val="0"/>
          <w:sz w:val="32"/>
          <w:szCs w:val="32"/>
          <w:lang w:val="en-US" w:eastAsia="zh-CN"/>
        </w:rPr>
        <w:t>贴息对象为</w:t>
      </w:r>
      <w:r>
        <w:rPr>
          <w:rFonts w:hint="eastAsia" w:ascii="仿宋_GB2312" w:hAnsi="仿宋_GB2312" w:eastAsia="仿宋_GB2312" w:cs="仿宋_GB2312"/>
          <w:b w:val="0"/>
          <w:bCs w:val="0"/>
          <w:sz w:val="32"/>
          <w:szCs w:val="32"/>
          <w:lang w:val="en-US" w:eastAsia="zh-CN"/>
        </w:rPr>
        <w:t>东至县</w:t>
      </w:r>
      <w:r>
        <w:rPr>
          <w:rFonts w:hint="default" w:ascii="仿宋_GB2312" w:hAnsi="仿宋_GB2312" w:eastAsia="仿宋_GB2312" w:cs="仿宋_GB2312"/>
          <w:b w:val="0"/>
          <w:bCs w:val="0"/>
          <w:sz w:val="32"/>
          <w:szCs w:val="32"/>
          <w:lang w:val="en-US" w:eastAsia="zh-CN"/>
        </w:rPr>
        <w:t>行政区域内农户、家庭农场、农民合作社、农业企业，以及农业社会化服务组织、农村集体经济组织等各类农业经营主体(以下简称“建设主体”)。</w:t>
      </w:r>
    </w:p>
    <w:p w14:paraId="58416D61">
      <w:pPr>
        <w:ind w:firstLine="643" w:firstLineChars="200"/>
        <w:jc w:val="left"/>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bCs/>
          <w:sz w:val="32"/>
          <w:szCs w:val="32"/>
          <w:lang w:val="en-US" w:eastAsia="zh-CN"/>
        </w:rPr>
        <w:t>(二)贴息标准。</w:t>
      </w:r>
      <w:r>
        <w:rPr>
          <w:rFonts w:hint="default" w:ascii="仿宋_GB2312" w:hAnsi="仿宋_GB2312" w:eastAsia="仿宋_GB2312" w:cs="仿宋_GB2312"/>
          <w:b w:val="0"/>
          <w:bCs w:val="0"/>
          <w:sz w:val="32"/>
          <w:szCs w:val="32"/>
          <w:lang w:val="en-US" w:eastAsia="zh-CN"/>
        </w:rPr>
        <w:t>对符合条件的建设主体获得的贷款按年度进行相应贴息,</w:t>
      </w:r>
      <w:r>
        <w:rPr>
          <w:rFonts w:hint="eastAsia" w:ascii="仿宋_GB2312" w:hAnsi="仿宋_GB2312" w:eastAsia="仿宋_GB2312" w:cs="仿宋_GB2312"/>
          <w:b w:val="0"/>
          <w:bCs w:val="0"/>
          <w:sz w:val="32"/>
          <w:szCs w:val="32"/>
          <w:lang w:val="en-US" w:eastAsia="zh-CN"/>
        </w:rPr>
        <w:t>贴息年限最长不超过5年，</w:t>
      </w:r>
      <w:r>
        <w:rPr>
          <w:rFonts w:hint="default" w:ascii="仿宋_GB2312" w:hAnsi="仿宋_GB2312" w:eastAsia="仿宋_GB2312" w:cs="仿宋_GB2312"/>
          <w:b w:val="0"/>
          <w:bCs w:val="0"/>
          <w:sz w:val="32"/>
          <w:szCs w:val="32"/>
          <w:lang w:val="en-US" w:eastAsia="zh-CN"/>
        </w:rPr>
        <w:t>并采取“双限”控制。原则上单个建设主体当年获得的贷款贴息比例不得高于中国人民银行公布的同期同档次贷款市场报价利率(LPR)的 70%且不超过2%</w:t>
      </w:r>
      <w:r>
        <w:rPr>
          <w:rFonts w:hint="eastAsia" w:ascii="仿宋_GB2312" w:hAnsi="仿宋_GB2312" w:eastAsia="仿宋_GB2312" w:cs="仿宋_GB2312"/>
          <w:b w:val="0"/>
          <w:bCs w:val="0"/>
          <w:sz w:val="32"/>
          <w:szCs w:val="32"/>
          <w:lang w:val="en-US" w:eastAsia="zh-CN"/>
        </w:rPr>
        <w:t>（即补贴标准为：</w:t>
      </w:r>
      <w:r>
        <w:rPr>
          <w:rFonts w:hint="default" w:ascii="仿宋_GB2312" w:hAnsi="仿宋_GB2312" w:eastAsia="仿宋_GB2312" w:cs="仿宋_GB2312"/>
          <w:b w:val="0"/>
          <w:bCs w:val="0"/>
          <w:sz w:val="32"/>
          <w:szCs w:val="32"/>
          <w:lang w:val="en-US" w:eastAsia="zh-CN"/>
        </w:rPr>
        <w:t>贷款市场报价利率(LPR)</w:t>
      </w:r>
      <w:r>
        <w:rPr>
          <w:rFonts w:hint="default" w:ascii="Arial" w:hAnsi="Arial" w:eastAsia="仿宋_GB2312" w:cs="Arial"/>
          <w:b w:val="0"/>
          <w:bCs w:val="0"/>
          <w:sz w:val="32"/>
          <w:szCs w:val="32"/>
          <w:lang w:val="en-US" w:eastAsia="zh-CN"/>
        </w:rPr>
        <w:t>×</w:t>
      </w:r>
      <w:r>
        <w:rPr>
          <w:rFonts w:hint="eastAsia" w:ascii="仿宋_GB2312" w:hAnsi="仿宋_GB2312" w:eastAsia="仿宋_GB2312" w:cs="仿宋_GB2312"/>
          <w:b w:val="0"/>
          <w:bCs w:val="0"/>
          <w:sz w:val="32"/>
          <w:szCs w:val="32"/>
          <w:lang w:val="en-US" w:eastAsia="zh-CN"/>
        </w:rPr>
        <w:t>70%，并且不高于２%）</w:t>
      </w:r>
      <w:r>
        <w:rPr>
          <w:rFonts w:hint="default" w:ascii="仿宋_GB2312" w:hAnsi="仿宋_GB2312" w:eastAsia="仿宋_GB2312" w:cs="仿宋_GB2312"/>
          <w:b w:val="0"/>
          <w:bCs w:val="0"/>
          <w:sz w:val="32"/>
          <w:szCs w:val="32"/>
          <w:lang w:val="en-US" w:eastAsia="zh-CN"/>
        </w:rPr>
        <w:t>，单个年度获得的贴息资金不超过200万元。贴息支持只限于在202</w:t>
      </w:r>
      <w:r>
        <w:rPr>
          <w:rFonts w:hint="eastAsia" w:ascii="仿宋_GB2312" w:hAnsi="仿宋_GB2312" w:eastAsia="仿宋_GB2312" w:cs="仿宋_GB2312"/>
          <w:b w:val="0"/>
          <w:bCs w:val="0"/>
          <w:sz w:val="32"/>
          <w:szCs w:val="32"/>
          <w:lang w:val="en-US" w:eastAsia="zh-CN"/>
        </w:rPr>
        <w:t>4</w:t>
      </w:r>
      <w:r>
        <w:rPr>
          <w:rFonts w:hint="default" w:ascii="仿宋_GB2312" w:hAnsi="仿宋_GB2312" w:eastAsia="仿宋_GB2312" w:cs="仿宋_GB2312"/>
          <w:b w:val="0"/>
          <w:bCs w:val="0"/>
          <w:sz w:val="32"/>
          <w:szCs w:val="32"/>
          <w:lang w:val="en-US" w:eastAsia="zh-CN"/>
        </w:rPr>
        <w:t>年1月1日至202</w:t>
      </w:r>
      <w:r>
        <w:rPr>
          <w:rFonts w:hint="eastAsia" w:ascii="仿宋_GB2312" w:hAnsi="仿宋_GB2312" w:eastAsia="仿宋_GB2312" w:cs="仿宋_GB2312"/>
          <w:b w:val="0"/>
          <w:bCs w:val="0"/>
          <w:sz w:val="32"/>
          <w:szCs w:val="32"/>
          <w:lang w:val="en-US" w:eastAsia="zh-CN"/>
        </w:rPr>
        <w:t>4</w:t>
      </w:r>
      <w:r>
        <w:rPr>
          <w:rFonts w:hint="default" w:ascii="仿宋_GB2312" w:hAnsi="仿宋_GB2312" w:eastAsia="仿宋_GB2312" w:cs="仿宋_GB2312"/>
          <w:b w:val="0"/>
          <w:bCs w:val="0"/>
          <w:sz w:val="32"/>
          <w:szCs w:val="32"/>
          <w:lang w:val="en-US" w:eastAsia="zh-CN"/>
        </w:rPr>
        <w:t>年12月31日期间产生的贷款利息。</w:t>
      </w:r>
    </w:p>
    <w:p w14:paraId="449F536F">
      <w:pPr>
        <w:ind w:firstLine="640" w:firstLineChars="200"/>
        <w:jc w:val="left"/>
        <w:rPr>
          <w:rFonts w:hint="default" w:ascii="仿宋_GB2312" w:hAnsi="仿宋_GB2312" w:eastAsia="仿宋_GB2312" w:cs="仿宋_GB2312"/>
          <w:b w:val="0"/>
          <w:bCs w:val="0"/>
          <w:sz w:val="32"/>
          <w:szCs w:val="32"/>
          <w:lang w:val="en-US" w:eastAsia="zh-CN"/>
        </w:rPr>
      </w:pPr>
    </w:p>
    <w:p w14:paraId="39425E2E">
      <w:pPr>
        <w:pStyle w:val="4"/>
        <w:keepNext w:val="0"/>
        <w:keepLines w:val="0"/>
        <w:widowControl/>
        <w:suppressLineNumbers w:val="0"/>
        <w:ind w:left="0" w:firstLine="640"/>
        <w:rPr>
          <w:rFonts w:hint="eastAsia" w:ascii="黑体" w:hAnsi="黑体" w:eastAsia="黑体" w:cs="黑体"/>
          <w:b w:val="0"/>
          <w:bCs w:val="0"/>
          <w:color w:val="000000"/>
          <w:sz w:val="32"/>
          <w:szCs w:val="32"/>
          <w:lang w:val="en-US" w:eastAsia="zh-CN"/>
        </w:rPr>
      </w:pPr>
      <w:r>
        <w:rPr>
          <w:rFonts w:hint="eastAsia" w:ascii="黑体" w:hAnsi="黑体" w:eastAsia="黑体" w:cs="黑体"/>
          <w:b w:val="0"/>
          <w:bCs w:val="0"/>
          <w:color w:val="000000"/>
          <w:sz w:val="32"/>
          <w:szCs w:val="32"/>
          <w:lang w:val="en-US" w:eastAsia="zh-CN"/>
        </w:rPr>
        <w:t>三、实施范围和条件</w:t>
      </w:r>
    </w:p>
    <w:p w14:paraId="77F5ED0F">
      <w:pPr>
        <w:ind w:firstLine="643"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bCs/>
          <w:sz w:val="32"/>
          <w:szCs w:val="32"/>
          <w:lang w:val="en-US" w:eastAsia="zh-CN"/>
        </w:rPr>
        <w:t>(一)贴息范围。</w:t>
      </w:r>
      <w:r>
        <w:rPr>
          <w:rFonts w:hint="default" w:ascii="仿宋_GB2312" w:hAnsi="仿宋_GB2312" w:eastAsia="仿宋_GB2312" w:cs="仿宋_GB2312"/>
          <w:b w:val="0"/>
          <w:bCs w:val="0"/>
          <w:sz w:val="32"/>
          <w:szCs w:val="32"/>
          <w:lang w:val="en-US" w:eastAsia="zh-CN"/>
        </w:rPr>
        <w:t>符合《安徽省现代设施农业实施方案(2023-2030年)》要求的设施种植、设施畜牧、设施渔业、冷链物流和烘干设施等领域新建或改扩建项目从银行获得的贷款(</w:t>
      </w:r>
      <w:r>
        <w:rPr>
          <w:rFonts w:hint="default" w:ascii="仿宋_GB2312" w:hAnsi="仿宋_GB2312" w:eastAsia="仿宋_GB2312" w:cs="仿宋_GB2312"/>
          <w:b/>
          <w:bCs/>
          <w:sz w:val="32"/>
          <w:szCs w:val="32"/>
          <w:lang w:val="en-US" w:eastAsia="zh-CN"/>
        </w:rPr>
        <w:t>不包括债券、基金、融资租赁等其他融资方式</w:t>
      </w:r>
      <w:r>
        <w:rPr>
          <w:rFonts w:hint="default" w:ascii="仿宋_GB2312" w:hAnsi="仿宋_GB2312" w:eastAsia="仿宋_GB2312" w:cs="仿宋_GB2312"/>
          <w:b w:val="0"/>
          <w:bCs w:val="0"/>
          <w:sz w:val="32"/>
          <w:szCs w:val="32"/>
          <w:lang w:val="en-US" w:eastAsia="zh-CN"/>
        </w:rPr>
        <w:t>)。贷款资金</w:t>
      </w:r>
      <w:r>
        <w:rPr>
          <w:rFonts w:hint="eastAsia" w:ascii="仿宋_GB2312" w:hAnsi="仿宋_GB2312" w:eastAsia="仿宋_GB2312" w:cs="仿宋_GB2312"/>
          <w:b w:val="0"/>
          <w:bCs w:val="0"/>
          <w:sz w:val="32"/>
          <w:szCs w:val="32"/>
          <w:lang w:val="en-US" w:eastAsia="zh-CN"/>
        </w:rPr>
        <w:t>不低于60%比例</w:t>
      </w:r>
      <w:r>
        <w:rPr>
          <w:rFonts w:hint="default" w:ascii="仿宋_GB2312" w:hAnsi="仿宋_GB2312" w:eastAsia="仿宋_GB2312" w:cs="仿宋_GB2312"/>
          <w:b w:val="0"/>
          <w:bCs w:val="0"/>
          <w:sz w:val="32"/>
          <w:szCs w:val="32"/>
          <w:lang w:val="en-US" w:eastAsia="zh-CN"/>
        </w:rPr>
        <w:t>用于基础设施</w:t>
      </w:r>
      <w:r>
        <w:rPr>
          <w:rFonts w:hint="eastAsia" w:ascii="仿宋_GB2312" w:hAnsi="仿宋_GB2312" w:eastAsia="仿宋_GB2312" w:cs="仿宋_GB2312"/>
          <w:b w:val="0"/>
          <w:bCs w:val="0"/>
          <w:sz w:val="32"/>
          <w:szCs w:val="32"/>
          <w:lang w:val="en-US" w:eastAsia="zh-CN"/>
        </w:rPr>
        <w:t>建设</w:t>
      </w:r>
      <w:r>
        <w:rPr>
          <w:rFonts w:hint="default" w:ascii="仿宋_GB2312" w:hAnsi="仿宋_GB2312" w:eastAsia="仿宋_GB2312" w:cs="仿宋_GB2312"/>
          <w:b w:val="0"/>
          <w:bCs w:val="0"/>
          <w:sz w:val="32"/>
          <w:szCs w:val="32"/>
          <w:lang w:val="en-US" w:eastAsia="zh-CN"/>
        </w:rPr>
        <w:t>、固定资产设备投资等。</w:t>
      </w:r>
    </w:p>
    <w:p w14:paraId="12F2A17A">
      <w:pPr>
        <w:ind w:firstLine="643"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bCs/>
          <w:sz w:val="32"/>
          <w:szCs w:val="32"/>
          <w:lang w:val="en-US" w:eastAsia="zh-CN"/>
        </w:rPr>
        <w:t>(二)优先支持条件。</w:t>
      </w:r>
      <w:r>
        <w:rPr>
          <w:rFonts w:hint="default" w:ascii="仿宋_GB2312" w:hAnsi="仿宋_GB2312" w:eastAsia="仿宋_GB2312" w:cs="仿宋_GB2312"/>
          <w:b w:val="0"/>
          <w:bCs w:val="0"/>
          <w:sz w:val="32"/>
          <w:szCs w:val="32"/>
          <w:lang w:val="en-US" w:eastAsia="zh-CN"/>
        </w:rPr>
        <w:t>对保障粮食和油料、现代设施蔬菜、肉牛振兴计划等重要农产品稳定安全供给的贷款予以优先支持。</w:t>
      </w:r>
    </w:p>
    <w:p w14:paraId="7F572B22">
      <w:pPr>
        <w:ind w:firstLine="643"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bCs/>
          <w:sz w:val="32"/>
          <w:szCs w:val="32"/>
          <w:lang w:val="en-US" w:eastAsia="zh-CN"/>
        </w:rPr>
        <w:t>(三)不予支持条件。</w:t>
      </w:r>
      <w:r>
        <w:rPr>
          <w:rFonts w:hint="default" w:ascii="仿宋_GB2312" w:hAnsi="仿宋_GB2312" w:eastAsia="仿宋_GB2312" w:cs="仿宋_GB2312"/>
          <w:b w:val="0"/>
          <w:bCs w:val="0"/>
          <w:sz w:val="32"/>
          <w:szCs w:val="32"/>
          <w:lang w:val="en-US" w:eastAsia="zh-CN"/>
        </w:rPr>
        <w:t>有以下情况的不予贴息:</w:t>
      </w:r>
    </w:p>
    <w:p w14:paraId="32C5DABF">
      <w:pPr>
        <w:ind w:firstLine="640"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val="en-US" w:eastAsia="zh-CN"/>
        </w:rPr>
        <w:t>1.贷款用途不符合规定的;</w:t>
      </w:r>
    </w:p>
    <w:p w14:paraId="3791767D">
      <w:pPr>
        <w:ind w:firstLine="640"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val="en-US" w:eastAsia="zh-CN"/>
        </w:rPr>
        <w:t>2.贷款逾期后所产生的利息及加罚息的;</w:t>
      </w:r>
    </w:p>
    <w:p w14:paraId="063196B2">
      <w:pPr>
        <w:ind w:firstLine="640" w:firstLineChars="200"/>
        <w:jc w:val="both"/>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w:t>
      </w:r>
      <w:r>
        <w:rPr>
          <w:rFonts w:hint="default" w:ascii="仿宋_GB2312" w:hAnsi="仿宋_GB2312" w:eastAsia="仿宋_GB2312" w:cs="仿宋_GB2312"/>
          <w:b w:val="0"/>
          <w:bCs w:val="0"/>
          <w:sz w:val="32"/>
          <w:szCs w:val="32"/>
          <w:lang w:val="en-US" w:eastAsia="zh-CN"/>
        </w:rPr>
        <w:t>.申报主体、经营主体、贷款主体三方不一致的;</w:t>
      </w:r>
    </w:p>
    <w:p w14:paraId="2DEE694D">
      <w:pPr>
        <w:ind w:firstLine="640" w:firstLineChars="200"/>
        <w:jc w:val="both"/>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w:t>
      </w:r>
      <w:r>
        <w:rPr>
          <w:rFonts w:hint="default" w:ascii="仿宋_GB2312" w:hAnsi="仿宋_GB2312" w:eastAsia="仿宋_GB2312" w:cs="仿宋_GB2312"/>
          <w:b w:val="0"/>
          <w:bCs w:val="0"/>
          <w:sz w:val="32"/>
          <w:szCs w:val="32"/>
          <w:lang w:val="en-US" w:eastAsia="zh-CN"/>
        </w:rPr>
        <w:t>.经营主体及法人被列为失信联合惩戒对象的;</w:t>
      </w:r>
    </w:p>
    <w:p w14:paraId="65FA8F8A">
      <w:pPr>
        <w:ind w:firstLine="640" w:firstLineChars="200"/>
        <w:jc w:val="both"/>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w:t>
      </w:r>
      <w:r>
        <w:rPr>
          <w:rFonts w:hint="default" w:ascii="仿宋_GB2312" w:hAnsi="仿宋_GB2312" w:eastAsia="仿宋_GB2312" w:cs="仿宋_GB2312"/>
          <w:b w:val="0"/>
          <w:bCs w:val="0"/>
          <w:sz w:val="32"/>
          <w:szCs w:val="32"/>
          <w:lang w:val="en-US" w:eastAsia="zh-CN"/>
        </w:rPr>
        <w:t>.发生安全生产、食品安全、环境污染等责任事故和重大群体性劳资纠纷事件，或涉及偷税、侵权、失信、假冒伪劣</w:t>
      </w:r>
      <w:r>
        <w:rPr>
          <w:rFonts w:hint="eastAsia" w:ascii="仿宋_GB2312" w:hAnsi="仿宋_GB2312" w:eastAsia="仿宋_GB2312" w:cs="仿宋_GB2312"/>
          <w:b w:val="0"/>
          <w:bCs w:val="0"/>
          <w:sz w:val="32"/>
          <w:szCs w:val="32"/>
          <w:lang w:val="en-US" w:eastAsia="zh-CN"/>
        </w:rPr>
        <w:t>、违法用地</w:t>
      </w:r>
      <w:r>
        <w:rPr>
          <w:rFonts w:hint="default" w:ascii="仿宋_GB2312" w:hAnsi="仿宋_GB2312" w:eastAsia="仿宋_GB2312" w:cs="仿宋_GB2312"/>
          <w:b w:val="0"/>
          <w:bCs w:val="0"/>
          <w:sz w:val="32"/>
          <w:szCs w:val="32"/>
          <w:lang w:val="en-US" w:eastAsia="zh-CN"/>
        </w:rPr>
        <w:t>等违法违规行为受到查处的建设主体。</w:t>
      </w:r>
    </w:p>
    <w:p w14:paraId="6970C414">
      <w:pPr>
        <w:ind w:firstLine="640"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val="en-US" w:eastAsia="zh-CN"/>
        </w:rPr>
        <w:t>建设主体对其申报材料真实性负责，自觉接受监督检查，不得为获取贷款贴息编造虚假财务信息、贷款合同和贷款用途等。若有上述行为，一经发现核实，收回贴息资金，3年内不得申报现代设施农业贷款贴息。</w:t>
      </w:r>
    </w:p>
    <w:p w14:paraId="063313BB">
      <w:pPr>
        <w:pStyle w:val="4"/>
        <w:keepNext w:val="0"/>
        <w:keepLines w:val="0"/>
        <w:widowControl/>
        <w:suppressLineNumbers w:val="0"/>
        <w:ind w:left="0" w:firstLine="640"/>
        <w:rPr>
          <w:rFonts w:hint="eastAsia" w:ascii="黑体" w:hAnsi="黑体" w:eastAsia="黑体" w:cs="黑体"/>
          <w:b w:val="0"/>
          <w:bCs w:val="0"/>
          <w:color w:val="000000"/>
          <w:sz w:val="32"/>
          <w:szCs w:val="32"/>
          <w:lang w:val="en-US" w:eastAsia="zh-CN"/>
        </w:rPr>
      </w:pPr>
      <w:r>
        <w:rPr>
          <w:rFonts w:hint="eastAsia" w:ascii="黑体" w:hAnsi="黑体" w:eastAsia="黑体" w:cs="黑体"/>
          <w:b w:val="0"/>
          <w:bCs w:val="0"/>
          <w:color w:val="000000"/>
          <w:sz w:val="32"/>
          <w:szCs w:val="32"/>
          <w:lang w:val="en-US" w:eastAsia="zh-CN"/>
        </w:rPr>
        <w:t>四、实施流程</w:t>
      </w:r>
    </w:p>
    <w:p w14:paraId="01C1B5E5">
      <w:pPr>
        <w:ind w:firstLine="643"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bCs/>
          <w:sz w:val="32"/>
          <w:szCs w:val="32"/>
          <w:lang w:val="en-US" w:eastAsia="zh-CN"/>
        </w:rPr>
        <w:t>(</w:t>
      </w:r>
      <w:r>
        <w:rPr>
          <w:rFonts w:hint="eastAsia" w:ascii="仿宋_GB2312" w:hAnsi="仿宋_GB2312" w:eastAsia="仿宋_GB2312" w:cs="仿宋_GB2312"/>
          <w:b/>
          <w:bCs/>
          <w:sz w:val="32"/>
          <w:szCs w:val="32"/>
          <w:lang w:val="en-US" w:eastAsia="zh-CN"/>
        </w:rPr>
        <w:t>一</w:t>
      </w:r>
      <w:r>
        <w:rPr>
          <w:rFonts w:hint="default" w:ascii="仿宋_GB2312" w:hAnsi="仿宋_GB2312" w:eastAsia="仿宋_GB2312" w:cs="仿宋_GB2312"/>
          <w:b/>
          <w:bCs/>
          <w:sz w:val="32"/>
          <w:szCs w:val="32"/>
          <w:lang w:val="en-US" w:eastAsia="zh-CN"/>
        </w:rPr>
        <w:t>)贴息申请</w:t>
      </w:r>
      <w:r>
        <w:rPr>
          <w:rFonts w:hint="eastAsia" w:ascii="仿宋_GB2312" w:hAnsi="仿宋_GB2312" w:eastAsia="仿宋_GB2312" w:cs="仿宋_GB2312"/>
          <w:b/>
          <w:bCs/>
          <w:sz w:val="32"/>
          <w:szCs w:val="32"/>
          <w:lang w:val="en-US" w:eastAsia="zh-CN"/>
        </w:rPr>
        <w:t>。</w:t>
      </w:r>
      <w:r>
        <w:rPr>
          <w:rFonts w:hint="default" w:ascii="仿宋_GB2312" w:hAnsi="仿宋_GB2312" w:eastAsia="仿宋_GB2312" w:cs="仿宋_GB2312"/>
          <w:b w:val="0"/>
          <w:bCs w:val="0"/>
          <w:sz w:val="32"/>
          <w:szCs w:val="32"/>
          <w:lang w:val="en-US" w:eastAsia="zh-CN"/>
        </w:rPr>
        <w:t>建设主体向注册地或经营地所在</w:t>
      </w:r>
      <w:r>
        <w:rPr>
          <w:rFonts w:hint="eastAsia" w:ascii="仿宋_GB2312" w:hAnsi="仿宋_GB2312" w:eastAsia="仿宋_GB2312" w:cs="仿宋_GB2312"/>
          <w:b w:val="0"/>
          <w:bCs w:val="0"/>
          <w:sz w:val="32"/>
          <w:szCs w:val="32"/>
          <w:lang w:val="en-US" w:eastAsia="zh-CN"/>
        </w:rPr>
        <w:t>乡镇</w:t>
      </w:r>
      <w:r>
        <w:rPr>
          <w:rFonts w:hint="default" w:ascii="仿宋_GB2312" w:hAnsi="仿宋_GB2312" w:eastAsia="仿宋_GB2312" w:cs="仿宋_GB2312"/>
          <w:b w:val="0"/>
          <w:bCs w:val="0"/>
          <w:sz w:val="32"/>
          <w:szCs w:val="32"/>
          <w:lang w:val="en-US" w:eastAsia="zh-CN"/>
        </w:rPr>
        <w:t>提出贴息申请，提交相关资料及证明，</w:t>
      </w:r>
      <w:r>
        <w:rPr>
          <w:rFonts w:hint="eastAsia" w:ascii="仿宋_GB2312" w:hAnsi="仿宋_GB2312" w:eastAsia="仿宋_GB2312" w:cs="仿宋_GB2312"/>
          <w:b w:val="0"/>
          <w:bCs w:val="0"/>
          <w:sz w:val="32"/>
          <w:szCs w:val="32"/>
          <w:lang w:val="en-US" w:eastAsia="zh-CN"/>
        </w:rPr>
        <w:t>同时经乡镇审核、评议、公示不少于5日后行文报送县级审核。</w:t>
      </w:r>
    </w:p>
    <w:p w14:paraId="1A2E1061">
      <w:pPr>
        <w:ind w:firstLine="643"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bCs/>
          <w:sz w:val="32"/>
          <w:szCs w:val="32"/>
          <w:lang w:val="en-US" w:eastAsia="zh-CN"/>
        </w:rPr>
        <w:t>(</w:t>
      </w:r>
      <w:r>
        <w:rPr>
          <w:rFonts w:hint="eastAsia" w:ascii="仿宋_GB2312" w:hAnsi="仿宋_GB2312" w:eastAsia="仿宋_GB2312" w:cs="仿宋_GB2312"/>
          <w:b/>
          <w:bCs/>
          <w:sz w:val="32"/>
          <w:szCs w:val="32"/>
          <w:lang w:val="en-US" w:eastAsia="zh-CN"/>
        </w:rPr>
        <w:t>二</w:t>
      </w:r>
      <w:r>
        <w:rPr>
          <w:rFonts w:hint="default" w:ascii="仿宋_GB2312" w:hAnsi="仿宋_GB2312" w:eastAsia="仿宋_GB2312" w:cs="仿宋_GB2312"/>
          <w:b/>
          <w:bCs/>
          <w:sz w:val="32"/>
          <w:szCs w:val="32"/>
          <w:lang w:val="en-US" w:eastAsia="zh-CN"/>
        </w:rPr>
        <w:t>)县级审核。</w:t>
      </w:r>
      <w:r>
        <w:rPr>
          <w:rFonts w:hint="eastAsia" w:ascii="仿宋_GB2312" w:hAnsi="仿宋_GB2312" w:eastAsia="仿宋_GB2312" w:cs="仿宋_GB2312"/>
          <w:b w:val="0"/>
          <w:bCs w:val="0"/>
          <w:sz w:val="32"/>
          <w:szCs w:val="32"/>
          <w:lang w:val="en-US" w:eastAsia="zh-CN"/>
        </w:rPr>
        <w:t>乡镇汇总建设主体相关材料及附件3报县农业农村局</w:t>
      </w:r>
      <w:r>
        <w:rPr>
          <w:rFonts w:hint="default" w:ascii="仿宋_GB2312" w:hAnsi="仿宋_GB2312" w:eastAsia="仿宋_GB2312" w:cs="仿宋_GB2312"/>
          <w:b w:val="0"/>
          <w:bCs w:val="0"/>
          <w:sz w:val="32"/>
          <w:szCs w:val="32"/>
          <w:lang w:val="en-US" w:eastAsia="zh-CN"/>
        </w:rPr>
        <w:t>，县农业农村</w:t>
      </w:r>
      <w:r>
        <w:rPr>
          <w:rFonts w:hint="eastAsia" w:ascii="仿宋_GB2312" w:hAnsi="仿宋_GB2312" w:eastAsia="仿宋_GB2312" w:cs="仿宋_GB2312"/>
          <w:b w:val="0"/>
          <w:bCs w:val="0"/>
          <w:sz w:val="32"/>
          <w:szCs w:val="32"/>
          <w:lang w:val="en-US" w:eastAsia="zh-CN"/>
        </w:rPr>
        <w:t>局</w:t>
      </w:r>
      <w:r>
        <w:rPr>
          <w:rFonts w:hint="default" w:ascii="仿宋_GB2312" w:hAnsi="仿宋_GB2312" w:eastAsia="仿宋_GB2312" w:cs="仿宋_GB2312"/>
          <w:b w:val="0"/>
          <w:bCs w:val="0"/>
          <w:sz w:val="32"/>
          <w:szCs w:val="32"/>
          <w:lang w:val="en-US" w:eastAsia="zh-CN"/>
        </w:rPr>
        <w:t>采取查阅资料、现场核查、比对项目库信息等方式进行审核。经论证、研究、公示(公示期不得少于5个工作日)等环节后，拨付补贴资金。</w:t>
      </w:r>
    </w:p>
    <w:p w14:paraId="65B45503">
      <w:pPr>
        <w:pStyle w:val="4"/>
        <w:keepNext w:val="0"/>
        <w:keepLines w:val="0"/>
        <w:widowControl/>
        <w:suppressLineNumbers w:val="0"/>
        <w:ind w:left="0" w:firstLine="640"/>
        <w:rPr>
          <w:rFonts w:hint="eastAsia" w:ascii="黑体" w:hAnsi="黑体" w:eastAsia="黑体" w:cs="黑体"/>
          <w:b w:val="0"/>
          <w:bCs w:val="0"/>
          <w:color w:val="000000"/>
          <w:sz w:val="32"/>
          <w:szCs w:val="32"/>
          <w:lang w:val="en-US" w:eastAsia="zh-CN"/>
        </w:rPr>
      </w:pPr>
      <w:r>
        <w:rPr>
          <w:rFonts w:hint="eastAsia" w:ascii="黑体" w:hAnsi="黑体" w:eastAsia="黑体" w:cs="黑体"/>
          <w:b w:val="0"/>
          <w:bCs w:val="0"/>
          <w:color w:val="000000"/>
          <w:sz w:val="32"/>
          <w:szCs w:val="32"/>
          <w:lang w:val="en-US" w:eastAsia="zh-CN"/>
        </w:rPr>
        <w:t>五、申报材料和时间要求</w:t>
      </w:r>
    </w:p>
    <w:p w14:paraId="7D11115A">
      <w:pPr>
        <w:ind w:firstLine="640"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val="en-US" w:eastAsia="zh-CN"/>
        </w:rPr>
        <w:t>(一)</w:t>
      </w:r>
      <w:r>
        <w:rPr>
          <w:rFonts w:hint="eastAsia" w:ascii="仿宋_GB2312" w:hAnsi="仿宋_GB2312" w:eastAsia="仿宋_GB2312" w:cs="仿宋_GB2312"/>
          <w:b w:val="0"/>
          <w:bCs w:val="0"/>
          <w:sz w:val="32"/>
          <w:szCs w:val="32"/>
          <w:lang w:val="en-US" w:eastAsia="zh-CN"/>
        </w:rPr>
        <w:t>东至县</w:t>
      </w:r>
      <w:r>
        <w:rPr>
          <w:rFonts w:hint="default" w:ascii="仿宋_GB2312" w:hAnsi="仿宋_GB2312" w:eastAsia="仿宋_GB2312" w:cs="仿宋_GB2312"/>
          <w:b w:val="0"/>
          <w:bCs w:val="0"/>
          <w:sz w:val="32"/>
          <w:szCs w:val="32"/>
          <w:lang w:val="en-US" w:eastAsia="zh-CN"/>
        </w:rPr>
        <w:t>现代设施农业贷款贴息申报表(附件</w:t>
      </w:r>
      <w:r>
        <w:rPr>
          <w:rFonts w:hint="eastAsia" w:ascii="仿宋_GB2312" w:hAnsi="仿宋_GB2312" w:eastAsia="仿宋_GB2312" w:cs="仿宋_GB2312"/>
          <w:b w:val="0"/>
          <w:bCs w:val="0"/>
          <w:sz w:val="32"/>
          <w:szCs w:val="32"/>
          <w:lang w:val="en-US" w:eastAsia="zh-CN"/>
        </w:rPr>
        <w:t>1</w:t>
      </w:r>
      <w:r>
        <w:rPr>
          <w:rFonts w:hint="default" w:ascii="仿宋_GB2312" w:hAnsi="仿宋_GB2312" w:eastAsia="仿宋_GB2312" w:cs="仿宋_GB2312"/>
          <w:b w:val="0"/>
          <w:bCs w:val="0"/>
          <w:sz w:val="32"/>
          <w:szCs w:val="32"/>
          <w:lang w:val="en-US" w:eastAsia="zh-CN"/>
        </w:rPr>
        <w:t>)</w:t>
      </w:r>
    </w:p>
    <w:p w14:paraId="2D85918B">
      <w:pPr>
        <w:ind w:firstLine="640"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val="en-US" w:eastAsia="zh-CN"/>
        </w:rPr>
        <w:t>(二)建设主体工商营业执照(以农户身份申请的提供身份证复印件);</w:t>
      </w:r>
    </w:p>
    <w:p w14:paraId="3D3B7FDE">
      <w:pPr>
        <w:ind w:firstLine="640"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val="en-US" w:eastAsia="zh-CN"/>
        </w:rPr>
        <w:t>(三)银行贷款利息支出相关佐证材料，包括但不限于</w:t>
      </w:r>
      <w:r>
        <w:rPr>
          <w:rFonts w:hint="eastAsia" w:ascii="仿宋_GB2312" w:hAnsi="仿宋_GB2312" w:eastAsia="仿宋_GB2312" w:cs="仿宋_GB2312"/>
          <w:b w:val="0"/>
          <w:bCs w:val="0"/>
          <w:sz w:val="32"/>
          <w:szCs w:val="32"/>
          <w:lang w:val="en-US" w:eastAsia="zh-CN"/>
        </w:rPr>
        <w:t>个人（法人）征信材料、</w:t>
      </w:r>
      <w:r>
        <w:rPr>
          <w:rFonts w:hint="default" w:ascii="仿宋_GB2312" w:hAnsi="仿宋_GB2312" w:eastAsia="仿宋_GB2312" w:cs="仿宋_GB2312"/>
          <w:b w:val="0"/>
          <w:bCs w:val="0"/>
          <w:sz w:val="32"/>
          <w:szCs w:val="32"/>
          <w:lang w:val="en-US" w:eastAsia="zh-CN"/>
        </w:rPr>
        <w:t>贷款合同、借款凭证、</w:t>
      </w:r>
      <w:r>
        <w:rPr>
          <w:rFonts w:hint="eastAsia" w:ascii="仿宋_GB2312" w:hAnsi="仿宋_GB2312" w:eastAsia="仿宋_GB2312" w:cs="仿宋_GB2312"/>
          <w:b w:val="0"/>
          <w:bCs w:val="0"/>
          <w:sz w:val="32"/>
          <w:szCs w:val="32"/>
          <w:lang w:val="en-US" w:eastAsia="zh-CN"/>
        </w:rPr>
        <w:t>利息核算表（附件2）、</w:t>
      </w:r>
      <w:r>
        <w:rPr>
          <w:rFonts w:hint="default" w:ascii="仿宋_GB2312" w:hAnsi="仿宋_GB2312" w:eastAsia="仿宋_GB2312" w:cs="仿宋_GB2312"/>
          <w:b w:val="0"/>
          <w:bCs w:val="0"/>
          <w:sz w:val="32"/>
          <w:szCs w:val="32"/>
          <w:lang w:val="en-US" w:eastAsia="zh-CN"/>
        </w:rPr>
        <w:t>银行借款利息结算凭证</w:t>
      </w:r>
      <w:r>
        <w:rPr>
          <w:rFonts w:hint="eastAsia" w:ascii="仿宋_GB2312" w:hAnsi="仿宋_GB2312" w:eastAsia="仿宋_GB2312" w:cs="仿宋_GB2312"/>
          <w:b w:val="0"/>
          <w:bCs w:val="0"/>
          <w:sz w:val="32"/>
          <w:szCs w:val="32"/>
          <w:lang w:val="en-US" w:eastAsia="zh-CN"/>
        </w:rPr>
        <w:t>原件及</w:t>
      </w:r>
      <w:r>
        <w:rPr>
          <w:rFonts w:hint="default" w:ascii="仿宋_GB2312" w:hAnsi="仿宋_GB2312" w:eastAsia="仿宋_GB2312" w:cs="仿宋_GB2312"/>
          <w:b w:val="0"/>
          <w:bCs w:val="0"/>
          <w:sz w:val="32"/>
          <w:szCs w:val="32"/>
          <w:lang w:val="en-US" w:eastAsia="zh-CN"/>
        </w:rPr>
        <w:t>复印件(每一笔贷款分别按贷款合同、借款凭证或贷款进账单、借款利息结算凭证的顺序装订);</w:t>
      </w:r>
    </w:p>
    <w:p w14:paraId="4D4748F9">
      <w:pPr>
        <w:ind w:firstLine="640"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val="en-US" w:eastAsia="zh-CN"/>
        </w:rPr>
        <w:t>(四)贷款用于现代设施农业基础设施建设或相关固定资产设备购置的已支出费用凭证，包括但不限于建设劳务合同、设备采购合同、</w:t>
      </w:r>
      <w:r>
        <w:rPr>
          <w:rFonts w:hint="eastAsia" w:ascii="仿宋_GB2312" w:hAnsi="仿宋_GB2312" w:eastAsia="仿宋_GB2312" w:cs="仿宋_GB2312"/>
          <w:b w:val="0"/>
          <w:bCs w:val="0"/>
          <w:sz w:val="32"/>
          <w:szCs w:val="32"/>
          <w:lang w:val="en-US" w:eastAsia="zh-CN"/>
        </w:rPr>
        <w:t>银行支出流水、</w:t>
      </w:r>
      <w:r>
        <w:rPr>
          <w:rFonts w:hint="default" w:ascii="仿宋_GB2312" w:hAnsi="仿宋_GB2312" w:eastAsia="仿宋_GB2312" w:cs="仿宋_GB2312"/>
          <w:b w:val="0"/>
          <w:bCs w:val="0"/>
          <w:sz w:val="32"/>
          <w:szCs w:val="32"/>
          <w:lang w:val="en-US" w:eastAsia="zh-CN"/>
        </w:rPr>
        <w:t>发票及有效支付凭证、工程建设施工现场或竣工投产等相关影像资料等;</w:t>
      </w:r>
    </w:p>
    <w:p w14:paraId="4E0EC12A">
      <w:pPr>
        <w:ind w:firstLine="640"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val="en-US" w:eastAsia="zh-CN"/>
        </w:rPr>
        <w:t>(</w:t>
      </w:r>
      <w:r>
        <w:rPr>
          <w:rFonts w:hint="eastAsia" w:ascii="仿宋_GB2312" w:hAnsi="仿宋_GB2312" w:eastAsia="仿宋_GB2312" w:cs="仿宋_GB2312"/>
          <w:b w:val="0"/>
          <w:bCs w:val="0"/>
          <w:sz w:val="32"/>
          <w:szCs w:val="32"/>
          <w:lang w:val="en-US" w:eastAsia="zh-CN"/>
        </w:rPr>
        <w:t>五</w:t>
      </w:r>
      <w:r>
        <w:rPr>
          <w:rFonts w:hint="default" w:ascii="仿宋_GB2312" w:hAnsi="仿宋_GB2312" w:eastAsia="仿宋_GB2312" w:cs="仿宋_GB2312"/>
          <w:b w:val="0"/>
          <w:bCs w:val="0"/>
          <w:sz w:val="32"/>
          <w:szCs w:val="32"/>
          <w:lang w:val="en-US" w:eastAsia="zh-CN"/>
        </w:rPr>
        <w:t>)资料的真实性承诺书。</w:t>
      </w:r>
    </w:p>
    <w:p w14:paraId="4D31F7E6">
      <w:pPr>
        <w:jc w:val="both"/>
        <w:rPr>
          <w:rFonts w:hint="default" w:ascii="仿宋_GB2312" w:hAnsi="仿宋_GB2312" w:eastAsia="仿宋_GB2312" w:cs="仿宋_GB2312"/>
          <w:b w:val="0"/>
          <w:bCs w:val="0"/>
          <w:color w:val="FF0000"/>
          <w:sz w:val="32"/>
          <w:szCs w:val="32"/>
          <w:lang w:val="en-US" w:eastAsia="zh-CN"/>
        </w:rPr>
      </w:pPr>
      <w:r>
        <w:rPr>
          <w:rFonts w:hint="eastAsia" w:ascii="仿宋_GB2312" w:hAnsi="仿宋_GB2312" w:eastAsia="仿宋_GB2312" w:cs="仿宋_GB2312"/>
          <w:b w:val="0"/>
          <w:bCs w:val="0"/>
          <w:sz w:val="32"/>
          <w:szCs w:val="32"/>
          <w:lang w:val="en-US" w:eastAsia="zh-CN"/>
        </w:rPr>
        <w:t xml:space="preserve">　  </w:t>
      </w:r>
      <w:r>
        <w:rPr>
          <w:rFonts w:hint="default" w:ascii="仿宋_GB2312" w:hAnsi="仿宋_GB2312" w:eastAsia="仿宋_GB2312" w:cs="仿宋_GB2312"/>
          <w:b w:val="0"/>
          <w:bCs w:val="0"/>
          <w:sz w:val="32"/>
          <w:szCs w:val="32"/>
          <w:lang w:val="en-US" w:eastAsia="zh-CN"/>
        </w:rPr>
        <w:t>(</w:t>
      </w:r>
      <w:r>
        <w:rPr>
          <w:rFonts w:hint="eastAsia" w:ascii="仿宋_GB2312" w:hAnsi="仿宋_GB2312" w:eastAsia="仿宋_GB2312" w:cs="仿宋_GB2312"/>
          <w:b w:val="0"/>
          <w:bCs w:val="0"/>
          <w:sz w:val="32"/>
          <w:szCs w:val="32"/>
          <w:lang w:val="en-US" w:eastAsia="zh-CN"/>
        </w:rPr>
        <w:t>六</w:t>
      </w:r>
      <w:r>
        <w:rPr>
          <w:rFonts w:hint="default" w:ascii="仿宋_GB2312" w:hAnsi="仿宋_GB2312" w:eastAsia="仿宋_GB2312" w:cs="仿宋_GB2312"/>
          <w:b w:val="0"/>
          <w:bCs w:val="0"/>
          <w:sz w:val="32"/>
          <w:szCs w:val="32"/>
          <w:lang w:val="en-US" w:eastAsia="zh-CN"/>
        </w:rPr>
        <w:t>)</w:t>
      </w:r>
      <w:r>
        <w:rPr>
          <w:rFonts w:hint="eastAsia" w:ascii="仿宋_GB2312" w:hAnsi="仿宋_GB2312" w:eastAsia="仿宋_GB2312" w:cs="仿宋_GB2312"/>
          <w:b w:val="0"/>
          <w:bCs w:val="0"/>
          <w:sz w:val="32"/>
          <w:szCs w:val="32"/>
          <w:lang w:val="en-US" w:eastAsia="zh-CN"/>
        </w:rPr>
        <w:t>申报时间：2024年11月20日-2024年12月20止。</w:t>
      </w:r>
    </w:p>
    <w:p w14:paraId="7E0963E5">
      <w:pPr>
        <w:pStyle w:val="4"/>
        <w:keepNext w:val="0"/>
        <w:keepLines w:val="0"/>
        <w:widowControl/>
        <w:suppressLineNumbers w:val="0"/>
        <w:ind w:left="0" w:firstLine="640"/>
        <w:rPr>
          <w:rFonts w:hint="eastAsia" w:ascii="黑体" w:hAnsi="黑体" w:eastAsia="黑体" w:cs="黑体"/>
          <w:b w:val="0"/>
          <w:bCs w:val="0"/>
          <w:color w:val="000000"/>
          <w:sz w:val="32"/>
          <w:szCs w:val="32"/>
          <w:lang w:val="en-US" w:eastAsia="zh-CN"/>
        </w:rPr>
      </w:pPr>
      <w:r>
        <w:rPr>
          <w:rFonts w:hint="eastAsia" w:ascii="黑体" w:hAnsi="黑体" w:eastAsia="黑体" w:cs="黑体"/>
          <w:b w:val="0"/>
          <w:bCs w:val="0"/>
          <w:color w:val="000000"/>
          <w:sz w:val="32"/>
          <w:szCs w:val="32"/>
          <w:lang w:val="en-US" w:eastAsia="zh-CN"/>
        </w:rPr>
        <w:t>六、实施要求</w:t>
      </w:r>
    </w:p>
    <w:p w14:paraId="07D185A8">
      <w:pPr>
        <w:ind w:firstLine="643"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bCs/>
          <w:sz w:val="32"/>
          <w:szCs w:val="32"/>
          <w:lang w:val="en-US" w:eastAsia="zh-CN"/>
        </w:rPr>
        <w:t>(一)加强服务指导。</w:t>
      </w:r>
      <w:r>
        <w:rPr>
          <w:rFonts w:hint="eastAsia" w:ascii="仿宋_GB2312" w:hAnsi="仿宋_GB2312" w:eastAsia="仿宋_GB2312" w:cs="仿宋_GB2312"/>
          <w:b w:val="0"/>
          <w:bCs w:val="0"/>
          <w:sz w:val="32"/>
          <w:szCs w:val="32"/>
          <w:lang w:val="en-US" w:eastAsia="zh-CN"/>
        </w:rPr>
        <w:t>东至县</w:t>
      </w:r>
      <w:r>
        <w:rPr>
          <w:rFonts w:hint="default" w:ascii="仿宋_GB2312" w:hAnsi="仿宋_GB2312" w:eastAsia="仿宋_GB2312" w:cs="仿宋_GB2312"/>
          <w:b w:val="0"/>
          <w:bCs w:val="0"/>
          <w:sz w:val="32"/>
          <w:szCs w:val="32"/>
          <w:lang w:val="en-US" w:eastAsia="zh-CN"/>
        </w:rPr>
        <w:t>农业农村</w:t>
      </w:r>
      <w:r>
        <w:rPr>
          <w:rFonts w:hint="eastAsia" w:ascii="仿宋_GB2312" w:hAnsi="仿宋_GB2312" w:eastAsia="仿宋_GB2312" w:cs="仿宋_GB2312"/>
          <w:b w:val="0"/>
          <w:bCs w:val="0"/>
          <w:sz w:val="32"/>
          <w:szCs w:val="32"/>
          <w:lang w:val="en-US" w:eastAsia="zh-CN"/>
        </w:rPr>
        <w:t>局</w:t>
      </w:r>
      <w:r>
        <w:rPr>
          <w:rFonts w:hint="default" w:ascii="仿宋_GB2312" w:hAnsi="仿宋_GB2312" w:eastAsia="仿宋_GB2312" w:cs="仿宋_GB2312"/>
          <w:b w:val="0"/>
          <w:bCs w:val="0"/>
          <w:sz w:val="32"/>
          <w:szCs w:val="32"/>
          <w:lang w:val="en-US" w:eastAsia="zh-CN"/>
        </w:rPr>
        <w:t>为财政贷款贴息的主管部门，负责贷款贴息申报资料收集审核和贷款贴息资金监管，确保资金安全规范使用。</w:t>
      </w:r>
      <w:r>
        <w:rPr>
          <w:rFonts w:hint="eastAsia" w:ascii="仿宋_GB2312" w:hAnsi="仿宋_GB2312" w:eastAsia="仿宋_GB2312" w:cs="仿宋_GB2312"/>
          <w:b w:val="0"/>
          <w:bCs w:val="0"/>
          <w:sz w:val="32"/>
          <w:szCs w:val="32"/>
          <w:lang w:val="en-US" w:eastAsia="zh-CN"/>
        </w:rPr>
        <w:t>乡镇要积极组织主体进行申报，并做好相关核查工作，并对贴息的真实性、合规性负责。</w:t>
      </w:r>
    </w:p>
    <w:p w14:paraId="7670ADF0">
      <w:pPr>
        <w:ind w:firstLine="643"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bCs/>
          <w:sz w:val="32"/>
          <w:szCs w:val="32"/>
          <w:lang w:val="en-US" w:eastAsia="zh-CN"/>
        </w:rPr>
        <w:t>(二)加强台账管理。</w:t>
      </w:r>
      <w:r>
        <w:rPr>
          <w:rFonts w:hint="default" w:ascii="仿宋_GB2312" w:hAnsi="仿宋_GB2312" w:eastAsia="仿宋_GB2312" w:cs="仿宋_GB2312"/>
          <w:b w:val="0"/>
          <w:bCs w:val="0"/>
          <w:sz w:val="32"/>
          <w:szCs w:val="32"/>
          <w:lang w:val="en-US" w:eastAsia="zh-CN"/>
        </w:rPr>
        <w:t>要依托农业农村基础设施融资项目库，将所有拟申请中央财政奖补的贷款贴息项目全部纳入融资项目库--现代设施农业子库储备并全程监管，建立规范工作台账，加强统计分析，将项目所涉及的建设内容、承贷主体情况、贴息奖补金额等数据信息全部存档备查。</w:t>
      </w:r>
    </w:p>
    <w:p w14:paraId="14259BF0">
      <w:pPr>
        <w:ind w:firstLine="643" w:firstLineChars="200"/>
        <w:jc w:val="both"/>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bCs/>
          <w:sz w:val="32"/>
          <w:szCs w:val="32"/>
          <w:lang w:val="en-US" w:eastAsia="zh-CN"/>
        </w:rPr>
        <w:t>(三)加强资金监管。</w:t>
      </w:r>
      <w:r>
        <w:rPr>
          <w:rFonts w:hint="default" w:ascii="仿宋_GB2312" w:hAnsi="仿宋_GB2312" w:eastAsia="仿宋_GB2312" w:cs="仿宋_GB2312"/>
          <w:b w:val="0"/>
          <w:bCs w:val="0"/>
          <w:sz w:val="32"/>
          <w:szCs w:val="32"/>
          <w:lang w:val="en-US" w:eastAsia="zh-CN"/>
        </w:rPr>
        <w:t>现代设施农业建设贷款贴息资金为中央财政农业经营主体能力提升资金，要切实加强资金监管，及时足额拨付资金，确保专款专用，及时开展绩效自评工作，切实发挥专项资金撬动作用。</w:t>
      </w:r>
    </w:p>
    <w:p w14:paraId="425910B2">
      <w:pPr>
        <w:ind w:firstLine="640" w:firstLineChars="200"/>
        <w:jc w:val="both"/>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县</w:t>
      </w:r>
      <w:r>
        <w:rPr>
          <w:rFonts w:hint="default" w:ascii="仿宋_GB2312" w:hAnsi="仿宋_GB2312" w:eastAsia="仿宋_GB2312" w:cs="仿宋_GB2312"/>
          <w:b w:val="0"/>
          <w:bCs w:val="0"/>
          <w:sz w:val="32"/>
          <w:szCs w:val="32"/>
          <w:lang w:val="en-US" w:eastAsia="zh-CN"/>
        </w:rPr>
        <w:t>农业农村局联系人:</w:t>
      </w:r>
      <w:r>
        <w:rPr>
          <w:rFonts w:hint="eastAsia" w:ascii="仿宋_GB2312" w:hAnsi="仿宋_GB2312" w:eastAsia="仿宋_GB2312" w:cs="仿宋_GB2312"/>
          <w:b w:val="0"/>
          <w:bCs w:val="0"/>
          <w:sz w:val="32"/>
          <w:szCs w:val="32"/>
          <w:lang w:val="en-US" w:eastAsia="zh-CN"/>
        </w:rPr>
        <w:t>耿蕾</w:t>
      </w:r>
      <w:r>
        <w:rPr>
          <w:rFonts w:hint="default" w:ascii="仿宋_GB2312" w:hAnsi="仿宋_GB2312" w:eastAsia="仿宋_GB2312" w:cs="仿宋_GB2312"/>
          <w:b w:val="0"/>
          <w:bCs w:val="0"/>
          <w:sz w:val="32"/>
          <w:szCs w:val="32"/>
          <w:lang w:val="en-US" w:eastAsia="zh-CN"/>
        </w:rPr>
        <w:t>;电话:</w:t>
      </w:r>
      <w:r>
        <w:rPr>
          <w:rFonts w:hint="eastAsia" w:ascii="仿宋_GB2312" w:hAnsi="仿宋_GB2312" w:eastAsia="仿宋_GB2312" w:cs="仿宋_GB2312"/>
          <w:b w:val="0"/>
          <w:bCs w:val="0"/>
          <w:sz w:val="32"/>
          <w:szCs w:val="32"/>
          <w:lang w:val="en-US" w:eastAsia="zh-CN"/>
        </w:rPr>
        <w:t>3275522</w:t>
      </w:r>
      <w:r>
        <w:rPr>
          <w:rFonts w:hint="default" w:ascii="仿宋_GB2312" w:hAnsi="仿宋_GB2312" w:eastAsia="仿宋_GB2312" w:cs="仿宋_GB2312"/>
          <w:b w:val="0"/>
          <w:bCs w:val="0"/>
          <w:sz w:val="32"/>
          <w:szCs w:val="32"/>
          <w:lang w:val="en-US" w:eastAsia="zh-CN"/>
        </w:rPr>
        <w:t>。</w:t>
      </w:r>
    </w:p>
    <w:p w14:paraId="1A483700">
      <w:pPr>
        <w:ind w:firstLine="640" w:firstLineChars="200"/>
        <w:jc w:val="both"/>
        <w:rPr>
          <w:rFonts w:hint="default" w:ascii="仿宋_GB2312" w:hAnsi="仿宋_GB2312" w:eastAsia="仿宋_GB2312" w:cs="仿宋_GB2312"/>
          <w:b w:val="0"/>
          <w:bCs w:val="0"/>
          <w:sz w:val="32"/>
          <w:szCs w:val="32"/>
          <w:lang w:val="en-US" w:eastAsia="zh-CN"/>
        </w:rPr>
      </w:pPr>
    </w:p>
    <w:p w14:paraId="301D638C">
      <w:pPr>
        <w:keepNext w:val="0"/>
        <w:keepLines w:val="0"/>
        <w:pageBreakBefore w:val="0"/>
        <w:widowControl w:val="0"/>
        <w:kinsoku/>
        <w:wordWrap/>
        <w:overflowPunct/>
        <w:topLinePunct w:val="0"/>
        <w:autoSpaceDE/>
        <w:autoSpaceDN/>
        <w:bidi w:val="0"/>
        <w:adjustRightInd/>
        <w:snapToGrid/>
        <w:spacing w:line="520" w:lineRule="exact"/>
        <w:ind w:firstLine="544" w:firstLineChars="17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附件:1.东至县现代设施农业贷款贴息资金申请表</w:t>
      </w:r>
    </w:p>
    <w:p w14:paraId="14868597">
      <w:pPr>
        <w:keepNext w:val="0"/>
        <w:keepLines w:val="0"/>
        <w:pageBreakBefore w:val="0"/>
        <w:widowControl w:val="0"/>
        <w:kinsoku/>
        <w:wordWrap/>
        <w:overflowPunct/>
        <w:topLinePunct w:val="0"/>
        <w:autoSpaceDE/>
        <w:autoSpaceDN/>
        <w:bidi w:val="0"/>
        <w:adjustRightInd/>
        <w:snapToGrid/>
        <w:spacing w:line="520" w:lineRule="exact"/>
        <w:ind w:firstLine="1308" w:firstLineChars="409"/>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2.东至县现代设施农业贷款贴息资金主体核算表</w:t>
      </w:r>
    </w:p>
    <w:p w14:paraId="0B812ED5">
      <w:pPr>
        <w:keepNext w:val="0"/>
        <w:keepLines w:val="0"/>
        <w:pageBreakBefore w:val="0"/>
        <w:widowControl w:val="0"/>
        <w:kinsoku/>
        <w:wordWrap/>
        <w:overflowPunct/>
        <w:topLinePunct w:val="0"/>
        <w:autoSpaceDE/>
        <w:autoSpaceDN/>
        <w:bidi w:val="0"/>
        <w:adjustRightInd/>
        <w:snapToGrid/>
        <w:spacing w:line="520" w:lineRule="exact"/>
        <w:ind w:firstLine="1280" w:firstLineChars="4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3.东至县现代设施农业贷款贴息资金汇总表</w:t>
      </w:r>
    </w:p>
    <w:p w14:paraId="2E2220C3">
      <w:pPr>
        <w:keepNext w:val="0"/>
        <w:keepLines w:val="0"/>
        <w:pageBreakBefore w:val="0"/>
        <w:widowControl w:val="0"/>
        <w:kinsoku/>
        <w:wordWrap/>
        <w:overflowPunct/>
        <w:topLinePunct w:val="0"/>
        <w:autoSpaceDE/>
        <w:autoSpaceDN/>
        <w:bidi w:val="0"/>
        <w:adjustRightInd/>
        <w:snapToGrid/>
        <w:spacing w:line="520" w:lineRule="exact"/>
        <w:ind w:firstLine="1280" w:firstLineChars="4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4.安徽省现代设施农业实施方案(2023-2030年)</w:t>
      </w:r>
    </w:p>
    <w:tbl>
      <w:tblPr>
        <w:tblStyle w:val="5"/>
        <w:tblpPr w:leftFromText="180" w:rightFromText="180" w:vertAnchor="text" w:horzAnchor="page" w:tblpX="953" w:tblpY="269"/>
        <w:tblOverlap w:val="never"/>
        <w:tblW w:w="101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95"/>
        <w:gridCol w:w="1395"/>
        <w:gridCol w:w="660"/>
        <w:gridCol w:w="1142"/>
        <w:gridCol w:w="1800"/>
        <w:gridCol w:w="1136"/>
        <w:gridCol w:w="1221"/>
        <w:gridCol w:w="1436"/>
      </w:tblGrid>
      <w:tr w14:paraId="38976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185" w:type="dxa"/>
            <w:gridSpan w:val="8"/>
            <w:tcBorders>
              <w:top w:val="nil"/>
              <w:left w:val="nil"/>
              <w:bottom w:val="nil"/>
              <w:right w:val="nil"/>
            </w:tcBorders>
            <w:noWrap w:val="0"/>
            <w:vAlign w:val="center"/>
          </w:tcPr>
          <w:p w14:paraId="6DDF6E7D">
            <w:pPr>
              <w:widowControl w:val="0"/>
              <w:numPr>
                <w:ilvl w:val="0"/>
                <w:numId w:val="0"/>
              </w:numPr>
              <w:jc w:val="both"/>
              <w:rPr>
                <w:rFonts w:hint="eastAsia" w:ascii="仿宋_GB2312" w:hAnsi="仿宋_GB2312" w:eastAsia="仿宋_GB2312" w:cs="仿宋_GB2312"/>
                <w:b w:val="0"/>
                <w:bCs w:val="0"/>
                <w:sz w:val="32"/>
                <w:szCs w:val="32"/>
                <w:lang w:val="en-US" w:eastAsia="zh-CN"/>
              </w:rPr>
            </w:pPr>
          </w:p>
          <w:p w14:paraId="24488DCD">
            <w:pPr>
              <w:widowControl w:val="0"/>
              <w:numPr>
                <w:ilvl w:val="0"/>
                <w:numId w:val="0"/>
              </w:numPr>
              <w:jc w:val="both"/>
              <w:rPr>
                <w:rFonts w:ascii="方正小标宋简体" w:hAnsi="方正小标宋简体" w:eastAsia="方正小标宋简体" w:cs="方正小标宋简体"/>
                <w:i w:val="0"/>
                <w:iCs w:val="0"/>
                <w:color w:val="000000"/>
                <w:sz w:val="40"/>
                <w:szCs w:val="40"/>
                <w:u w:val="none"/>
              </w:rPr>
            </w:pPr>
            <w:r>
              <w:rPr>
                <w:rFonts w:hint="eastAsia" w:ascii="仿宋_GB2312" w:hAnsi="仿宋_GB2312" w:eastAsia="仿宋_GB2312" w:cs="仿宋_GB2312"/>
                <w:b w:val="0"/>
                <w:bCs w:val="0"/>
                <w:sz w:val="32"/>
                <w:szCs w:val="32"/>
                <w:lang w:val="en-US" w:eastAsia="zh-CN"/>
              </w:rPr>
              <w:t xml:space="preserve">附件1：      </w:t>
            </w:r>
            <w:r>
              <w:rPr>
                <w:rFonts w:hint="eastAsia" w:ascii="黑体" w:hAnsi="黑体" w:eastAsia="黑体" w:cs="黑体"/>
                <w:i w:val="0"/>
                <w:iCs w:val="0"/>
                <w:color w:val="000000"/>
                <w:kern w:val="0"/>
                <w:sz w:val="32"/>
                <w:szCs w:val="32"/>
                <w:u w:val="none"/>
                <w:lang w:val="en-US" w:eastAsia="zh-CN" w:bidi="ar"/>
              </w:rPr>
              <w:t>东至县现代设施农业贷款贴息资金申请表</w:t>
            </w:r>
          </w:p>
        </w:tc>
      </w:tr>
      <w:tr w14:paraId="51A14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395" w:type="dxa"/>
            <w:tcBorders>
              <w:top w:val="nil"/>
              <w:left w:val="nil"/>
              <w:bottom w:val="nil"/>
              <w:right w:val="nil"/>
            </w:tcBorders>
            <w:noWrap w:val="0"/>
            <w:vAlign w:val="center"/>
          </w:tcPr>
          <w:p w14:paraId="361D173B">
            <w:pPr>
              <w:jc w:val="center"/>
              <w:rPr>
                <w:rFonts w:hint="eastAsia" w:ascii="方正小标宋简体" w:hAnsi="方正小标宋简体" w:eastAsia="方正小标宋简体" w:cs="方正小标宋简体"/>
                <w:i w:val="0"/>
                <w:iCs w:val="0"/>
                <w:color w:val="000000"/>
                <w:sz w:val="40"/>
                <w:szCs w:val="40"/>
                <w:u w:val="none"/>
              </w:rPr>
            </w:pPr>
          </w:p>
        </w:tc>
        <w:tc>
          <w:tcPr>
            <w:tcW w:w="1395" w:type="dxa"/>
            <w:tcBorders>
              <w:top w:val="nil"/>
              <w:left w:val="nil"/>
              <w:bottom w:val="nil"/>
              <w:right w:val="nil"/>
            </w:tcBorders>
            <w:noWrap w:val="0"/>
            <w:vAlign w:val="center"/>
          </w:tcPr>
          <w:p w14:paraId="6D0B514C">
            <w:pPr>
              <w:jc w:val="center"/>
              <w:rPr>
                <w:rFonts w:hint="eastAsia" w:ascii="方正小标宋简体" w:hAnsi="方正小标宋简体" w:eastAsia="方正小标宋简体" w:cs="方正小标宋简体"/>
                <w:i w:val="0"/>
                <w:iCs w:val="0"/>
                <w:color w:val="000000"/>
                <w:sz w:val="40"/>
                <w:szCs w:val="40"/>
                <w:u w:val="none"/>
              </w:rPr>
            </w:pPr>
          </w:p>
        </w:tc>
        <w:tc>
          <w:tcPr>
            <w:tcW w:w="660" w:type="dxa"/>
            <w:tcBorders>
              <w:top w:val="nil"/>
              <w:left w:val="nil"/>
              <w:bottom w:val="nil"/>
              <w:right w:val="nil"/>
            </w:tcBorders>
            <w:noWrap w:val="0"/>
            <w:vAlign w:val="center"/>
          </w:tcPr>
          <w:p w14:paraId="206B7470">
            <w:pPr>
              <w:jc w:val="center"/>
              <w:rPr>
                <w:rFonts w:hint="eastAsia" w:ascii="方正小标宋简体" w:hAnsi="方正小标宋简体" w:eastAsia="方正小标宋简体" w:cs="方正小标宋简体"/>
                <w:i w:val="0"/>
                <w:iCs w:val="0"/>
                <w:color w:val="000000"/>
                <w:sz w:val="40"/>
                <w:szCs w:val="40"/>
                <w:u w:val="none"/>
              </w:rPr>
            </w:pPr>
          </w:p>
        </w:tc>
        <w:tc>
          <w:tcPr>
            <w:tcW w:w="1142" w:type="dxa"/>
            <w:tcBorders>
              <w:top w:val="nil"/>
              <w:left w:val="nil"/>
              <w:bottom w:val="nil"/>
              <w:right w:val="nil"/>
            </w:tcBorders>
            <w:noWrap w:val="0"/>
            <w:vAlign w:val="center"/>
          </w:tcPr>
          <w:p w14:paraId="0C852BA4">
            <w:pPr>
              <w:jc w:val="center"/>
              <w:rPr>
                <w:rFonts w:hint="eastAsia" w:ascii="方正小标宋简体" w:hAnsi="方正小标宋简体" w:eastAsia="方正小标宋简体" w:cs="方正小标宋简体"/>
                <w:i w:val="0"/>
                <w:iCs w:val="0"/>
                <w:color w:val="000000"/>
                <w:sz w:val="40"/>
                <w:szCs w:val="40"/>
                <w:u w:val="none"/>
              </w:rPr>
            </w:pPr>
          </w:p>
        </w:tc>
        <w:tc>
          <w:tcPr>
            <w:tcW w:w="1800" w:type="dxa"/>
            <w:tcBorders>
              <w:top w:val="nil"/>
              <w:left w:val="nil"/>
              <w:bottom w:val="nil"/>
              <w:right w:val="nil"/>
            </w:tcBorders>
            <w:noWrap w:val="0"/>
            <w:vAlign w:val="center"/>
          </w:tcPr>
          <w:p w14:paraId="18F7985D">
            <w:pPr>
              <w:jc w:val="center"/>
              <w:rPr>
                <w:rFonts w:hint="eastAsia" w:ascii="方正小标宋简体" w:hAnsi="方正小标宋简体" w:eastAsia="方正小标宋简体" w:cs="方正小标宋简体"/>
                <w:i w:val="0"/>
                <w:iCs w:val="0"/>
                <w:color w:val="000000"/>
                <w:sz w:val="40"/>
                <w:szCs w:val="40"/>
                <w:u w:val="none"/>
              </w:rPr>
            </w:pPr>
          </w:p>
        </w:tc>
        <w:tc>
          <w:tcPr>
            <w:tcW w:w="1136" w:type="dxa"/>
            <w:tcBorders>
              <w:top w:val="nil"/>
              <w:left w:val="nil"/>
              <w:bottom w:val="nil"/>
              <w:right w:val="nil"/>
            </w:tcBorders>
            <w:noWrap w:val="0"/>
            <w:vAlign w:val="center"/>
          </w:tcPr>
          <w:p w14:paraId="39E84BC7">
            <w:pPr>
              <w:jc w:val="center"/>
              <w:rPr>
                <w:rFonts w:hint="eastAsia" w:ascii="方正小标宋简体" w:hAnsi="方正小标宋简体" w:eastAsia="方正小标宋简体" w:cs="方正小标宋简体"/>
                <w:i w:val="0"/>
                <w:iCs w:val="0"/>
                <w:color w:val="000000"/>
                <w:sz w:val="40"/>
                <w:szCs w:val="40"/>
                <w:u w:val="none"/>
              </w:rPr>
            </w:pPr>
          </w:p>
        </w:tc>
        <w:tc>
          <w:tcPr>
            <w:tcW w:w="2657" w:type="dxa"/>
            <w:gridSpan w:val="2"/>
            <w:tcBorders>
              <w:top w:val="nil"/>
              <w:left w:val="nil"/>
              <w:bottom w:val="nil"/>
              <w:right w:val="nil"/>
            </w:tcBorders>
            <w:noWrap w:val="0"/>
            <w:vAlign w:val="center"/>
          </w:tcPr>
          <w:p w14:paraId="2F42686E">
            <w:pPr>
              <w:keepNext w:val="0"/>
              <w:keepLines w:val="0"/>
              <w:widowControl/>
              <w:suppressLineNumbers w:val="0"/>
              <w:jc w:val="center"/>
              <w:textAlignment w:val="center"/>
              <w:rPr>
                <w:rFonts w:ascii="仿宋_GB2312" w:hAnsi="宋体" w:eastAsia="仿宋_GB2312" w:cs="仿宋_GB2312"/>
                <w:i w:val="0"/>
                <w:iCs w:val="0"/>
                <w:color w:val="000000"/>
                <w:sz w:val="20"/>
                <w:szCs w:val="20"/>
                <w:u w:val="none"/>
              </w:rPr>
            </w:pPr>
            <w:r>
              <w:rPr>
                <w:rFonts w:hint="eastAsia" w:ascii="仿宋_GB2312" w:hAnsi="宋体" w:eastAsia="仿宋_GB2312" w:cs="仿宋_GB2312"/>
                <w:b w:val="0"/>
                <w:bCs w:val="0"/>
                <w:i w:val="0"/>
                <w:iCs w:val="0"/>
                <w:color w:val="000000"/>
                <w:kern w:val="0"/>
                <w:sz w:val="32"/>
                <w:szCs w:val="32"/>
                <w:u w:val="none"/>
                <w:lang w:val="en-US" w:eastAsia="zh-CN" w:bidi="ar"/>
              </w:rPr>
              <w:t>单位：万元</w:t>
            </w:r>
          </w:p>
        </w:tc>
      </w:tr>
      <w:tr w14:paraId="7305A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5" w:hRule="atLeast"/>
        </w:trPr>
        <w:tc>
          <w:tcPr>
            <w:tcW w:w="1395" w:type="dxa"/>
            <w:tcBorders>
              <w:top w:val="single" w:color="000000" w:sz="4" w:space="0"/>
              <w:left w:val="single" w:color="000000" w:sz="4" w:space="0"/>
              <w:bottom w:val="single" w:color="000000" w:sz="4" w:space="0"/>
              <w:right w:val="single" w:color="000000" w:sz="4" w:space="0"/>
            </w:tcBorders>
            <w:noWrap w:val="0"/>
            <w:vAlign w:val="center"/>
          </w:tcPr>
          <w:p w14:paraId="4C3FFD85">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建设主体</w:t>
            </w:r>
          </w:p>
        </w:tc>
        <w:tc>
          <w:tcPr>
            <w:tcW w:w="8790" w:type="dxa"/>
            <w:gridSpan w:val="7"/>
            <w:tcBorders>
              <w:top w:val="single" w:color="000000" w:sz="4" w:space="0"/>
              <w:left w:val="single" w:color="000000" w:sz="4" w:space="0"/>
              <w:bottom w:val="single" w:color="000000" w:sz="4" w:space="0"/>
              <w:right w:val="single" w:color="000000" w:sz="4" w:space="0"/>
            </w:tcBorders>
            <w:noWrap w:val="0"/>
            <w:vAlign w:val="center"/>
          </w:tcPr>
          <w:p w14:paraId="3516CBB3">
            <w:pPr>
              <w:keepNext w:val="0"/>
              <w:keepLines w:val="0"/>
              <w:widowControl/>
              <w:suppressLineNumbers w:val="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（加盖公章）</w:t>
            </w:r>
          </w:p>
        </w:tc>
      </w:tr>
      <w:tr w14:paraId="5EC81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1395" w:type="dxa"/>
            <w:tcBorders>
              <w:top w:val="single" w:color="000000" w:sz="4" w:space="0"/>
              <w:left w:val="single" w:color="000000" w:sz="4" w:space="0"/>
              <w:bottom w:val="single" w:color="000000" w:sz="4" w:space="0"/>
              <w:right w:val="single" w:color="000000" w:sz="4" w:space="0"/>
            </w:tcBorders>
            <w:noWrap w:val="0"/>
            <w:vAlign w:val="center"/>
          </w:tcPr>
          <w:p w14:paraId="5829BA37">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法人代表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（签字）</w:t>
            </w:r>
          </w:p>
        </w:tc>
        <w:tc>
          <w:tcPr>
            <w:tcW w:w="3197" w:type="dxa"/>
            <w:gridSpan w:val="3"/>
            <w:tcBorders>
              <w:top w:val="single" w:color="000000" w:sz="4" w:space="0"/>
              <w:left w:val="single" w:color="000000" w:sz="4" w:space="0"/>
              <w:bottom w:val="single" w:color="000000" w:sz="4" w:space="0"/>
              <w:right w:val="single" w:color="000000" w:sz="4" w:space="0"/>
            </w:tcBorders>
            <w:noWrap w:val="0"/>
            <w:vAlign w:val="center"/>
          </w:tcPr>
          <w:p w14:paraId="03C49E6A">
            <w:pPr>
              <w:jc w:val="center"/>
              <w:rPr>
                <w:rFonts w:hint="eastAsia" w:ascii="仿宋_GB2312" w:hAnsi="仿宋_GB2312" w:eastAsia="仿宋_GB2312" w:cs="仿宋_GB2312"/>
                <w:i w:val="0"/>
                <w:iCs w:val="0"/>
                <w:color w:val="000000"/>
                <w:sz w:val="24"/>
                <w:szCs w:val="24"/>
                <w:u w:val="none"/>
                <w:lang w:val="en-US" w:eastAsia="zh-CN"/>
              </w:rPr>
            </w:pP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1F6C8CF2">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联系方式</w:t>
            </w:r>
          </w:p>
        </w:tc>
        <w:tc>
          <w:tcPr>
            <w:tcW w:w="3793" w:type="dxa"/>
            <w:gridSpan w:val="3"/>
            <w:tcBorders>
              <w:top w:val="single" w:color="000000" w:sz="4" w:space="0"/>
              <w:left w:val="single" w:color="000000" w:sz="4" w:space="0"/>
              <w:bottom w:val="single" w:color="000000" w:sz="4" w:space="0"/>
              <w:right w:val="single" w:color="000000" w:sz="4" w:space="0"/>
            </w:tcBorders>
            <w:noWrap w:val="0"/>
            <w:vAlign w:val="center"/>
          </w:tcPr>
          <w:p w14:paraId="4B39322F">
            <w:pPr>
              <w:jc w:val="center"/>
              <w:rPr>
                <w:rFonts w:hint="eastAsia" w:ascii="仿宋_GB2312" w:hAnsi="仿宋_GB2312" w:eastAsia="仿宋_GB2312" w:cs="仿宋_GB2312"/>
                <w:i w:val="0"/>
                <w:iCs w:val="0"/>
                <w:color w:val="000000"/>
                <w:sz w:val="24"/>
                <w:szCs w:val="24"/>
                <w:u w:val="none"/>
                <w:lang w:val="en-US" w:eastAsia="zh-CN"/>
              </w:rPr>
            </w:pPr>
          </w:p>
        </w:tc>
      </w:tr>
      <w:tr w14:paraId="7B9FF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395" w:type="dxa"/>
            <w:tcBorders>
              <w:top w:val="single" w:color="000000" w:sz="4" w:space="0"/>
              <w:left w:val="single" w:color="000000" w:sz="4" w:space="0"/>
              <w:bottom w:val="single" w:color="000000" w:sz="4" w:space="0"/>
              <w:right w:val="single" w:color="000000" w:sz="4" w:space="0"/>
            </w:tcBorders>
            <w:noWrap w:val="0"/>
            <w:vAlign w:val="center"/>
          </w:tcPr>
          <w:p w14:paraId="05EC5FBE">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居民身份证号码</w:t>
            </w:r>
          </w:p>
        </w:tc>
        <w:tc>
          <w:tcPr>
            <w:tcW w:w="3197" w:type="dxa"/>
            <w:gridSpan w:val="3"/>
            <w:tcBorders>
              <w:top w:val="single" w:color="000000" w:sz="4" w:space="0"/>
              <w:left w:val="single" w:color="000000" w:sz="4" w:space="0"/>
              <w:bottom w:val="single" w:color="000000" w:sz="4" w:space="0"/>
              <w:right w:val="single" w:color="000000" w:sz="4" w:space="0"/>
            </w:tcBorders>
            <w:noWrap w:val="0"/>
            <w:vAlign w:val="center"/>
          </w:tcPr>
          <w:p w14:paraId="6CECDEF7">
            <w:pPr>
              <w:jc w:val="center"/>
              <w:rPr>
                <w:rFonts w:hint="eastAsia" w:ascii="仿宋_GB2312" w:hAnsi="仿宋_GB2312" w:eastAsia="仿宋_GB2312" w:cs="仿宋_GB2312"/>
                <w:i w:val="0"/>
                <w:iCs w:val="0"/>
                <w:color w:val="000000"/>
                <w:sz w:val="24"/>
                <w:szCs w:val="24"/>
                <w:u w:val="none"/>
                <w:lang w:val="en-US" w:eastAsia="zh-CN"/>
              </w:rPr>
            </w:pP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3F814BC1">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社会统一代码证号码</w:t>
            </w:r>
          </w:p>
        </w:tc>
        <w:tc>
          <w:tcPr>
            <w:tcW w:w="3793" w:type="dxa"/>
            <w:gridSpan w:val="3"/>
            <w:tcBorders>
              <w:top w:val="single" w:color="000000" w:sz="4" w:space="0"/>
              <w:left w:val="single" w:color="000000" w:sz="4" w:space="0"/>
              <w:bottom w:val="single" w:color="000000" w:sz="4" w:space="0"/>
              <w:right w:val="single" w:color="000000" w:sz="4" w:space="0"/>
            </w:tcBorders>
            <w:noWrap w:val="0"/>
            <w:vAlign w:val="center"/>
          </w:tcPr>
          <w:p w14:paraId="73FDE006">
            <w:pPr>
              <w:jc w:val="center"/>
              <w:rPr>
                <w:rFonts w:hint="eastAsia" w:ascii="仿宋_GB2312" w:hAnsi="仿宋_GB2312" w:eastAsia="仿宋_GB2312" w:cs="仿宋_GB2312"/>
                <w:i w:val="0"/>
                <w:iCs w:val="0"/>
                <w:color w:val="000000"/>
                <w:sz w:val="24"/>
                <w:szCs w:val="24"/>
                <w:u w:val="none"/>
                <w:lang w:val="en-US" w:eastAsia="zh-CN"/>
              </w:rPr>
            </w:pPr>
          </w:p>
        </w:tc>
      </w:tr>
      <w:tr w14:paraId="27B69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395" w:type="dxa"/>
            <w:tcBorders>
              <w:top w:val="single" w:color="000000" w:sz="4" w:space="0"/>
              <w:left w:val="single" w:color="000000" w:sz="4" w:space="0"/>
              <w:bottom w:val="single" w:color="000000" w:sz="4" w:space="0"/>
              <w:right w:val="single" w:color="000000" w:sz="4" w:space="0"/>
            </w:tcBorders>
            <w:noWrap w:val="0"/>
            <w:vAlign w:val="center"/>
          </w:tcPr>
          <w:p w14:paraId="1DCBC8A4">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开户银行</w:t>
            </w: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0494F05A">
            <w:pPr>
              <w:jc w:val="center"/>
              <w:rPr>
                <w:rFonts w:hint="eastAsia" w:ascii="仿宋_GB2312" w:hAnsi="仿宋_GB2312" w:eastAsia="仿宋_GB2312" w:cs="仿宋_GB2312"/>
                <w:i w:val="0"/>
                <w:iCs w:val="0"/>
                <w:color w:val="000000"/>
                <w:sz w:val="24"/>
                <w:szCs w:val="24"/>
                <w:u w:val="none"/>
                <w:lang w:val="en-US" w:eastAsia="zh-CN"/>
              </w:rPr>
            </w:pP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53A8C634">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信用状况</w:t>
            </w:r>
          </w:p>
        </w:tc>
        <w:tc>
          <w:tcPr>
            <w:tcW w:w="1142" w:type="dxa"/>
            <w:tcBorders>
              <w:top w:val="single" w:color="000000" w:sz="4" w:space="0"/>
              <w:left w:val="single" w:color="000000" w:sz="4" w:space="0"/>
              <w:bottom w:val="single" w:color="000000" w:sz="4" w:space="0"/>
              <w:right w:val="single" w:color="000000" w:sz="4" w:space="0"/>
            </w:tcBorders>
            <w:noWrap w:val="0"/>
            <w:vAlign w:val="center"/>
          </w:tcPr>
          <w:p w14:paraId="6C113F57">
            <w:pPr>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良好</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1DFEBCA8">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帐 号</w:t>
            </w:r>
          </w:p>
        </w:tc>
        <w:tc>
          <w:tcPr>
            <w:tcW w:w="3793" w:type="dxa"/>
            <w:gridSpan w:val="3"/>
            <w:tcBorders>
              <w:top w:val="single" w:color="000000" w:sz="4" w:space="0"/>
              <w:left w:val="single" w:color="000000" w:sz="4" w:space="0"/>
              <w:bottom w:val="single" w:color="000000" w:sz="4" w:space="0"/>
              <w:right w:val="single" w:color="000000" w:sz="4" w:space="0"/>
            </w:tcBorders>
            <w:noWrap w:val="0"/>
            <w:vAlign w:val="center"/>
          </w:tcPr>
          <w:p w14:paraId="3E5706E6">
            <w:pPr>
              <w:jc w:val="center"/>
              <w:rPr>
                <w:rFonts w:hint="eastAsia" w:ascii="仿宋_GB2312" w:hAnsi="仿宋_GB2312" w:eastAsia="仿宋_GB2312" w:cs="仿宋_GB2312"/>
                <w:i w:val="0"/>
                <w:iCs w:val="0"/>
                <w:color w:val="000000"/>
                <w:sz w:val="24"/>
                <w:szCs w:val="24"/>
                <w:u w:val="none"/>
                <w:lang w:val="en-US" w:eastAsia="zh-CN"/>
              </w:rPr>
            </w:pPr>
          </w:p>
        </w:tc>
      </w:tr>
      <w:tr w14:paraId="6DE47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395" w:type="dxa"/>
            <w:tcBorders>
              <w:top w:val="single" w:color="000000" w:sz="4" w:space="0"/>
              <w:left w:val="single" w:color="000000" w:sz="4" w:space="0"/>
              <w:bottom w:val="single" w:color="000000" w:sz="4" w:space="0"/>
              <w:right w:val="single" w:color="000000" w:sz="4" w:space="0"/>
            </w:tcBorders>
            <w:noWrap w:val="0"/>
            <w:vAlign w:val="center"/>
          </w:tcPr>
          <w:p w14:paraId="69EC5033">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项目名称</w:t>
            </w:r>
          </w:p>
        </w:tc>
        <w:tc>
          <w:tcPr>
            <w:tcW w:w="3197" w:type="dxa"/>
            <w:gridSpan w:val="3"/>
            <w:tcBorders>
              <w:top w:val="single" w:color="000000" w:sz="4" w:space="0"/>
              <w:left w:val="single" w:color="000000" w:sz="4" w:space="0"/>
              <w:bottom w:val="single" w:color="000000" w:sz="4" w:space="0"/>
              <w:right w:val="single" w:color="000000" w:sz="4" w:space="0"/>
            </w:tcBorders>
            <w:noWrap w:val="0"/>
            <w:vAlign w:val="center"/>
          </w:tcPr>
          <w:p w14:paraId="0B549595">
            <w:pPr>
              <w:jc w:val="center"/>
              <w:rPr>
                <w:rFonts w:hint="eastAsia" w:ascii="仿宋_GB2312" w:hAnsi="仿宋_GB2312" w:eastAsia="仿宋_GB2312" w:cs="仿宋_GB2312"/>
                <w:i w:val="0"/>
                <w:iCs w:val="0"/>
                <w:color w:val="000000"/>
                <w:sz w:val="24"/>
                <w:szCs w:val="24"/>
                <w:u w:val="none"/>
                <w:lang w:val="en-US" w:eastAsia="zh-CN"/>
              </w:rPr>
            </w:pP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392E1B48">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建设地点</w:t>
            </w:r>
          </w:p>
        </w:tc>
        <w:tc>
          <w:tcPr>
            <w:tcW w:w="3793" w:type="dxa"/>
            <w:gridSpan w:val="3"/>
            <w:tcBorders>
              <w:top w:val="single" w:color="000000" w:sz="4" w:space="0"/>
              <w:left w:val="single" w:color="000000" w:sz="4" w:space="0"/>
              <w:bottom w:val="single" w:color="000000" w:sz="4" w:space="0"/>
              <w:right w:val="single" w:color="000000" w:sz="4" w:space="0"/>
            </w:tcBorders>
            <w:noWrap w:val="0"/>
            <w:vAlign w:val="center"/>
          </w:tcPr>
          <w:p w14:paraId="2AC07CD7">
            <w:pPr>
              <w:jc w:val="center"/>
              <w:rPr>
                <w:rFonts w:hint="eastAsia" w:ascii="仿宋_GB2312" w:hAnsi="仿宋_GB2312" w:eastAsia="仿宋_GB2312" w:cs="仿宋_GB2312"/>
                <w:i w:val="0"/>
                <w:iCs w:val="0"/>
                <w:color w:val="000000"/>
                <w:sz w:val="24"/>
                <w:szCs w:val="24"/>
                <w:u w:val="none"/>
                <w:lang w:val="en-US" w:eastAsia="zh-CN"/>
              </w:rPr>
            </w:pPr>
          </w:p>
        </w:tc>
      </w:tr>
      <w:tr w14:paraId="7D2AA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00" w:hRule="atLeast"/>
        </w:trPr>
        <w:tc>
          <w:tcPr>
            <w:tcW w:w="1395" w:type="dxa"/>
            <w:vMerge w:val="restart"/>
            <w:tcBorders>
              <w:top w:val="single" w:color="000000" w:sz="4" w:space="0"/>
              <w:left w:val="single" w:color="000000" w:sz="4" w:space="0"/>
              <w:bottom w:val="single" w:color="000000" w:sz="4" w:space="0"/>
              <w:right w:val="single" w:color="000000" w:sz="4" w:space="0"/>
            </w:tcBorders>
            <w:noWrap w:val="0"/>
            <w:vAlign w:val="center"/>
          </w:tcPr>
          <w:p w14:paraId="573EFCB8">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项目概况</w:t>
            </w: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444AE6EE">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建设内容</w:t>
            </w:r>
          </w:p>
        </w:tc>
        <w:tc>
          <w:tcPr>
            <w:tcW w:w="7395" w:type="dxa"/>
            <w:gridSpan w:val="6"/>
            <w:tcBorders>
              <w:top w:val="single" w:color="000000" w:sz="4" w:space="0"/>
              <w:left w:val="single" w:color="000000" w:sz="4" w:space="0"/>
              <w:bottom w:val="single" w:color="000000" w:sz="4" w:space="0"/>
              <w:right w:val="single" w:color="000000" w:sz="4" w:space="0"/>
            </w:tcBorders>
            <w:noWrap w:val="0"/>
            <w:vAlign w:val="center"/>
          </w:tcPr>
          <w:p w14:paraId="1A4CC809">
            <w:pPr>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例：钢架蔬菜大棚建设××立方；购买××型号旋耕机.....</w:t>
            </w:r>
          </w:p>
        </w:tc>
      </w:tr>
      <w:tr w14:paraId="5D1C2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0C12A7">
            <w:pPr>
              <w:jc w:val="center"/>
              <w:rPr>
                <w:rFonts w:hint="eastAsia" w:ascii="仿宋_GB2312" w:hAnsi="仿宋_GB2312" w:eastAsia="仿宋_GB2312" w:cs="仿宋_GB2312"/>
                <w:i w:val="0"/>
                <w:iCs w:val="0"/>
                <w:color w:val="000000"/>
                <w:sz w:val="24"/>
                <w:szCs w:val="24"/>
                <w:u w:val="none"/>
              </w:rPr>
            </w:pPr>
          </w:p>
        </w:tc>
        <w:tc>
          <w:tcPr>
            <w:tcW w:w="2055"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3DB5A076">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投资额</w:t>
            </w:r>
          </w:p>
        </w:tc>
        <w:tc>
          <w:tcPr>
            <w:tcW w:w="1142" w:type="dxa"/>
            <w:tcBorders>
              <w:top w:val="single" w:color="000000" w:sz="4" w:space="0"/>
              <w:left w:val="single" w:color="000000" w:sz="4" w:space="0"/>
              <w:bottom w:val="single" w:color="000000" w:sz="4" w:space="0"/>
              <w:right w:val="single" w:color="000000" w:sz="4" w:space="0"/>
            </w:tcBorders>
            <w:noWrap w:val="0"/>
            <w:vAlign w:val="center"/>
          </w:tcPr>
          <w:p w14:paraId="7D3F31FD">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2024年计划完成投资</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251CC16E">
            <w:pPr>
              <w:rPr>
                <w:rFonts w:hint="eastAsia" w:ascii="仿宋_GB2312" w:hAnsi="仿宋_GB2312" w:eastAsia="仿宋_GB2312" w:cs="仿宋_GB2312"/>
                <w:i w:val="0"/>
                <w:iCs w:val="0"/>
                <w:color w:val="000000"/>
                <w:sz w:val="24"/>
                <w:szCs w:val="24"/>
                <w:u w:val="none"/>
                <w:lang w:val="en-US" w:eastAsia="zh-CN"/>
              </w:rPr>
            </w:pPr>
          </w:p>
        </w:tc>
        <w:tc>
          <w:tcPr>
            <w:tcW w:w="1136" w:type="dxa"/>
            <w:vMerge w:val="restart"/>
            <w:tcBorders>
              <w:top w:val="single" w:color="000000" w:sz="4" w:space="0"/>
              <w:left w:val="single" w:color="000000" w:sz="4" w:space="0"/>
              <w:bottom w:val="single" w:color="000000" w:sz="4" w:space="0"/>
              <w:right w:val="single" w:color="000000" w:sz="4" w:space="0"/>
            </w:tcBorders>
            <w:noWrap w:val="0"/>
            <w:vAlign w:val="center"/>
          </w:tcPr>
          <w:p w14:paraId="3D4E9241">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固定资产投资额</w:t>
            </w:r>
          </w:p>
        </w:tc>
        <w:tc>
          <w:tcPr>
            <w:tcW w:w="1221" w:type="dxa"/>
            <w:tcBorders>
              <w:top w:val="single" w:color="000000" w:sz="4" w:space="0"/>
              <w:left w:val="single" w:color="000000" w:sz="4" w:space="0"/>
              <w:bottom w:val="single" w:color="000000" w:sz="4" w:space="0"/>
              <w:right w:val="single" w:color="000000" w:sz="4" w:space="0"/>
            </w:tcBorders>
            <w:noWrap w:val="0"/>
            <w:vAlign w:val="center"/>
          </w:tcPr>
          <w:p w14:paraId="3E2EF5D5">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2024年计划完成投资</w:t>
            </w:r>
          </w:p>
        </w:tc>
        <w:tc>
          <w:tcPr>
            <w:tcW w:w="1436" w:type="dxa"/>
            <w:tcBorders>
              <w:top w:val="single" w:color="000000" w:sz="4" w:space="0"/>
              <w:left w:val="single" w:color="000000" w:sz="4" w:space="0"/>
              <w:bottom w:val="single" w:color="000000" w:sz="4" w:space="0"/>
              <w:right w:val="single" w:color="000000" w:sz="4" w:space="0"/>
            </w:tcBorders>
            <w:noWrap w:val="0"/>
            <w:vAlign w:val="center"/>
          </w:tcPr>
          <w:p w14:paraId="44C7F448">
            <w:pPr>
              <w:jc w:val="center"/>
              <w:rPr>
                <w:rFonts w:hint="eastAsia" w:ascii="仿宋_GB2312" w:hAnsi="仿宋_GB2312" w:eastAsia="仿宋_GB2312" w:cs="仿宋_GB2312"/>
                <w:i w:val="0"/>
                <w:iCs w:val="0"/>
                <w:color w:val="000000"/>
                <w:sz w:val="24"/>
                <w:szCs w:val="24"/>
                <w:u w:val="none"/>
                <w:lang w:val="en-US" w:eastAsia="zh-CN"/>
              </w:rPr>
            </w:pPr>
          </w:p>
        </w:tc>
      </w:tr>
      <w:tr w14:paraId="0FD22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985B12">
            <w:pPr>
              <w:jc w:val="center"/>
              <w:rPr>
                <w:rFonts w:hint="eastAsia" w:ascii="仿宋_GB2312" w:hAnsi="仿宋_GB2312" w:eastAsia="仿宋_GB2312" w:cs="仿宋_GB2312"/>
                <w:i w:val="0"/>
                <w:iCs w:val="0"/>
                <w:color w:val="000000"/>
                <w:sz w:val="24"/>
                <w:szCs w:val="24"/>
                <w:u w:val="none"/>
              </w:rPr>
            </w:pPr>
          </w:p>
        </w:tc>
        <w:tc>
          <w:tcPr>
            <w:tcW w:w="205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2CA5172">
            <w:pPr>
              <w:jc w:val="center"/>
              <w:rPr>
                <w:rFonts w:hint="eastAsia" w:ascii="仿宋_GB2312" w:hAnsi="仿宋_GB2312" w:eastAsia="仿宋_GB2312" w:cs="仿宋_GB2312"/>
                <w:i w:val="0"/>
                <w:iCs w:val="0"/>
                <w:color w:val="000000"/>
                <w:sz w:val="24"/>
                <w:szCs w:val="24"/>
                <w:u w:val="none"/>
              </w:rPr>
            </w:pPr>
          </w:p>
        </w:tc>
        <w:tc>
          <w:tcPr>
            <w:tcW w:w="1142" w:type="dxa"/>
            <w:tcBorders>
              <w:top w:val="single" w:color="000000" w:sz="4" w:space="0"/>
              <w:left w:val="single" w:color="000000" w:sz="4" w:space="0"/>
              <w:bottom w:val="single" w:color="000000" w:sz="4" w:space="0"/>
              <w:right w:val="single" w:color="000000" w:sz="4" w:space="0"/>
            </w:tcBorders>
            <w:noWrap w:val="0"/>
            <w:vAlign w:val="center"/>
          </w:tcPr>
          <w:p w14:paraId="3564689E">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2024年实际完成投资</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3FFDFDCE">
            <w:pPr>
              <w:rPr>
                <w:rFonts w:hint="eastAsia" w:ascii="仿宋_GB2312" w:hAnsi="仿宋_GB2312" w:eastAsia="仿宋_GB2312" w:cs="仿宋_GB2312"/>
                <w:i w:val="0"/>
                <w:iCs w:val="0"/>
                <w:color w:val="000000"/>
                <w:sz w:val="24"/>
                <w:szCs w:val="24"/>
                <w:u w:val="none"/>
                <w:lang w:val="en-US" w:eastAsia="zh-CN"/>
              </w:rPr>
            </w:pPr>
          </w:p>
        </w:tc>
        <w:tc>
          <w:tcPr>
            <w:tcW w:w="11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E1F11D">
            <w:pPr>
              <w:jc w:val="center"/>
              <w:rPr>
                <w:rFonts w:hint="eastAsia" w:ascii="仿宋_GB2312" w:hAnsi="仿宋_GB2312" w:eastAsia="仿宋_GB2312" w:cs="仿宋_GB2312"/>
                <w:i w:val="0"/>
                <w:iCs w:val="0"/>
                <w:color w:val="000000"/>
                <w:sz w:val="24"/>
                <w:szCs w:val="24"/>
                <w:u w:val="none"/>
              </w:rPr>
            </w:pPr>
          </w:p>
        </w:tc>
        <w:tc>
          <w:tcPr>
            <w:tcW w:w="1221" w:type="dxa"/>
            <w:tcBorders>
              <w:top w:val="single" w:color="000000" w:sz="4" w:space="0"/>
              <w:left w:val="single" w:color="000000" w:sz="4" w:space="0"/>
              <w:bottom w:val="single" w:color="000000" w:sz="4" w:space="0"/>
              <w:right w:val="single" w:color="000000" w:sz="4" w:space="0"/>
            </w:tcBorders>
            <w:noWrap w:val="0"/>
            <w:vAlign w:val="center"/>
          </w:tcPr>
          <w:p w14:paraId="3437B557">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2024年实际完成投资</w:t>
            </w:r>
          </w:p>
        </w:tc>
        <w:tc>
          <w:tcPr>
            <w:tcW w:w="1436" w:type="dxa"/>
            <w:tcBorders>
              <w:top w:val="single" w:color="000000" w:sz="4" w:space="0"/>
              <w:left w:val="single" w:color="000000" w:sz="4" w:space="0"/>
              <w:bottom w:val="single" w:color="000000" w:sz="4" w:space="0"/>
              <w:right w:val="single" w:color="000000" w:sz="4" w:space="0"/>
            </w:tcBorders>
            <w:noWrap w:val="0"/>
            <w:vAlign w:val="center"/>
          </w:tcPr>
          <w:p w14:paraId="30E0E826">
            <w:pPr>
              <w:jc w:val="center"/>
              <w:rPr>
                <w:rFonts w:hint="eastAsia" w:ascii="仿宋_GB2312" w:hAnsi="仿宋_GB2312" w:eastAsia="仿宋_GB2312" w:cs="仿宋_GB2312"/>
                <w:i w:val="0"/>
                <w:iCs w:val="0"/>
                <w:color w:val="000000"/>
                <w:sz w:val="24"/>
                <w:szCs w:val="24"/>
                <w:u w:val="none"/>
                <w:lang w:val="en-US" w:eastAsia="zh-CN"/>
              </w:rPr>
            </w:pPr>
          </w:p>
        </w:tc>
      </w:tr>
      <w:tr w14:paraId="21CC4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5" w:hRule="atLeast"/>
        </w:trPr>
        <w:tc>
          <w:tcPr>
            <w:tcW w:w="1395" w:type="dxa"/>
            <w:vMerge w:val="restart"/>
            <w:tcBorders>
              <w:top w:val="single" w:color="000000" w:sz="4" w:space="0"/>
              <w:left w:val="single" w:color="000000" w:sz="4" w:space="0"/>
              <w:bottom w:val="single" w:color="000000" w:sz="4" w:space="0"/>
              <w:right w:val="single" w:color="000000" w:sz="4" w:space="0"/>
            </w:tcBorders>
            <w:noWrap w:val="0"/>
            <w:vAlign w:val="center"/>
          </w:tcPr>
          <w:p w14:paraId="593B6059">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贷款情况</w:t>
            </w: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03E3DC1B">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贷款银行</w:t>
            </w:r>
          </w:p>
        </w:tc>
        <w:tc>
          <w:tcPr>
            <w:tcW w:w="7395" w:type="dxa"/>
            <w:gridSpan w:val="6"/>
            <w:tcBorders>
              <w:top w:val="single" w:color="000000" w:sz="4" w:space="0"/>
              <w:left w:val="single" w:color="000000" w:sz="4" w:space="0"/>
              <w:bottom w:val="single" w:color="000000" w:sz="4" w:space="0"/>
              <w:right w:val="single" w:color="000000" w:sz="4" w:space="0"/>
            </w:tcBorders>
            <w:noWrap w:val="0"/>
            <w:vAlign w:val="center"/>
          </w:tcPr>
          <w:p w14:paraId="54C86037">
            <w:pPr>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例：中国银行、农业银行.....（多家银行贷款明细请填写附件2）</w:t>
            </w:r>
          </w:p>
        </w:tc>
      </w:tr>
      <w:tr w14:paraId="36616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6"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FBE129">
            <w:pPr>
              <w:jc w:val="center"/>
              <w:rPr>
                <w:rFonts w:hint="eastAsia" w:ascii="仿宋_GB2312" w:hAnsi="仿宋_GB2312" w:eastAsia="仿宋_GB2312" w:cs="仿宋_GB2312"/>
                <w:i w:val="0"/>
                <w:iCs w:val="0"/>
                <w:color w:val="000000"/>
                <w:sz w:val="24"/>
                <w:szCs w:val="24"/>
                <w:u w:val="none"/>
              </w:rPr>
            </w:pP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48622D9D">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贷款2024年度起止时间</w:t>
            </w:r>
          </w:p>
        </w:tc>
        <w:tc>
          <w:tcPr>
            <w:tcW w:w="1802" w:type="dxa"/>
            <w:gridSpan w:val="2"/>
            <w:tcBorders>
              <w:top w:val="single" w:color="000000" w:sz="4" w:space="0"/>
              <w:left w:val="single" w:color="000000" w:sz="4" w:space="0"/>
              <w:bottom w:val="single" w:color="000000" w:sz="4" w:space="0"/>
              <w:right w:val="single" w:color="000000" w:sz="4" w:space="0"/>
            </w:tcBorders>
            <w:noWrap w:val="0"/>
            <w:vAlign w:val="center"/>
          </w:tcPr>
          <w:p w14:paraId="4F07BB87">
            <w:pPr>
              <w:jc w:val="center"/>
              <w:rPr>
                <w:rFonts w:hint="eastAsia" w:ascii="仿宋_GB2312" w:hAnsi="仿宋_GB2312" w:eastAsia="仿宋_GB2312" w:cs="仿宋_GB2312"/>
                <w:i w:val="0"/>
                <w:iCs w:val="0"/>
                <w:color w:val="000000"/>
                <w:sz w:val="24"/>
                <w:szCs w:val="24"/>
                <w:u w:val="none"/>
                <w:lang w:val="en-US" w:eastAsia="zh-CN"/>
              </w:rPr>
            </w:pP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54927F9F">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贷款总金额</w:t>
            </w: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133E51F8">
            <w:pPr>
              <w:jc w:val="center"/>
              <w:rPr>
                <w:rFonts w:hint="eastAsia" w:ascii="仿宋_GB2312" w:hAnsi="仿宋_GB2312" w:eastAsia="仿宋_GB2312" w:cs="仿宋_GB2312"/>
                <w:i w:val="0"/>
                <w:iCs w:val="0"/>
                <w:color w:val="000000"/>
                <w:sz w:val="24"/>
                <w:szCs w:val="24"/>
                <w:u w:val="none"/>
                <w:lang w:val="en-US" w:eastAsia="zh-CN"/>
              </w:rPr>
            </w:pPr>
          </w:p>
        </w:tc>
        <w:tc>
          <w:tcPr>
            <w:tcW w:w="1221" w:type="dxa"/>
            <w:tcBorders>
              <w:top w:val="single" w:color="000000" w:sz="4" w:space="0"/>
              <w:left w:val="single" w:color="000000" w:sz="4" w:space="0"/>
              <w:bottom w:val="single" w:color="000000" w:sz="4" w:space="0"/>
              <w:right w:val="single" w:color="000000" w:sz="4" w:space="0"/>
            </w:tcBorders>
            <w:noWrap w:val="0"/>
            <w:vAlign w:val="center"/>
          </w:tcPr>
          <w:p w14:paraId="4A8BE028">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用于设施农业建设贷款金额</w:t>
            </w:r>
          </w:p>
        </w:tc>
        <w:tc>
          <w:tcPr>
            <w:tcW w:w="1436" w:type="dxa"/>
            <w:tcBorders>
              <w:top w:val="single" w:color="000000" w:sz="4" w:space="0"/>
              <w:left w:val="single" w:color="000000" w:sz="4" w:space="0"/>
              <w:bottom w:val="single" w:color="000000" w:sz="4" w:space="0"/>
              <w:right w:val="single" w:color="000000" w:sz="4" w:space="0"/>
            </w:tcBorders>
            <w:noWrap w:val="0"/>
            <w:vAlign w:val="center"/>
          </w:tcPr>
          <w:p w14:paraId="491D5B8D">
            <w:pPr>
              <w:jc w:val="center"/>
              <w:rPr>
                <w:rFonts w:hint="eastAsia" w:ascii="仿宋_GB2312" w:hAnsi="仿宋_GB2312" w:eastAsia="仿宋_GB2312" w:cs="仿宋_GB2312"/>
                <w:i w:val="0"/>
                <w:iCs w:val="0"/>
                <w:color w:val="000000"/>
                <w:sz w:val="24"/>
                <w:szCs w:val="24"/>
                <w:u w:val="none"/>
                <w:lang w:val="en-US" w:eastAsia="zh-CN"/>
              </w:rPr>
            </w:pPr>
          </w:p>
        </w:tc>
      </w:tr>
      <w:tr w14:paraId="000B6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06A185">
            <w:pPr>
              <w:jc w:val="center"/>
              <w:rPr>
                <w:rFonts w:hint="eastAsia" w:ascii="仿宋_GB2312" w:hAnsi="仿宋_GB2312" w:eastAsia="仿宋_GB2312" w:cs="仿宋_GB2312"/>
                <w:i w:val="0"/>
                <w:iCs w:val="0"/>
                <w:color w:val="000000"/>
                <w:sz w:val="24"/>
                <w:szCs w:val="24"/>
                <w:u w:val="none"/>
              </w:rPr>
            </w:pP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38FDD3B0">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2024年度产生利息</w:t>
            </w:r>
          </w:p>
        </w:tc>
        <w:tc>
          <w:tcPr>
            <w:tcW w:w="1802" w:type="dxa"/>
            <w:gridSpan w:val="2"/>
            <w:tcBorders>
              <w:top w:val="single" w:color="000000" w:sz="4" w:space="0"/>
              <w:left w:val="single" w:color="000000" w:sz="4" w:space="0"/>
              <w:bottom w:val="single" w:color="000000" w:sz="4" w:space="0"/>
              <w:right w:val="single" w:color="000000" w:sz="4" w:space="0"/>
            </w:tcBorders>
            <w:noWrap w:val="0"/>
            <w:vAlign w:val="center"/>
          </w:tcPr>
          <w:p w14:paraId="6FA1170F">
            <w:pPr>
              <w:jc w:val="center"/>
              <w:rPr>
                <w:rFonts w:hint="eastAsia" w:ascii="仿宋_GB2312" w:hAnsi="仿宋_GB2312" w:eastAsia="仿宋_GB2312" w:cs="仿宋_GB2312"/>
                <w:i w:val="0"/>
                <w:iCs w:val="0"/>
                <w:color w:val="000000"/>
                <w:sz w:val="24"/>
                <w:szCs w:val="24"/>
                <w:u w:val="none"/>
                <w:lang w:val="en-US" w:eastAsia="zh-CN"/>
              </w:rPr>
            </w:pP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28CD9ABE">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申请贴息金额</w:t>
            </w:r>
          </w:p>
        </w:tc>
        <w:tc>
          <w:tcPr>
            <w:tcW w:w="3793" w:type="dxa"/>
            <w:gridSpan w:val="3"/>
            <w:tcBorders>
              <w:top w:val="single" w:color="000000" w:sz="4" w:space="0"/>
              <w:left w:val="single" w:color="000000" w:sz="4" w:space="0"/>
              <w:bottom w:val="single" w:color="000000" w:sz="4" w:space="0"/>
              <w:right w:val="single" w:color="000000" w:sz="4" w:space="0"/>
            </w:tcBorders>
            <w:noWrap w:val="0"/>
            <w:vAlign w:val="center"/>
          </w:tcPr>
          <w:p w14:paraId="51EB1AA2">
            <w:pPr>
              <w:jc w:val="center"/>
              <w:rPr>
                <w:rFonts w:hint="eastAsia" w:ascii="仿宋_GB2312" w:hAnsi="仿宋_GB2312" w:eastAsia="仿宋_GB2312" w:cs="仿宋_GB2312"/>
                <w:i w:val="0"/>
                <w:iCs w:val="0"/>
                <w:color w:val="000000"/>
                <w:sz w:val="24"/>
                <w:szCs w:val="24"/>
                <w:u w:val="none"/>
                <w:lang w:val="en-US" w:eastAsia="zh-CN"/>
              </w:rPr>
            </w:pPr>
          </w:p>
        </w:tc>
      </w:tr>
      <w:tr w14:paraId="32A28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9" w:hRule="atLeast"/>
        </w:trPr>
        <w:tc>
          <w:tcPr>
            <w:tcW w:w="1395" w:type="dxa"/>
            <w:tcBorders>
              <w:top w:val="single" w:color="000000" w:sz="4" w:space="0"/>
              <w:left w:val="single" w:color="000000" w:sz="4" w:space="0"/>
              <w:bottom w:val="single" w:color="000000" w:sz="4" w:space="0"/>
              <w:right w:val="single" w:color="000000" w:sz="4" w:space="0"/>
            </w:tcBorders>
            <w:noWrap w:val="0"/>
            <w:vAlign w:val="center"/>
          </w:tcPr>
          <w:p w14:paraId="6F856C71">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核定贴息补助资金金额:</w:t>
            </w:r>
          </w:p>
        </w:tc>
        <w:tc>
          <w:tcPr>
            <w:tcW w:w="8790" w:type="dxa"/>
            <w:gridSpan w:val="7"/>
            <w:tcBorders>
              <w:top w:val="single" w:color="000000" w:sz="4" w:space="0"/>
              <w:left w:val="single" w:color="000000" w:sz="4" w:space="0"/>
              <w:bottom w:val="single" w:color="000000" w:sz="4" w:space="0"/>
              <w:right w:val="single" w:color="000000" w:sz="4" w:space="0"/>
            </w:tcBorders>
            <w:noWrap/>
            <w:vAlign w:val="center"/>
          </w:tcPr>
          <w:p w14:paraId="20D99598">
            <w:pPr>
              <w:keepNext w:val="0"/>
              <w:keepLines w:val="0"/>
              <w:widowControl/>
              <w:suppressLineNumbers w:val="0"/>
              <w:jc w:val="left"/>
              <w:textAlignment w:val="center"/>
              <w:rPr>
                <w:rFonts w:hint="eastAsia" w:ascii="仿宋_GB2312" w:hAnsi="仿宋_GB2312" w:eastAsia="仿宋_GB2312" w:cs="仿宋_GB2312"/>
                <w:i w:val="0"/>
                <w:iCs w:val="0"/>
                <w:color w:val="000000"/>
                <w:sz w:val="24"/>
                <w:szCs w:val="24"/>
                <w:u w:val="none"/>
                <w:lang w:val="en-US"/>
              </w:rPr>
            </w:pPr>
          </w:p>
        </w:tc>
      </w:tr>
      <w:tr w14:paraId="02E7E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395" w:type="dxa"/>
            <w:tcBorders>
              <w:top w:val="single" w:color="000000" w:sz="4" w:space="0"/>
              <w:left w:val="single" w:color="000000" w:sz="4" w:space="0"/>
              <w:bottom w:val="single" w:color="000000" w:sz="4" w:space="0"/>
              <w:right w:val="single" w:color="000000" w:sz="4" w:space="0"/>
            </w:tcBorders>
            <w:noWrap w:val="0"/>
            <w:vAlign w:val="center"/>
          </w:tcPr>
          <w:p w14:paraId="446EAEF2">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乡镇政府意见</w:t>
            </w:r>
          </w:p>
        </w:tc>
        <w:tc>
          <w:tcPr>
            <w:tcW w:w="8790" w:type="dxa"/>
            <w:gridSpan w:val="7"/>
            <w:tcBorders>
              <w:top w:val="single" w:color="000000" w:sz="4" w:space="0"/>
              <w:left w:val="single" w:color="000000" w:sz="4" w:space="0"/>
              <w:bottom w:val="single" w:color="000000" w:sz="4" w:space="0"/>
              <w:right w:val="single" w:color="000000" w:sz="4" w:space="0"/>
            </w:tcBorders>
            <w:noWrap w:val="0"/>
            <w:vAlign w:val="center"/>
          </w:tcPr>
          <w:p w14:paraId="3149FA48">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w:t>
            </w:r>
          </w:p>
          <w:p w14:paraId="1DD73F0A">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（盖章）</w:t>
            </w:r>
          </w:p>
          <w:p w14:paraId="1CE72ED6">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日期：</w:t>
            </w:r>
          </w:p>
        </w:tc>
      </w:tr>
      <w:tr w14:paraId="58C43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4" w:hRule="atLeast"/>
        </w:trPr>
        <w:tc>
          <w:tcPr>
            <w:tcW w:w="1395" w:type="dxa"/>
            <w:tcBorders>
              <w:top w:val="single" w:color="000000" w:sz="4" w:space="0"/>
              <w:left w:val="single" w:color="000000" w:sz="4" w:space="0"/>
              <w:bottom w:val="single" w:color="000000" w:sz="4" w:space="0"/>
              <w:right w:val="single" w:color="000000" w:sz="4" w:space="0"/>
            </w:tcBorders>
            <w:noWrap w:val="0"/>
            <w:vAlign w:val="center"/>
          </w:tcPr>
          <w:p w14:paraId="6BEA3C2E">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县农业农村局意见</w:t>
            </w:r>
          </w:p>
        </w:tc>
        <w:tc>
          <w:tcPr>
            <w:tcW w:w="8790" w:type="dxa"/>
            <w:gridSpan w:val="7"/>
            <w:tcBorders>
              <w:top w:val="single" w:color="000000" w:sz="4" w:space="0"/>
              <w:left w:val="single" w:color="000000" w:sz="4" w:space="0"/>
              <w:bottom w:val="single" w:color="000000" w:sz="4" w:space="0"/>
              <w:right w:val="single" w:color="000000" w:sz="4" w:space="0"/>
            </w:tcBorders>
            <w:noWrap w:val="0"/>
            <w:vAlign w:val="bottom"/>
          </w:tcPr>
          <w:p w14:paraId="57AE456C">
            <w:pPr>
              <w:keepNext w:val="0"/>
              <w:keepLines w:val="0"/>
              <w:widowControl/>
              <w:suppressLineNumbers w:val="0"/>
              <w:jc w:val="center"/>
              <w:textAlignment w:val="bottom"/>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xml:space="preserve">                 （盖章）</w:t>
            </w:r>
          </w:p>
          <w:p w14:paraId="4EAC4236">
            <w:pPr>
              <w:keepNext w:val="0"/>
              <w:keepLines w:val="0"/>
              <w:widowControl/>
              <w:suppressLineNumbers w:val="0"/>
              <w:jc w:val="center"/>
              <w:textAlignment w:val="bottom"/>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　　　　　　　　　 日期：</w:t>
            </w:r>
          </w:p>
        </w:tc>
      </w:tr>
    </w:tbl>
    <w:p w14:paraId="6BF6D32C">
      <w:pPr>
        <w:numPr>
          <w:ilvl w:val="0"/>
          <w:numId w:val="0"/>
        </w:numPr>
        <w:jc w:val="left"/>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附件2</w:t>
      </w:r>
    </w:p>
    <w:p w14:paraId="70D2C83F">
      <w:pPr>
        <w:widowControl w:val="0"/>
        <w:numPr>
          <w:ilvl w:val="0"/>
          <w:numId w:val="0"/>
        </w:numPr>
        <w:jc w:val="both"/>
        <w:rPr>
          <w:rFonts w:hint="default" w:ascii="仿宋_GB2312" w:hAnsi="仿宋_GB2312" w:eastAsia="仿宋_GB2312" w:cs="仿宋_GB2312"/>
          <w:b w:val="0"/>
          <w:bCs w:val="0"/>
          <w:sz w:val="32"/>
          <w:szCs w:val="32"/>
          <w:lang w:val="en-US" w:eastAsia="zh-CN"/>
        </w:rPr>
      </w:pPr>
    </w:p>
    <w:tbl>
      <w:tblPr>
        <w:tblStyle w:val="6"/>
        <w:tblW w:w="10181" w:type="dxa"/>
        <w:tblInd w:w="-8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6"/>
        <w:gridCol w:w="1519"/>
        <w:gridCol w:w="1669"/>
        <w:gridCol w:w="2193"/>
        <w:gridCol w:w="1182"/>
        <w:gridCol w:w="1912"/>
      </w:tblGrid>
      <w:tr w14:paraId="66404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10181" w:type="dxa"/>
            <w:gridSpan w:val="6"/>
          </w:tcPr>
          <w:p w14:paraId="4DFF436C">
            <w:pPr>
              <w:numPr>
                <w:ilvl w:val="0"/>
                <w:numId w:val="0"/>
              </w:numPr>
              <w:jc w:val="center"/>
              <w:rPr>
                <w:rFonts w:hint="default" w:ascii="仿宋_GB2312" w:hAnsi="仿宋_GB2312" w:eastAsia="仿宋_GB2312" w:cs="仿宋_GB2312"/>
                <w:b w:val="0"/>
                <w:bCs w:val="0"/>
                <w:sz w:val="32"/>
                <w:szCs w:val="32"/>
                <w:vertAlign w:val="baseline"/>
                <w:lang w:val="en-US" w:eastAsia="zh-CN"/>
              </w:rPr>
            </w:pPr>
            <w:r>
              <w:rPr>
                <w:rFonts w:hint="eastAsia" w:ascii="黑体" w:hAnsi="黑体" w:eastAsia="黑体" w:cs="黑体"/>
                <w:b w:val="0"/>
                <w:bCs w:val="0"/>
                <w:sz w:val="32"/>
                <w:szCs w:val="32"/>
                <w:lang w:val="en-US" w:eastAsia="zh-CN"/>
              </w:rPr>
              <w:t>2024年东至县现代设施农业贷款贴息资金主体核算表（主体盖章）</w:t>
            </w:r>
          </w:p>
        </w:tc>
      </w:tr>
      <w:tr w14:paraId="200C7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6" w:type="dxa"/>
          </w:tcPr>
          <w:p w14:paraId="19DB3A19">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r>
              <w:rPr>
                <w:rFonts w:hint="eastAsia" w:ascii="仿宋_GB2312" w:hAnsi="仿宋_GB2312" w:eastAsia="仿宋_GB2312" w:cs="仿宋_GB2312"/>
                <w:b w:val="0"/>
                <w:bCs w:val="0"/>
                <w:sz w:val="32"/>
                <w:szCs w:val="32"/>
                <w:vertAlign w:val="baseline"/>
                <w:lang w:val="en-US" w:eastAsia="zh-CN"/>
              </w:rPr>
              <w:t>序号</w:t>
            </w:r>
          </w:p>
        </w:tc>
        <w:tc>
          <w:tcPr>
            <w:tcW w:w="1519" w:type="dxa"/>
          </w:tcPr>
          <w:p w14:paraId="75D38F81">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r>
              <w:rPr>
                <w:rFonts w:hint="eastAsia" w:ascii="仿宋_GB2312" w:hAnsi="仿宋_GB2312" w:eastAsia="仿宋_GB2312" w:cs="仿宋_GB2312"/>
                <w:b w:val="0"/>
                <w:bCs w:val="0"/>
                <w:sz w:val="32"/>
                <w:szCs w:val="32"/>
                <w:vertAlign w:val="baseline"/>
                <w:lang w:val="en-US" w:eastAsia="zh-CN"/>
              </w:rPr>
              <w:t>贷款主体</w:t>
            </w:r>
          </w:p>
        </w:tc>
        <w:tc>
          <w:tcPr>
            <w:tcW w:w="1669" w:type="dxa"/>
            <w:vAlign w:val="top"/>
          </w:tcPr>
          <w:p w14:paraId="6B2B1BA3">
            <w:pPr>
              <w:widowControl w:val="0"/>
              <w:numPr>
                <w:ilvl w:val="0"/>
                <w:numId w:val="0"/>
              </w:numPr>
              <w:ind w:left="0" w:leftChars="0" w:firstLine="0" w:firstLineChars="0"/>
              <w:jc w:val="both"/>
              <w:rPr>
                <w:rFonts w:hint="default" w:ascii="仿宋_GB2312" w:hAnsi="仿宋_GB2312" w:eastAsia="仿宋_GB2312" w:cs="仿宋_GB2312"/>
                <w:b w:val="0"/>
                <w:bCs w:val="0"/>
                <w:sz w:val="32"/>
                <w:szCs w:val="32"/>
                <w:vertAlign w:val="baseline"/>
                <w:lang w:val="en-US" w:eastAsia="zh-CN"/>
              </w:rPr>
            </w:pPr>
            <w:r>
              <w:rPr>
                <w:rFonts w:hint="eastAsia" w:ascii="仿宋_GB2312" w:hAnsi="仿宋_GB2312" w:eastAsia="仿宋_GB2312" w:cs="仿宋_GB2312"/>
                <w:b w:val="0"/>
                <w:bCs w:val="0"/>
                <w:sz w:val="32"/>
                <w:szCs w:val="32"/>
                <w:vertAlign w:val="baseline"/>
                <w:lang w:val="en-US" w:eastAsia="zh-CN"/>
              </w:rPr>
              <w:t>贷款银行</w:t>
            </w:r>
          </w:p>
        </w:tc>
        <w:tc>
          <w:tcPr>
            <w:tcW w:w="2193" w:type="dxa"/>
            <w:vAlign w:val="top"/>
          </w:tcPr>
          <w:p w14:paraId="66226C46">
            <w:pPr>
              <w:widowControl w:val="0"/>
              <w:numPr>
                <w:ilvl w:val="0"/>
                <w:numId w:val="0"/>
              </w:numPr>
              <w:ind w:left="0" w:leftChars="0" w:firstLine="0" w:firstLineChars="0"/>
              <w:jc w:val="both"/>
              <w:rPr>
                <w:rFonts w:hint="default" w:ascii="仿宋_GB2312" w:hAnsi="仿宋_GB2312" w:eastAsia="仿宋_GB2312" w:cs="仿宋_GB2312"/>
                <w:b w:val="0"/>
                <w:bCs w:val="0"/>
                <w:sz w:val="32"/>
                <w:szCs w:val="32"/>
                <w:vertAlign w:val="baseline"/>
                <w:lang w:val="en-US" w:eastAsia="zh-CN"/>
              </w:rPr>
            </w:pPr>
            <w:r>
              <w:rPr>
                <w:rFonts w:hint="eastAsia" w:ascii="仿宋_GB2312" w:hAnsi="仿宋_GB2312" w:eastAsia="仿宋_GB2312" w:cs="仿宋_GB2312"/>
                <w:b w:val="0"/>
                <w:bCs w:val="0"/>
                <w:sz w:val="32"/>
                <w:szCs w:val="32"/>
                <w:vertAlign w:val="baseline"/>
                <w:lang w:val="en-US" w:eastAsia="zh-CN"/>
              </w:rPr>
              <w:t>借款起止时间</w:t>
            </w:r>
          </w:p>
        </w:tc>
        <w:tc>
          <w:tcPr>
            <w:tcW w:w="1182" w:type="dxa"/>
            <w:vAlign w:val="top"/>
          </w:tcPr>
          <w:p w14:paraId="43C2833A">
            <w:pPr>
              <w:widowControl w:val="0"/>
              <w:numPr>
                <w:ilvl w:val="0"/>
                <w:numId w:val="0"/>
              </w:numPr>
              <w:ind w:left="0" w:leftChars="0" w:firstLine="0" w:firstLineChars="0"/>
              <w:jc w:val="both"/>
              <w:rPr>
                <w:rFonts w:hint="default" w:ascii="仿宋_GB2312" w:hAnsi="仿宋_GB2312" w:eastAsia="仿宋_GB2312" w:cs="仿宋_GB2312"/>
                <w:b w:val="0"/>
                <w:bCs w:val="0"/>
                <w:sz w:val="32"/>
                <w:szCs w:val="32"/>
                <w:vertAlign w:val="baseline"/>
                <w:lang w:val="en-US" w:eastAsia="zh-CN"/>
              </w:rPr>
            </w:pPr>
            <w:r>
              <w:rPr>
                <w:rFonts w:hint="eastAsia" w:ascii="仿宋_GB2312" w:hAnsi="仿宋_GB2312" w:eastAsia="仿宋_GB2312" w:cs="仿宋_GB2312"/>
                <w:b w:val="0"/>
                <w:bCs w:val="0"/>
                <w:sz w:val="32"/>
                <w:szCs w:val="32"/>
                <w:vertAlign w:val="baseline"/>
                <w:lang w:val="en-US" w:eastAsia="zh-CN"/>
              </w:rPr>
              <w:t>总利息</w:t>
            </w:r>
          </w:p>
        </w:tc>
        <w:tc>
          <w:tcPr>
            <w:tcW w:w="1912" w:type="dxa"/>
            <w:vAlign w:val="top"/>
          </w:tcPr>
          <w:p w14:paraId="5C335725">
            <w:pPr>
              <w:widowControl w:val="0"/>
              <w:numPr>
                <w:ilvl w:val="0"/>
                <w:numId w:val="0"/>
              </w:numPr>
              <w:ind w:left="0" w:leftChars="0" w:firstLine="0" w:firstLineChars="0"/>
              <w:jc w:val="both"/>
              <w:rPr>
                <w:rFonts w:hint="default" w:ascii="仿宋_GB2312" w:hAnsi="仿宋_GB2312" w:eastAsia="仿宋_GB2312" w:cs="仿宋_GB2312"/>
                <w:b w:val="0"/>
                <w:bCs w:val="0"/>
                <w:sz w:val="32"/>
                <w:szCs w:val="32"/>
                <w:vertAlign w:val="baseline"/>
                <w:lang w:val="en-US" w:eastAsia="zh-CN"/>
              </w:rPr>
            </w:pPr>
            <w:r>
              <w:rPr>
                <w:rFonts w:hint="eastAsia" w:ascii="仿宋_GB2312" w:hAnsi="仿宋_GB2312" w:eastAsia="仿宋_GB2312" w:cs="仿宋_GB2312"/>
                <w:b w:val="0"/>
                <w:bCs w:val="0"/>
                <w:sz w:val="32"/>
                <w:szCs w:val="32"/>
                <w:vertAlign w:val="baseline"/>
                <w:lang w:val="en-US" w:eastAsia="zh-CN"/>
              </w:rPr>
              <w:t>预补贴金额</w:t>
            </w:r>
          </w:p>
        </w:tc>
      </w:tr>
      <w:tr w14:paraId="4D3B3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6" w:type="dxa"/>
          </w:tcPr>
          <w:p w14:paraId="455937BD">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519" w:type="dxa"/>
          </w:tcPr>
          <w:p w14:paraId="2B54EF8F">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669" w:type="dxa"/>
          </w:tcPr>
          <w:p w14:paraId="3CE4860E">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2193" w:type="dxa"/>
          </w:tcPr>
          <w:p w14:paraId="3D98277D">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182" w:type="dxa"/>
          </w:tcPr>
          <w:p w14:paraId="56EEE7BB">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912" w:type="dxa"/>
          </w:tcPr>
          <w:p w14:paraId="3BE29F27">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r>
      <w:tr w14:paraId="4F197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6" w:type="dxa"/>
          </w:tcPr>
          <w:p w14:paraId="02F90490">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519" w:type="dxa"/>
          </w:tcPr>
          <w:p w14:paraId="190F156F">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669" w:type="dxa"/>
          </w:tcPr>
          <w:p w14:paraId="345D5904">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2193" w:type="dxa"/>
          </w:tcPr>
          <w:p w14:paraId="4AA249E4">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182" w:type="dxa"/>
          </w:tcPr>
          <w:p w14:paraId="6E256218">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912" w:type="dxa"/>
          </w:tcPr>
          <w:p w14:paraId="656A5F34">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r>
      <w:tr w14:paraId="24A8C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6" w:type="dxa"/>
          </w:tcPr>
          <w:p w14:paraId="7D7F60E6">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519" w:type="dxa"/>
          </w:tcPr>
          <w:p w14:paraId="199C3A5C">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669" w:type="dxa"/>
          </w:tcPr>
          <w:p w14:paraId="79DC0D2F">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2193" w:type="dxa"/>
          </w:tcPr>
          <w:p w14:paraId="2940D0CC">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182" w:type="dxa"/>
          </w:tcPr>
          <w:p w14:paraId="16CE9DEF">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912" w:type="dxa"/>
          </w:tcPr>
          <w:p w14:paraId="26FF652B">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r>
      <w:tr w14:paraId="4ED1F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6" w:type="dxa"/>
          </w:tcPr>
          <w:p w14:paraId="2846574E">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519" w:type="dxa"/>
          </w:tcPr>
          <w:p w14:paraId="0036EEA0">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669" w:type="dxa"/>
          </w:tcPr>
          <w:p w14:paraId="078BEA47">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2193" w:type="dxa"/>
          </w:tcPr>
          <w:p w14:paraId="46C89BE3">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182" w:type="dxa"/>
          </w:tcPr>
          <w:p w14:paraId="30681DD7">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912" w:type="dxa"/>
          </w:tcPr>
          <w:p w14:paraId="6B2890AA">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r>
      <w:tr w14:paraId="65DB9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6" w:type="dxa"/>
          </w:tcPr>
          <w:p w14:paraId="4970C6CD">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519" w:type="dxa"/>
          </w:tcPr>
          <w:p w14:paraId="6CF12B1A">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669" w:type="dxa"/>
          </w:tcPr>
          <w:p w14:paraId="688D41C5">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2193" w:type="dxa"/>
          </w:tcPr>
          <w:p w14:paraId="6EF1F9AC">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182" w:type="dxa"/>
          </w:tcPr>
          <w:p w14:paraId="48CDBECE">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912" w:type="dxa"/>
          </w:tcPr>
          <w:p w14:paraId="7EA4F0B2">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r>
      <w:tr w14:paraId="7924F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6" w:type="dxa"/>
          </w:tcPr>
          <w:p w14:paraId="0612669B">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519" w:type="dxa"/>
          </w:tcPr>
          <w:p w14:paraId="3042D54E">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669" w:type="dxa"/>
          </w:tcPr>
          <w:p w14:paraId="650B4CD6">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2193" w:type="dxa"/>
          </w:tcPr>
          <w:p w14:paraId="0776169E">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182" w:type="dxa"/>
          </w:tcPr>
          <w:p w14:paraId="5C35AE22">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912" w:type="dxa"/>
          </w:tcPr>
          <w:p w14:paraId="3F25B3E1">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r>
      <w:tr w14:paraId="06FE9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6" w:type="dxa"/>
          </w:tcPr>
          <w:p w14:paraId="539FDF09">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519" w:type="dxa"/>
          </w:tcPr>
          <w:p w14:paraId="14ECE023">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669" w:type="dxa"/>
          </w:tcPr>
          <w:p w14:paraId="47910265">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2193" w:type="dxa"/>
          </w:tcPr>
          <w:p w14:paraId="0D50DC1F">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182" w:type="dxa"/>
          </w:tcPr>
          <w:p w14:paraId="66D95651">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912" w:type="dxa"/>
          </w:tcPr>
          <w:p w14:paraId="799F656E">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r>
      <w:tr w14:paraId="16118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6" w:type="dxa"/>
          </w:tcPr>
          <w:p w14:paraId="4EC051CB">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519" w:type="dxa"/>
          </w:tcPr>
          <w:p w14:paraId="3F5319D5">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669" w:type="dxa"/>
          </w:tcPr>
          <w:p w14:paraId="7DE2E22A">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2193" w:type="dxa"/>
          </w:tcPr>
          <w:p w14:paraId="3FA51890">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182" w:type="dxa"/>
          </w:tcPr>
          <w:p w14:paraId="07198DE8">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912" w:type="dxa"/>
          </w:tcPr>
          <w:p w14:paraId="2FFDBB33">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r>
      <w:tr w14:paraId="67935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6" w:type="dxa"/>
          </w:tcPr>
          <w:p w14:paraId="137E5661">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519" w:type="dxa"/>
          </w:tcPr>
          <w:p w14:paraId="7040B642">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669" w:type="dxa"/>
          </w:tcPr>
          <w:p w14:paraId="67B5DBE7">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2193" w:type="dxa"/>
          </w:tcPr>
          <w:p w14:paraId="6CFEDBB5">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182" w:type="dxa"/>
          </w:tcPr>
          <w:p w14:paraId="2E17F069">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912" w:type="dxa"/>
          </w:tcPr>
          <w:p w14:paraId="0DFE5C86">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r>
      <w:tr w14:paraId="5050F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6" w:type="dxa"/>
          </w:tcPr>
          <w:p w14:paraId="0DD93539">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519" w:type="dxa"/>
          </w:tcPr>
          <w:p w14:paraId="203EA6DC">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669" w:type="dxa"/>
          </w:tcPr>
          <w:p w14:paraId="41A3063A">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2193" w:type="dxa"/>
          </w:tcPr>
          <w:p w14:paraId="4C27AE2D">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182" w:type="dxa"/>
          </w:tcPr>
          <w:p w14:paraId="5394849A">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912" w:type="dxa"/>
          </w:tcPr>
          <w:p w14:paraId="17ED4F2B">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r>
      <w:tr w14:paraId="15CCA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6" w:type="dxa"/>
          </w:tcPr>
          <w:p w14:paraId="5A8AD0FC">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519" w:type="dxa"/>
          </w:tcPr>
          <w:p w14:paraId="00E8873E">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669" w:type="dxa"/>
          </w:tcPr>
          <w:p w14:paraId="3D5BB0E5">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2193" w:type="dxa"/>
          </w:tcPr>
          <w:p w14:paraId="170C6AEB">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182" w:type="dxa"/>
          </w:tcPr>
          <w:p w14:paraId="3DF4E620">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912" w:type="dxa"/>
          </w:tcPr>
          <w:p w14:paraId="49549EF5">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r>
      <w:tr w14:paraId="0F84D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6" w:type="dxa"/>
          </w:tcPr>
          <w:p w14:paraId="5FFA626D">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519" w:type="dxa"/>
          </w:tcPr>
          <w:p w14:paraId="26B7B778">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669" w:type="dxa"/>
          </w:tcPr>
          <w:p w14:paraId="1826A215">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2193" w:type="dxa"/>
          </w:tcPr>
          <w:p w14:paraId="3D47F1CE">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182" w:type="dxa"/>
          </w:tcPr>
          <w:p w14:paraId="05142F40">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c>
          <w:tcPr>
            <w:tcW w:w="1912" w:type="dxa"/>
          </w:tcPr>
          <w:p w14:paraId="78D5038A">
            <w:pPr>
              <w:widowControl w:val="0"/>
              <w:numPr>
                <w:ilvl w:val="0"/>
                <w:numId w:val="0"/>
              </w:numPr>
              <w:jc w:val="both"/>
              <w:rPr>
                <w:rFonts w:hint="default" w:ascii="仿宋_GB2312" w:hAnsi="仿宋_GB2312" w:eastAsia="仿宋_GB2312" w:cs="仿宋_GB2312"/>
                <w:b w:val="0"/>
                <w:bCs w:val="0"/>
                <w:sz w:val="32"/>
                <w:szCs w:val="32"/>
                <w:vertAlign w:val="baseline"/>
                <w:lang w:val="en-US" w:eastAsia="zh-CN"/>
              </w:rPr>
            </w:pPr>
          </w:p>
        </w:tc>
      </w:tr>
    </w:tbl>
    <w:p w14:paraId="0E07D159">
      <w:pPr>
        <w:widowControl w:val="0"/>
        <w:numPr>
          <w:ilvl w:val="0"/>
          <w:numId w:val="0"/>
        </w:numPr>
        <w:jc w:val="both"/>
        <w:rPr>
          <w:rFonts w:hint="default" w:ascii="仿宋_GB2312" w:hAnsi="仿宋_GB2312" w:eastAsia="仿宋_GB2312" w:cs="仿宋_GB2312"/>
          <w:b w:val="0"/>
          <w:bCs w:val="0"/>
          <w:sz w:val="32"/>
          <w:szCs w:val="32"/>
          <w:lang w:val="en-US" w:eastAsia="zh-CN"/>
        </w:rPr>
      </w:pPr>
    </w:p>
    <w:p w14:paraId="6C881666">
      <w:pPr>
        <w:widowControl w:val="0"/>
        <w:numPr>
          <w:ilvl w:val="0"/>
          <w:numId w:val="0"/>
        </w:numPr>
        <w:jc w:val="both"/>
        <w:rPr>
          <w:rFonts w:hint="default" w:ascii="仿宋_GB2312" w:hAnsi="仿宋_GB2312" w:eastAsia="仿宋_GB2312" w:cs="仿宋_GB2312"/>
          <w:b w:val="0"/>
          <w:bCs w:val="0"/>
          <w:sz w:val="32"/>
          <w:szCs w:val="32"/>
          <w:lang w:val="en-US" w:eastAsia="zh-CN"/>
        </w:rPr>
      </w:pPr>
    </w:p>
    <w:p w14:paraId="32E24B07">
      <w:pPr>
        <w:widowControl w:val="0"/>
        <w:numPr>
          <w:ilvl w:val="0"/>
          <w:numId w:val="0"/>
        </w:numPr>
        <w:jc w:val="both"/>
        <w:rPr>
          <w:rFonts w:hint="default" w:ascii="仿宋_GB2312" w:hAnsi="仿宋_GB2312" w:eastAsia="仿宋_GB2312" w:cs="仿宋_GB2312"/>
          <w:b w:val="0"/>
          <w:bCs w:val="0"/>
          <w:sz w:val="32"/>
          <w:szCs w:val="32"/>
          <w:lang w:val="en-US" w:eastAsia="zh-CN"/>
        </w:rPr>
      </w:pPr>
    </w:p>
    <w:p w14:paraId="57CA64C4">
      <w:pPr>
        <w:widowControl w:val="0"/>
        <w:numPr>
          <w:ilvl w:val="0"/>
          <w:numId w:val="0"/>
        </w:numPr>
        <w:jc w:val="both"/>
        <w:rPr>
          <w:rFonts w:hint="default" w:ascii="仿宋_GB2312" w:hAnsi="仿宋_GB2312" w:eastAsia="仿宋_GB2312" w:cs="仿宋_GB2312"/>
          <w:b w:val="0"/>
          <w:bCs w:val="0"/>
          <w:sz w:val="32"/>
          <w:szCs w:val="32"/>
          <w:lang w:val="en-US" w:eastAsia="zh-CN"/>
        </w:rPr>
      </w:pPr>
    </w:p>
    <w:p w14:paraId="37CC52C2">
      <w:pPr>
        <w:numPr>
          <w:ilvl w:val="0"/>
          <w:numId w:val="0"/>
        </w:numPr>
        <w:jc w:val="both"/>
        <w:rPr>
          <w:rFonts w:hint="default" w:ascii="仿宋_GB2312" w:hAnsi="仿宋_GB2312" w:eastAsia="仿宋_GB2312" w:cs="仿宋_GB2312"/>
          <w:b w:val="0"/>
          <w:bCs w:val="0"/>
          <w:sz w:val="32"/>
          <w:szCs w:val="32"/>
          <w:lang w:val="en-US" w:eastAsia="zh-CN"/>
        </w:rPr>
      </w:pPr>
    </w:p>
    <w:tbl>
      <w:tblPr>
        <w:tblStyle w:val="5"/>
        <w:tblpPr w:leftFromText="180" w:rightFromText="180" w:vertAnchor="text" w:horzAnchor="page" w:tblpX="1090" w:tblpY="301"/>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45"/>
        <w:gridCol w:w="6210"/>
        <w:gridCol w:w="2475"/>
      </w:tblGrid>
      <w:tr w14:paraId="57685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245" w:type="dxa"/>
            <w:tcBorders>
              <w:top w:val="nil"/>
              <w:left w:val="nil"/>
              <w:bottom w:val="nil"/>
              <w:right w:val="nil"/>
            </w:tcBorders>
            <w:noWrap/>
            <w:vAlign w:val="center"/>
          </w:tcPr>
          <w:p w14:paraId="78839A26">
            <w:pPr>
              <w:keepNext w:val="0"/>
              <w:keepLines w:val="0"/>
              <w:widowControl/>
              <w:suppressLineNumbers w:val="0"/>
              <w:jc w:val="left"/>
              <w:textAlignment w:val="center"/>
              <w:rPr>
                <w:rFonts w:ascii="黑体" w:hAnsi="宋体" w:eastAsia="黑体" w:cs="黑体"/>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附件3</w:t>
            </w:r>
          </w:p>
        </w:tc>
        <w:tc>
          <w:tcPr>
            <w:tcW w:w="6210" w:type="dxa"/>
            <w:tcBorders>
              <w:top w:val="nil"/>
              <w:left w:val="nil"/>
              <w:bottom w:val="nil"/>
              <w:right w:val="nil"/>
            </w:tcBorders>
            <w:noWrap/>
            <w:vAlign w:val="center"/>
          </w:tcPr>
          <w:p w14:paraId="1204F451">
            <w:pPr>
              <w:rPr>
                <w:rFonts w:hint="eastAsia" w:ascii="黑体" w:hAnsi="宋体" w:eastAsia="黑体" w:cs="黑体"/>
                <w:i w:val="0"/>
                <w:iCs w:val="0"/>
                <w:color w:val="000000"/>
                <w:sz w:val="32"/>
                <w:szCs w:val="32"/>
                <w:u w:val="none"/>
              </w:rPr>
            </w:pPr>
          </w:p>
        </w:tc>
        <w:tc>
          <w:tcPr>
            <w:tcW w:w="2475" w:type="dxa"/>
            <w:tcBorders>
              <w:top w:val="nil"/>
              <w:left w:val="nil"/>
              <w:bottom w:val="nil"/>
              <w:right w:val="nil"/>
            </w:tcBorders>
            <w:noWrap/>
            <w:vAlign w:val="center"/>
          </w:tcPr>
          <w:p w14:paraId="02A68B5C">
            <w:pPr>
              <w:rPr>
                <w:rFonts w:hint="eastAsia" w:ascii="黑体" w:hAnsi="宋体" w:eastAsia="黑体" w:cs="黑体"/>
                <w:i w:val="0"/>
                <w:iCs w:val="0"/>
                <w:color w:val="000000"/>
                <w:sz w:val="32"/>
                <w:szCs w:val="32"/>
                <w:u w:val="none"/>
              </w:rPr>
            </w:pPr>
          </w:p>
        </w:tc>
      </w:tr>
      <w:tr w14:paraId="450F7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930" w:type="dxa"/>
            <w:gridSpan w:val="3"/>
            <w:tcBorders>
              <w:top w:val="nil"/>
              <w:left w:val="nil"/>
              <w:bottom w:val="nil"/>
              <w:right w:val="nil"/>
            </w:tcBorders>
            <w:noWrap w:val="0"/>
            <w:vAlign w:val="center"/>
          </w:tcPr>
          <w:p w14:paraId="16A0280A">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40"/>
                <w:szCs w:val="40"/>
                <w:u w:val="none"/>
              </w:rPr>
            </w:pPr>
            <w:r>
              <w:rPr>
                <w:rFonts w:hint="eastAsia" w:ascii="黑体" w:hAnsi="黑体" w:eastAsia="黑体" w:cs="黑体"/>
                <w:i w:val="0"/>
                <w:iCs w:val="0"/>
                <w:color w:val="000000"/>
                <w:kern w:val="0"/>
                <w:sz w:val="32"/>
                <w:szCs w:val="32"/>
                <w:u w:val="none"/>
                <w:lang w:val="en-US" w:eastAsia="zh-CN" w:bidi="ar"/>
              </w:rPr>
              <w:t>东至县现代设施农业贷款贴息资金汇总表</w:t>
            </w:r>
          </w:p>
        </w:tc>
      </w:tr>
      <w:tr w14:paraId="13D9C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245" w:type="dxa"/>
            <w:tcBorders>
              <w:top w:val="nil"/>
              <w:left w:val="nil"/>
              <w:bottom w:val="nil"/>
              <w:right w:val="nil"/>
            </w:tcBorders>
            <w:noWrap/>
            <w:vAlign w:val="center"/>
          </w:tcPr>
          <w:p w14:paraId="06B2D867">
            <w:pPr>
              <w:jc w:val="center"/>
              <w:rPr>
                <w:rFonts w:hint="eastAsia" w:ascii="方正小标宋简体" w:hAnsi="方正小标宋简体" w:eastAsia="方正小标宋简体" w:cs="方正小标宋简体"/>
                <w:i w:val="0"/>
                <w:iCs w:val="0"/>
                <w:color w:val="000000"/>
                <w:sz w:val="40"/>
                <w:szCs w:val="40"/>
                <w:u w:val="none"/>
              </w:rPr>
            </w:pPr>
          </w:p>
        </w:tc>
        <w:tc>
          <w:tcPr>
            <w:tcW w:w="6210" w:type="dxa"/>
            <w:tcBorders>
              <w:top w:val="nil"/>
              <w:left w:val="nil"/>
              <w:bottom w:val="nil"/>
              <w:right w:val="nil"/>
            </w:tcBorders>
            <w:noWrap/>
            <w:vAlign w:val="center"/>
          </w:tcPr>
          <w:p w14:paraId="486A6930">
            <w:pPr>
              <w:jc w:val="center"/>
              <w:rPr>
                <w:rFonts w:hint="eastAsia" w:ascii="方正小标宋简体" w:hAnsi="方正小标宋简体" w:eastAsia="方正小标宋简体" w:cs="方正小标宋简体"/>
                <w:i w:val="0"/>
                <w:iCs w:val="0"/>
                <w:color w:val="000000"/>
                <w:sz w:val="40"/>
                <w:szCs w:val="40"/>
                <w:u w:val="none"/>
              </w:rPr>
            </w:pPr>
          </w:p>
        </w:tc>
        <w:tc>
          <w:tcPr>
            <w:tcW w:w="2475" w:type="dxa"/>
            <w:tcBorders>
              <w:top w:val="nil"/>
              <w:left w:val="nil"/>
              <w:bottom w:val="nil"/>
              <w:right w:val="nil"/>
            </w:tcBorders>
            <w:noWrap/>
            <w:vAlign w:val="center"/>
          </w:tcPr>
          <w:p w14:paraId="299A70A2">
            <w:pPr>
              <w:keepNext w:val="0"/>
              <w:keepLines w:val="0"/>
              <w:widowControl/>
              <w:suppressLineNumbers w:val="0"/>
              <w:jc w:val="center"/>
              <w:textAlignment w:val="center"/>
              <w:rPr>
                <w:rFonts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32"/>
                <w:szCs w:val="32"/>
                <w:u w:val="none"/>
                <w:lang w:val="en-US" w:eastAsia="zh-CN" w:bidi="ar"/>
              </w:rPr>
              <w:t>单位：万元</w:t>
            </w:r>
          </w:p>
        </w:tc>
      </w:tr>
      <w:tr w14:paraId="4D4DA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245" w:type="dxa"/>
            <w:tcBorders>
              <w:top w:val="single" w:color="000000" w:sz="4" w:space="0"/>
              <w:left w:val="single" w:color="000000" w:sz="4" w:space="0"/>
              <w:bottom w:val="single" w:color="000000" w:sz="4" w:space="0"/>
              <w:right w:val="single" w:color="000000" w:sz="4" w:space="0"/>
            </w:tcBorders>
            <w:noWrap/>
            <w:vAlign w:val="center"/>
          </w:tcPr>
          <w:p w14:paraId="0863D94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序号</w:t>
            </w:r>
          </w:p>
        </w:tc>
        <w:tc>
          <w:tcPr>
            <w:tcW w:w="6210" w:type="dxa"/>
            <w:tcBorders>
              <w:top w:val="single" w:color="000000" w:sz="4" w:space="0"/>
              <w:left w:val="single" w:color="000000" w:sz="4" w:space="0"/>
              <w:bottom w:val="single" w:color="000000" w:sz="4" w:space="0"/>
              <w:right w:val="single" w:color="000000" w:sz="4" w:space="0"/>
            </w:tcBorders>
            <w:noWrap/>
            <w:vAlign w:val="center"/>
          </w:tcPr>
          <w:p w14:paraId="663860A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申报建设主体</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22C73D5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申请贴息金额（万元）</w:t>
            </w:r>
          </w:p>
        </w:tc>
      </w:tr>
      <w:tr w14:paraId="19E34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245" w:type="dxa"/>
            <w:tcBorders>
              <w:top w:val="single" w:color="000000" w:sz="4" w:space="0"/>
              <w:left w:val="single" w:color="000000" w:sz="4" w:space="0"/>
              <w:bottom w:val="single" w:color="000000" w:sz="4" w:space="0"/>
              <w:right w:val="single" w:color="000000" w:sz="4" w:space="0"/>
            </w:tcBorders>
            <w:noWrap/>
            <w:vAlign w:val="center"/>
          </w:tcPr>
          <w:p w14:paraId="2A882906">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1</w:t>
            </w:r>
          </w:p>
        </w:tc>
        <w:tc>
          <w:tcPr>
            <w:tcW w:w="6210" w:type="dxa"/>
            <w:tcBorders>
              <w:top w:val="single" w:color="000000" w:sz="4" w:space="0"/>
              <w:left w:val="single" w:color="000000" w:sz="4" w:space="0"/>
              <w:bottom w:val="single" w:color="000000" w:sz="4" w:space="0"/>
              <w:right w:val="single" w:color="000000" w:sz="4" w:space="0"/>
            </w:tcBorders>
            <w:noWrap/>
            <w:vAlign w:val="center"/>
          </w:tcPr>
          <w:p w14:paraId="3C5BC03D">
            <w:pPr>
              <w:jc w:val="center"/>
              <w:rPr>
                <w:rFonts w:hint="eastAsia" w:ascii="宋体" w:hAnsi="宋体" w:eastAsia="宋体" w:cs="宋体"/>
                <w:i w:val="0"/>
                <w:iCs w:val="0"/>
                <w:color w:val="000000"/>
                <w:sz w:val="20"/>
                <w:szCs w:val="20"/>
                <w:u w:val="none"/>
              </w:rPr>
            </w:pP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00D74F5A">
            <w:pPr>
              <w:jc w:val="center"/>
              <w:rPr>
                <w:rFonts w:hint="eastAsia" w:ascii="宋体" w:hAnsi="宋体" w:eastAsia="宋体" w:cs="宋体"/>
                <w:i w:val="0"/>
                <w:iCs w:val="0"/>
                <w:color w:val="000000"/>
                <w:sz w:val="20"/>
                <w:szCs w:val="20"/>
                <w:u w:val="none"/>
              </w:rPr>
            </w:pPr>
          </w:p>
        </w:tc>
      </w:tr>
      <w:tr w14:paraId="18AB4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245" w:type="dxa"/>
            <w:tcBorders>
              <w:top w:val="single" w:color="000000" w:sz="4" w:space="0"/>
              <w:left w:val="single" w:color="000000" w:sz="4" w:space="0"/>
              <w:bottom w:val="single" w:color="000000" w:sz="4" w:space="0"/>
              <w:right w:val="single" w:color="000000" w:sz="4" w:space="0"/>
            </w:tcBorders>
            <w:noWrap/>
            <w:vAlign w:val="center"/>
          </w:tcPr>
          <w:p w14:paraId="5FB56BFF">
            <w:pPr>
              <w:jc w:val="center"/>
              <w:rPr>
                <w:rFonts w:hint="eastAsia" w:ascii="宋体" w:hAnsi="宋体" w:eastAsia="宋体" w:cs="宋体"/>
                <w:i w:val="0"/>
                <w:iCs w:val="0"/>
                <w:color w:val="000000"/>
                <w:sz w:val="20"/>
                <w:szCs w:val="20"/>
                <w:u w:val="none"/>
              </w:rPr>
            </w:pPr>
          </w:p>
        </w:tc>
        <w:tc>
          <w:tcPr>
            <w:tcW w:w="6210" w:type="dxa"/>
            <w:tcBorders>
              <w:top w:val="single" w:color="000000" w:sz="4" w:space="0"/>
              <w:left w:val="single" w:color="000000" w:sz="4" w:space="0"/>
              <w:bottom w:val="single" w:color="000000" w:sz="4" w:space="0"/>
              <w:right w:val="single" w:color="000000" w:sz="4" w:space="0"/>
            </w:tcBorders>
            <w:noWrap/>
            <w:vAlign w:val="center"/>
          </w:tcPr>
          <w:p w14:paraId="5B340F5D">
            <w:pPr>
              <w:jc w:val="center"/>
              <w:rPr>
                <w:rFonts w:hint="eastAsia" w:ascii="宋体" w:hAnsi="宋体" w:eastAsia="宋体" w:cs="宋体"/>
                <w:i w:val="0"/>
                <w:iCs w:val="0"/>
                <w:color w:val="000000"/>
                <w:sz w:val="20"/>
                <w:szCs w:val="20"/>
                <w:u w:val="none"/>
              </w:rPr>
            </w:pP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3908FEAA">
            <w:pPr>
              <w:jc w:val="center"/>
              <w:rPr>
                <w:rFonts w:hint="eastAsia" w:ascii="宋体" w:hAnsi="宋体" w:eastAsia="宋体" w:cs="宋体"/>
                <w:i w:val="0"/>
                <w:iCs w:val="0"/>
                <w:color w:val="000000"/>
                <w:sz w:val="20"/>
                <w:szCs w:val="20"/>
                <w:u w:val="none"/>
              </w:rPr>
            </w:pPr>
          </w:p>
        </w:tc>
      </w:tr>
      <w:tr w14:paraId="7892F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245" w:type="dxa"/>
            <w:tcBorders>
              <w:top w:val="single" w:color="000000" w:sz="4" w:space="0"/>
              <w:left w:val="single" w:color="000000" w:sz="4" w:space="0"/>
              <w:bottom w:val="single" w:color="000000" w:sz="4" w:space="0"/>
              <w:right w:val="single" w:color="000000" w:sz="4" w:space="0"/>
            </w:tcBorders>
            <w:noWrap/>
            <w:vAlign w:val="center"/>
          </w:tcPr>
          <w:p w14:paraId="331965F6">
            <w:pPr>
              <w:jc w:val="center"/>
              <w:rPr>
                <w:rFonts w:hint="eastAsia" w:ascii="宋体" w:hAnsi="宋体" w:eastAsia="宋体" w:cs="宋体"/>
                <w:i w:val="0"/>
                <w:iCs w:val="0"/>
                <w:color w:val="000000"/>
                <w:sz w:val="20"/>
                <w:szCs w:val="20"/>
                <w:u w:val="none"/>
              </w:rPr>
            </w:pPr>
          </w:p>
        </w:tc>
        <w:tc>
          <w:tcPr>
            <w:tcW w:w="6210" w:type="dxa"/>
            <w:tcBorders>
              <w:top w:val="single" w:color="000000" w:sz="4" w:space="0"/>
              <w:left w:val="single" w:color="000000" w:sz="4" w:space="0"/>
              <w:bottom w:val="single" w:color="000000" w:sz="4" w:space="0"/>
              <w:right w:val="single" w:color="000000" w:sz="4" w:space="0"/>
            </w:tcBorders>
            <w:noWrap/>
            <w:vAlign w:val="center"/>
          </w:tcPr>
          <w:p w14:paraId="205FDF1B">
            <w:pPr>
              <w:jc w:val="center"/>
              <w:rPr>
                <w:rFonts w:hint="eastAsia" w:ascii="宋体" w:hAnsi="宋体" w:eastAsia="宋体" w:cs="宋体"/>
                <w:i w:val="0"/>
                <w:iCs w:val="0"/>
                <w:color w:val="000000"/>
                <w:sz w:val="20"/>
                <w:szCs w:val="20"/>
                <w:u w:val="none"/>
              </w:rPr>
            </w:pP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05E07B4C">
            <w:pPr>
              <w:jc w:val="center"/>
              <w:rPr>
                <w:rFonts w:hint="eastAsia" w:ascii="宋体" w:hAnsi="宋体" w:eastAsia="宋体" w:cs="宋体"/>
                <w:i w:val="0"/>
                <w:iCs w:val="0"/>
                <w:color w:val="000000"/>
                <w:sz w:val="20"/>
                <w:szCs w:val="20"/>
                <w:u w:val="none"/>
              </w:rPr>
            </w:pPr>
          </w:p>
        </w:tc>
      </w:tr>
      <w:tr w14:paraId="41C40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245" w:type="dxa"/>
            <w:tcBorders>
              <w:top w:val="single" w:color="000000" w:sz="4" w:space="0"/>
              <w:left w:val="single" w:color="000000" w:sz="4" w:space="0"/>
              <w:bottom w:val="single" w:color="000000" w:sz="4" w:space="0"/>
              <w:right w:val="single" w:color="000000" w:sz="4" w:space="0"/>
            </w:tcBorders>
            <w:noWrap/>
            <w:vAlign w:val="center"/>
          </w:tcPr>
          <w:p w14:paraId="35A130F3">
            <w:pPr>
              <w:jc w:val="center"/>
              <w:rPr>
                <w:rFonts w:hint="eastAsia" w:ascii="宋体" w:hAnsi="宋体" w:eastAsia="宋体" w:cs="宋体"/>
                <w:i w:val="0"/>
                <w:iCs w:val="0"/>
                <w:color w:val="000000"/>
                <w:sz w:val="20"/>
                <w:szCs w:val="20"/>
                <w:u w:val="none"/>
              </w:rPr>
            </w:pPr>
          </w:p>
        </w:tc>
        <w:tc>
          <w:tcPr>
            <w:tcW w:w="6210" w:type="dxa"/>
            <w:tcBorders>
              <w:top w:val="single" w:color="000000" w:sz="4" w:space="0"/>
              <w:left w:val="single" w:color="000000" w:sz="4" w:space="0"/>
              <w:bottom w:val="single" w:color="000000" w:sz="4" w:space="0"/>
              <w:right w:val="single" w:color="000000" w:sz="4" w:space="0"/>
            </w:tcBorders>
            <w:noWrap/>
            <w:vAlign w:val="center"/>
          </w:tcPr>
          <w:p w14:paraId="4CCFFE4A">
            <w:pPr>
              <w:jc w:val="center"/>
              <w:rPr>
                <w:rFonts w:hint="eastAsia" w:ascii="宋体" w:hAnsi="宋体" w:eastAsia="宋体" w:cs="宋体"/>
                <w:i w:val="0"/>
                <w:iCs w:val="0"/>
                <w:color w:val="000000"/>
                <w:sz w:val="20"/>
                <w:szCs w:val="20"/>
                <w:u w:val="none"/>
              </w:rPr>
            </w:pP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1C864E61">
            <w:pPr>
              <w:jc w:val="center"/>
              <w:rPr>
                <w:rFonts w:hint="eastAsia" w:ascii="宋体" w:hAnsi="宋体" w:eastAsia="宋体" w:cs="宋体"/>
                <w:i w:val="0"/>
                <w:iCs w:val="0"/>
                <w:color w:val="000000"/>
                <w:sz w:val="20"/>
                <w:szCs w:val="20"/>
                <w:u w:val="none"/>
              </w:rPr>
            </w:pPr>
          </w:p>
        </w:tc>
      </w:tr>
      <w:tr w14:paraId="2A851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245" w:type="dxa"/>
            <w:tcBorders>
              <w:top w:val="single" w:color="000000" w:sz="4" w:space="0"/>
              <w:left w:val="single" w:color="000000" w:sz="4" w:space="0"/>
              <w:bottom w:val="single" w:color="000000" w:sz="4" w:space="0"/>
              <w:right w:val="single" w:color="000000" w:sz="4" w:space="0"/>
            </w:tcBorders>
            <w:noWrap/>
            <w:vAlign w:val="center"/>
          </w:tcPr>
          <w:p w14:paraId="6CBF1A9A">
            <w:pPr>
              <w:jc w:val="center"/>
              <w:rPr>
                <w:rFonts w:hint="eastAsia" w:ascii="宋体" w:hAnsi="宋体" w:eastAsia="宋体" w:cs="宋体"/>
                <w:i w:val="0"/>
                <w:iCs w:val="0"/>
                <w:color w:val="000000"/>
                <w:sz w:val="20"/>
                <w:szCs w:val="20"/>
                <w:u w:val="none"/>
              </w:rPr>
            </w:pPr>
          </w:p>
        </w:tc>
        <w:tc>
          <w:tcPr>
            <w:tcW w:w="6210" w:type="dxa"/>
            <w:tcBorders>
              <w:top w:val="single" w:color="000000" w:sz="4" w:space="0"/>
              <w:left w:val="single" w:color="000000" w:sz="4" w:space="0"/>
              <w:bottom w:val="single" w:color="000000" w:sz="4" w:space="0"/>
              <w:right w:val="single" w:color="000000" w:sz="4" w:space="0"/>
            </w:tcBorders>
            <w:noWrap/>
            <w:vAlign w:val="center"/>
          </w:tcPr>
          <w:p w14:paraId="7DDABE80">
            <w:pPr>
              <w:jc w:val="center"/>
              <w:rPr>
                <w:rFonts w:hint="eastAsia" w:ascii="宋体" w:hAnsi="宋体" w:eastAsia="宋体" w:cs="宋体"/>
                <w:i w:val="0"/>
                <w:iCs w:val="0"/>
                <w:color w:val="000000"/>
                <w:sz w:val="20"/>
                <w:szCs w:val="20"/>
                <w:u w:val="none"/>
              </w:rPr>
            </w:pP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42C296EA">
            <w:pPr>
              <w:jc w:val="center"/>
              <w:rPr>
                <w:rFonts w:hint="eastAsia" w:ascii="宋体" w:hAnsi="宋体" w:eastAsia="宋体" w:cs="宋体"/>
                <w:i w:val="0"/>
                <w:iCs w:val="0"/>
                <w:color w:val="000000"/>
                <w:sz w:val="20"/>
                <w:szCs w:val="20"/>
                <w:u w:val="none"/>
              </w:rPr>
            </w:pPr>
          </w:p>
        </w:tc>
      </w:tr>
      <w:tr w14:paraId="51D33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245" w:type="dxa"/>
            <w:tcBorders>
              <w:top w:val="single" w:color="000000" w:sz="4" w:space="0"/>
              <w:left w:val="single" w:color="000000" w:sz="4" w:space="0"/>
              <w:bottom w:val="single" w:color="000000" w:sz="4" w:space="0"/>
              <w:right w:val="single" w:color="000000" w:sz="4" w:space="0"/>
            </w:tcBorders>
            <w:noWrap/>
            <w:vAlign w:val="center"/>
          </w:tcPr>
          <w:p w14:paraId="7EBD1665">
            <w:pPr>
              <w:jc w:val="center"/>
              <w:rPr>
                <w:rFonts w:hint="eastAsia" w:ascii="宋体" w:hAnsi="宋体" w:eastAsia="宋体" w:cs="宋体"/>
                <w:i w:val="0"/>
                <w:iCs w:val="0"/>
                <w:color w:val="000000"/>
                <w:sz w:val="20"/>
                <w:szCs w:val="20"/>
                <w:u w:val="none"/>
              </w:rPr>
            </w:pPr>
          </w:p>
        </w:tc>
        <w:tc>
          <w:tcPr>
            <w:tcW w:w="6210" w:type="dxa"/>
            <w:tcBorders>
              <w:top w:val="single" w:color="000000" w:sz="4" w:space="0"/>
              <w:left w:val="single" w:color="000000" w:sz="4" w:space="0"/>
              <w:bottom w:val="single" w:color="000000" w:sz="4" w:space="0"/>
              <w:right w:val="single" w:color="000000" w:sz="4" w:space="0"/>
            </w:tcBorders>
            <w:noWrap/>
            <w:vAlign w:val="center"/>
          </w:tcPr>
          <w:p w14:paraId="4443B9C9">
            <w:pPr>
              <w:jc w:val="center"/>
              <w:rPr>
                <w:rFonts w:hint="eastAsia" w:ascii="宋体" w:hAnsi="宋体" w:eastAsia="宋体" w:cs="宋体"/>
                <w:i w:val="0"/>
                <w:iCs w:val="0"/>
                <w:color w:val="000000"/>
                <w:sz w:val="20"/>
                <w:szCs w:val="20"/>
                <w:u w:val="none"/>
              </w:rPr>
            </w:pP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23A38AF9">
            <w:pPr>
              <w:jc w:val="center"/>
              <w:rPr>
                <w:rFonts w:hint="eastAsia" w:ascii="宋体" w:hAnsi="宋体" w:eastAsia="宋体" w:cs="宋体"/>
                <w:i w:val="0"/>
                <w:iCs w:val="0"/>
                <w:color w:val="000000"/>
                <w:sz w:val="20"/>
                <w:szCs w:val="20"/>
                <w:u w:val="none"/>
              </w:rPr>
            </w:pPr>
          </w:p>
        </w:tc>
      </w:tr>
      <w:tr w14:paraId="34030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245" w:type="dxa"/>
            <w:tcBorders>
              <w:top w:val="single" w:color="000000" w:sz="4" w:space="0"/>
              <w:left w:val="single" w:color="000000" w:sz="4" w:space="0"/>
              <w:bottom w:val="single" w:color="000000" w:sz="4" w:space="0"/>
              <w:right w:val="single" w:color="000000" w:sz="4" w:space="0"/>
            </w:tcBorders>
            <w:noWrap/>
            <w:vAlign w:val="center"/>
          </w:tcPr>
          <w:p w14:paraId="7EFF8343">
            <w:pPr>
              <w:jc w:val="center"/>
              <w:rPr>
                <w:rFonts w:hint="eastAsia" w:ascii="宋体" w:hAnsi="宋体" w:eastAsia="宋体" w:cs="宋体"/>
                <w:i w:val="0"/>
                <w:iCs w:val="0"/>
                <w:color w:val="000000"/>
                <w:sz w:val="20"/>
                <w:szCs w:val="20"/>
                <w:u w:val="none"/>
              </w:rPr>
            </w:pPr>
          </w:p>
        </w:tc>
        <w:tc>
          <w:tcPr>
            <w:tcW w:w="6210" w:type="dxa"/>
            <w:tcBorders>
              <w:top w:val="single" w:color="000000" w:sz="4" w:space="0"/>
              <w:left w:val="single" w:color="000000" w:sz="4" w:space="0"/>
              <w:bottom w:val="single" w:color="000000" w:sz="4" w:space="0"/>
              <w:right w:val="single" w:color="000000" w:sz="4" w:space="0"/>
            </w:tcBorders>
            <w:noWrap/>
            <w:vAlign w:val="center"/>
          </w:tcPr>
          <w:p w14:paraId="730954F1">
            <w:pPr>
              <w:jc w:val="center"/>
              <w:rPr>
                <w:rFonts w:hint="eastAsia" w:ascii="宋体" w:hAnsi="宋体" w:eastAsia="宋体" w:cs="宋体"/>
                <w:i w:val="0"/>
                <w:iCs w:val="0"/>
                <w:color w:val="000000"/>
                <w:sz w:val="20"/>
                <w:szCs w:val="20"/>
                <w:u w:val="none"/>
              </w:rPr>
            </w:pP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1B11945F">
            <w:pPr>
              <w:jc w:val="center"/>
              <w:rPr>
                <w:rFonts w:hint="eastAsia" w:ascii="宋体" w:hAnsi="宋体" w:eastAsia="宋体" w:cs="宋体"/>
                <w:i w:val="0"/>
                <w:iCs w:val="0"/>
                <w:color w:val="000000"/>
                <w:sz w:val="20"/>
                <w:szCs w:val="20"/>
                <w:u w:val="none"/>
              </w:rPr>
            </w:pPr>
          </w:p>
        </w:tc>
      </w:tr>
      <w:tr w14:paraId="5B54D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455" w:type="dxa"/>
            <w:gridSpan w:val="2"/>
            <w:tcBorders>
              <w:top w:val="single" w:color="000000" w:sz="4" w:space="0"/>
              <w:left w:val="single" w:color="000000" w:sz="4" w:space="0"/>
              <w:bottom w:val="single" w:color="000000" w:sz="4" w:space="0"/>
              <w:right w:val="single" w:color="000000" w:sz="4" w:space="0"/>
            </w:tcBorders>
            <w:noWrap/>
            <w:vAlign w:val="center"/>
          </w:tcPr>
          <w:p w14:paraId="428177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39462C03">
            <w:pPr>
              <w:jc w:val="center"/>
              <w:rPr>
                <w:rFonts w:hint="eastAsia" w:ascii="宋体" w:hAnsi="宋体" w:eastAsia="宋体" w:cs="宋体"/>
                <w:i w:val="0"/>
                <w:iCs w:val="0"/>
                <w:color w:val="000000"/>
                <w:sz w:val="20"/>
                <w:szCs w:val="20"/>
                <w:u w:val="none"/>
              </w:rPr>
            </w:pPr>
          </w:p>
        </w:tc>
      </w:tr>
    </w:tbl>
    <w:p w14:paraId="30E7692D">
      <w:pPr>
        <w:jc w:val="left"/>
        <w:rPr>
          <w:rFonts w:hint="default" w:ascii="仿宋_GB2312" w:hAnsi="仿宋_GB2312" w:eastAsia="仿宋_GB2312" w:cs="仿宋_GB2312"/>
          <w:b w:val="0"/>
          <w:bCs w:val="0"/>
          <w:sz w:val="32"/>
          <w:szCs w:val="32"/>
          <w:lang w:val="en-US" w:eastAsia="zh-CN"/>
        </w:rPr>
      </w:pPr>
      <w:bookmarkStart w:id="0" w:name="_GoBack"/>
      <w:bookmarkEnd w:id="0"/>
    </w:p>
    <w:p w14:paraId="729A73F6">
      <w:pPr>
        <w:pStyle w:val="4"/>
        <w:keepNext w:val="0"/>
        <w:keepLines w:val="0"/>
        <w:widowControl/>
        <w:suppressLineNumbers w:val="0"/>
        <w:ind w:left="0" w:firstLine="640"/>
        <w:rPr>
          <w:rFonts w:hint="eastAsia" w:ascii="仿宋_GB2312" w:hAnsi="仿宋_GB2312" w:eastAsia="仿宋_GB2312" w:cs="仿宋_GB2312"/>
          <w:sz w:val="32"/>
          <w:szCs w:val="32"/>
        </w:rPr>
      </w:pPr>
    </w:p>
    <w:p w14:paraId="4715E344">
      <w:pPr>
        <w:rPr>
          <w:rFonts w:hint="eastAsia" w:ascii="仿宋_GB2312" w:hAnsi="仿宋_GB2312" w:eastAsia="仿宋_GB2312" w:cs="仿宋_GB2312"/>
          <w:b w:val="0"/>
          <w:bCs w:val="0"/>
          <w:sz w:val="32"/>
          <w:szCs w:val="32"/>
          <w:lang w:val="en-US" w:eastAsia="zh-CN"/>
        </w:rPr>
      </w:pPr>
    </w:p>
    <w:p w14:paraId="7981B3EF">
      <w:pPr>
        <w:rPr>
          <w:rFonts w:hint="eastAsia" w:ascii="仿宋_GB2312" w:hAnsi="仿宋_GB2312" w:eastAsia="仿宋_GB2312" w:cs="仿宋_GB2312"/>
          <w:b w:val="0"/>
          <w:bCs w:val="0"/>
          <w:sz w:val="32"/>
          <w:szCs w:val="32"/>
          <w:lang w:val="en-US" w:eastAsia="zh-CN"/>
        </w:rPr>
      </w:pPr>
    </w:p>
    <w:p w14:paraId="0EB47B3B">
      <w:pPr>
        <w:rPr>
          <w:rFonts w:hint="eastAsia" w:ascii="仿宋_GB2312" w:hAnsi="仿宋_GB2312" w:eastAsia="仿宋_GB2312" w:cs="仿宋_GB2312"/>
          <w:b w:val="0"/>
          <w:bCs w:val="0"/>
          <w:sz w:val="32"/>
          <w:szCs w:val="32"/>
          <w:lang w:val="en-US" w:eastAsia="zh-CN"/>
        </w:rPr>
      </w:pPr>
    </w:p>
    <w:p w14:paraId="6BB982B9">
      <w:pPr>
        <w:rPr>
          <w:rFonts w:hint="default" w:ascii="仿宋_GB2312" w:hAnsi="仿宋_GB2312" w:eastAsia="仿宋_GB2312" w:cs="仿宋_GB2312"/>
          <w:b w:val="0"/>
          <w:bCs w:val="0"/>
          <w:sz w:val="32"/>
          <w:szCs w:val="32"/>
          <w:lang w:val="en-US" w:eastAsia="zh-CN"/>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A5C01">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zNzk3MTYwN2NiYzk2ZTEzYzNjOTk3YWU0YTE2YWUifQ=="/>
  </w:docVars>
  <w:rsids>
    <w:rsidRoot w:val="3E544A46"/>
    <w:rsid w:val="18AF7638"/>
    <w:rsid w:val="1AF2693F"/>
    <w:rsid w:val="257913AC"/>
    <w:rsid w:val="318C08B2"/>
    <w:rsid w:val="32A967D4"/>
    <w:rsid w:val="3E544A46"/>
    <w:rsid w:val="40E14269"/>
    <w:rsid w:val="47472F90"/>
    <w:rsid w:val="57FD1A3A"/>
    <w:rsid w:val="600532C8"/>
    <w:rsid w:val="63357652"/>
    <w:rsid w:val="67EE073D"/>
    <w:rsid w:val="6BFC233F"/>
    <w:rsid w:val="7235360C"/>
    <w:rsid w:val="77271D70"/>
    <w:rsid w:val="79763D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6">
    <w:name w:val="Table Grid"/>
    <w:basedOn w:val="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2300</Words>
  <Characters>2429</Characters>
  <Lines>0</Lines>
  <Paragraphs>0</Paragraphs>
  <TotalTime>6</TotalTime>
  <ScaleCrop>false</ScaleCrop>
  <LinksUpToDate>false</LinksUpToDate>
  <CharactersWithSpaces>2546</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2024-10-31T07:15:00Z</dcterms:created>
  <dc:creator>倏被纬仑浊</dc:creator>
  <cp:lastModifiedBy>Administrator</cp:lastModifiedBy>
  <cp:lastPrinted>2024-11-20T03:03:07Z</cp:lastPrinted>
  <dcterms:modified xsi:type="dcterms:W3CDTF">2024-11-20T03:03:15Z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A8ABDDED7C0E44928FD22E60A67828B8_13</vt:lpwstr>
  </property>
</Properties>
</file>