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7B2" w:rsidRPr="00654A8C" w:rsidRDefault="00B957B2" w:rsidP="00FE5D71">
      <w:pPr>
        <w:spacing w:line="590" w:lineRule="exact"/>
        <w:jc w:val="center"/>
        <w:rPr>
          <w:rFonts w:ascii="Times New Roman" w:eastAsia="方正仿宋_GBK" w:hAnsi="Times New Roman"/>
          <w:b/>
          <w:color w:val="000000"/>
          <w:sz w:val="32"/>
          <w:szCs w:val="32"/>
        </w:rPr>
      </w:pPr>
    </w:p>
    <w:p w:rsidR="00B957B2" w:rsidRPr="00654A8C" w:rsidRDefault="00B957B2" w:rsidP="00FE5D71">
      <w:pPr>
        <w:widowControl/>
        <w:spacing w:line="590" w:lineRule="exact"/>
        <w:jc w:val="center"/>
        <w:rPr>
          <w:rFonts w:ascii="Times New Roman" w:eastAsia="方正仿宋_GBK" w:hAnsi="Times New Roman"/>
          <w:color w:val="000000"/>
          <w:kern w:val="0"/>
          <w:sz w:val="32"/>
          <w:szCs w:val="32"/>
        </w:rPr>
      </w:pPr>
    </w:p>
    <w:p w:rsidR="00FE5D71" w:rsidRPr="00654A8C" w:rsidRDefault="00C61212" w:rsidP="00FE5D71">
      <w:pPr>
        <w:spacing w:line="590" w:lineRule="exact"/>
        <w:jc w:val="center"/>
        <w:rPr>
          <w:rFonts w:ascii="方正小标宋_GBK" w:eastAsia="方正小标宋_GBK" w:hAnsi="Times New Roman"/>
          <w:spacing w:val="-12"/>
          <w:sz w:val="44"/>
          <w:szCs w:val="44"/>
        </w:rPr>
      </w:pPr>
      <w:r w:rsidRPr="00654A8C">
        <w:rPr>
          <w:rFonts w:ascii="方正小标宋_GBK" w:eastAsia="方正小标宋_GBK" w:hAnsi="Times New Roman" w:hint="eastAsia"/>
          <w:spacing w:val="-12"/>
          <w:sz w:val="44"/>
          <w:szCs w:val="44"/>
        </w:rPr>
        <w:t>东至县人民政府办公室关于印发</w:t>
      </w:r>
      <w:proofErr w:type="gramStart"/>
      <w:r w:rsidRPr="00654A8C">
        <w:rPr>
          <w:rFonts w:ascii="方正小标宋_GBK" w:eastAsia="方正小标宋_GBK" w:hAnsi="Times New Roman" w:hint="eastAsia"/>
          <w:spacing w:val="-12"/>
          <w:sz w:val="44"/>
          <w:szCs w:val="44"/>
        </w:rPr>
        <w:t>《</w:t>
      </w:r>
      <w:proofErr w:type="gramEnd"/>
      <w:r w:rsidRPr="00654A8C">
        <w:rPr>
          <w:rFonts w:ascii="方正小标宋_GBK" w:eastAsia="方正小标宋_GBK" w:hAnsi="Times New Roman" w:hint="eastAsia"/>
          <w:spacing w:val="-12"/>
          <w:sz w:val="44"/>
          <w:szCs w:val="44"/>
        </w:rPr>
        <w:t>2024年东至县</w:t>
      </w:r>
    </w:p>
    <w:p w:rsidR="00C61212" w:rsidRPr="00654A8C" w:rsidRDefault="00C61212" w:rsidP="00FE5D71">
      <w:pPr>
        <w:spacing w:line="59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r w:rsidRPr="00654A8C">
        <w:rPr>
          <w:rFonts w:ascii="方正小标宋_GBK" w:eastAsia="方正小标宋_GBK" w:hAnsi="Times New Roman" w:hint="eastAsia"/>
          <w:sz w:val="44"/>
          <w:szCs w:val="44"/>
        </w:rPr>
        <w:t>扩种油菜工作实施方案</w:t>
      </w:r>
      <w:proofErr w:type="gramStart"/>
      <w:r w:rsidRPr="00654A8C">
        <w:rPr>
          <w:rFonts w:ascii="方正小标宋_GBK" w:eastAsia="方正小标宋_GBK" w:hAnsi="Times New Roman" w:hint="eastAsia"/>
          <w:sz w:val="44"/>
          <w:szCs w:val="44"/>
        </w:rPr>
        <w:t>》</w:t>
      </w:r>
      <w:proofErr w:type="gramEnd"/>
      <w:r w:rsidRPr="00654A8C">
        <w:rPr>
          <w:rFonts w:ascii="方正小标宋_GBK" w:eastAsia="方正小标宋_GBK" w:hAnsi="Times New Roman" w:hint="eastAsia"/>
          <w:sz w:val="44"/>
          <w:szCs w:val="44"/>
        </w:rPr>
        <w:t>的通知</w:t>
      </w:r>
    </w:p>
    <w:p w:rsidR="00FE5D71" w:rsidRPr="00654A8C" w:rsidRDefault="00FE5D71" w:rsidP="00FE5D71">
      <w:pPr>
        <w:tabs>
          <w:tab w:val="left" w:pos="1560"/>
        </w:tabs>
        <w:spacing w:line="590" w:lineRule="exact"/>
        <w:ind w:leftChars="100" w:left="210" w:rightChars="100" w:right="210"/>
        <w:jc w:val="center"/>
        <w:rPr>
          <w:rFonts w:ascii="Times New Roman" w:eastAsia="方正仿宋_GBK" w:hAnsi="Times New Roman"/>
          <w:color w:val="000000" w:themeColor="text1"/>
          <w:sz w:val="32"/>
          <w:szCs w:val="32"/>
        </w:rPr>
      </w:pPr>
      <w:r w:rsidRPr="00654A8C">
        <w:rPr>
          <w:rFonts w:ascii="Times New Roman" w:eastAsia="方正仿宋_GBK" w:hAnsi="Times New Roman"/>
          <w:color w:val="000000" w:themeColor="text1"/>
          <w:sz w:val="32"/>
          <w:szCs w:val="32"/>
        </w:rPr>
        <w:t>东</w:t>
      </w:r>
      <w:proofErr w:type="gramStart"/>
      <w:r w:rsidRPr="00654A8C">
        <w:rPr>
          <w:rFonts w:ascii="Times New Roman" w:eastAsia="方正仿宋_GBK" w:hAnsi="Times New Roman"/>
          <w:color w:val="000000" w:themeColor="text1"/>
          <w:sz w:val="32"/>
          <w:szCs w:val="32"/>
        </w:rPr>
        <w:t>政办秘〔</w:t>
      </w:r>
      <w:r w:rsidRPr="00654A8C">
        <w:rPr>
          <w:rFonts w:ascii="Times New Roman" w:eastAsia="方正仿宋_GBK" w:hAnsi="Times New Roman"/>
          <w:color w:val="000000" w:themeColor="text1"/>
          <w:sz w:val="32"/>
          <w:szCs w:val="32"/>
        </w:rPr>
        <w:t>2024</w:t>
      </w:r>
      <w:r w:rsidRPr="00654A8C">
        <w:rPr>
          <w:rFonts w:ascii="Times New Roman" w:eastAsia="方正仿宋_GBK" w:hAnsi="Times New Roman"/>
          <w:color w:val="000000" w:themeColor="text1"/>
          <w:sz w:val="32"/>
          <w:szCs w:val="32"/>
        </w:rPr>
        <w:t>〕</w:t>
      </w:r>
      <w:proofErr w:type="gramEnd"/>
      <w:r w:rsidRPr="00654A8C">
        <w:rPr>
          <w:rFonts w:ascii="Times New Roman" w:eastAsia="方正仿宋_GBK" w:hAnsi="Times New Roman"/>
          <w:color w:val="000000" w:themeColor="text1"/>
          <w:sz w:val="32"/>
          <w:szCs w:val="32"/>
        </w:rPr>
        <w:t>8</w:t>
      </w:r>
      <w:r w:rsidRPr="00654A8C">
        <w:rPr>
          <w:rFonts w:ascii="Times New Roman" w:eastAsia="方正仿宋_GBK" w:hAnsi="Times New Roman"/>
          <w:color w:val="000000" w:themeColor="text1"/>
          <w:sz w:val="32"/>
          <w:szCs w:val="32"/>
        </w:rPr>
        <w:t>号</w:t>
      </w:r>
    </w:p>
    <w:p w:rsidR="00C61212" w:rsidRPr="00654A8C" w:rsidRDefault="00C61212" w:rsidP="00FE5D71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p w:rsidR="00C61212" w:rsidRPr="00654A8C" w:rsidRDefault="00C61212" w:rsidP="00FE5D71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  <w:bookmarkStart w:id="0" w:name="OLE_LINK1"/>
      <w:r w:rsidRPr="00654A8C">
        <w:rPr>
          <w:rFonts w:ascii="Times New Roman" w:eastAsia="方正仿宋_GBK" w:hAnsi="Times New Roman"/>
          <w:kern w:val="0"/>
          <w:sz w:val="32"/>
          <w:szCs w:val="32"/>
        </w:rPr>
        <w:t>香隅</w:t>
      </w:r>
      <w:r w:rsidRPr="00654A8C">
        <w:rPr>
          <w:rFonts w:ascii="Times New Roman" w:eastAsia="方正仿宋_GBK" w:hAnsi="Times New Roman"/>
          <w:sz w:val="32"/>
          <w:szCs w:val="32"/>
        </w:rPr>
        <w:t>镇、</w:t>
      </w:r>
      <w:proofErr w:type="gramStart"/>
      <w:r w:rsidRPr="00654A8C">
        <w:rPr>
          <w:rFonts w:ascii="Times New Roman" w:eastAsia="方正仿宋_GBK" w:hAnsi="Times New Roman"/>
          <w:kern w:val="0"/>
          <w:sz w:val="32"/>
          <w:szCs w:val="32"/>
        </w:rPr>
        <w:t>官港</w:t>
      </w:r>
      <w:r w:rsidRPr="00654A8C">
        <w:rPr>
          <w:rFonts w:ascii="Times New Roman" w:eastAsia="方正仿宋_GBK" w:hAnsi="Times New Roman"/>
          <w:sz w:val="32"/>
          <w:szCs w:val="32"/>
        </w:rPr>
        <w:t>镇</w:t>
      </w:r>
      <w:proofErr w:type="gramEnd"/>
      <w:r w:rsidRPr="00654A8C">
        <w:rPr>
          <w:rFonts w:ascii="Times New Roman" w:eastAsia="方正仿宋_GBK" w:hAnsi="Times New Roman"/>
          <w:kern w:val="0"/>
          <w:sz w:val="32"/>
          <w:szCs w:val="32"/>
        </w:rPr>
        <w:t>、木塔乡、花园乡、</w:t>
      </w:r>
      <w:proofErr w:type="gramStart"/>
      <w:r w:rsidRPr="00654A8C">
        <w:rPr>
          <w:rFonts w:ascii="Times New Roman" w:eastAsia="方正仿宋_GBK" w:hAnsi="Times New Roman"/>
          <w:kern w:val="0"/>
          <w:sz w:val="32"/>
          <w:szCs w:val="32"/>
        </w:rPr>
        <w:t>昭潭</w:t>
      </w:r>
      <w:r w:rsidRPr="00654A8C">
        <w:rPr>
          <w:rFonts w:ascii="Times New Roman" w:eastAsia="方正仿宋_GBK" w:hAnsi="Times New Roman"/>
          <w:sz w:val="32"/>
          <w:szCs w:val="32"/>
        </w:rPr>
        <w:t>镇</w:t>
      </w:r>
      <w:proofErr w:type="gramEnd"/>
      <w:r w:rsidRPr="00654A8C">
        <w:rPr>
          <w:rFonts w:ascii="Times New Roman" w:eastAsia="方正仿宋_GBK" w:hAnsi="Times New Roman"/>
          <w:kern w:val="0"/>
          <w:sz w:val="32"/>
          <w:szCs w:val="32"/>
        </w:rPr>
        <w:t>、泥溪</w:t>
      </w:r>
      <w:r w:rsidRPr="00654A8C">
        <w:rPr>
          <w:rFonts w:ascii="Times New Roman" w:eastAsia="方正仿宋_GBK" w:hAnsi="Times New Roman"/>
          <w:sz w:val="32"/>
          <w:szCs w:val="32"/>
        </w:rPr>
        <w:t>镇</w:t>
      </w:r>
      <w:r w:rsidRPr="00654A8C">
        <w:rPr>
          <w:rFonts w:ascii="Times New Roman" w:eastAsia="方正仿宋_GBK" w:hAnsi="Times New Roman"/>
          <w:kern w:val="0"/>
          <w:sz w:val="32"/>
          <w:szCs w:val="32"/>
        </w:rPr>
        <w:t>、青山乡、龙泉镇</w:t>
      </w:r>
      <w:r w:rsidRPr="00654A8C">
        <w:rPr>
          <w:rFonts w:ascii="Times New Roman" w:eastAsia="方正仿宋_GBK" w:hAnsi="Times New Roman"/>
          <w:sz w:val="32"/>
          <w:szCs w:val="32"/>
        </w:rPr>
        <w:t>人民政府，县农业农村局、县财政局：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根据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《安徽省农业农村厅关于印发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2023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年安徽省耕地轮作、油菜扩种、大豆玉米带状复合种植工作实施方案的通知》（皖农</w:t>
      </w:r>
      <w:proofErr w:type="gramStart"/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农</w:t>
      </w:r>
      <w:proofErr w:type="gramEnd"/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函〔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2023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〕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358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号）和《安徽省财政厅关于提前下达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2024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年中央财政农业相关转移支付资金预算的通知》（</w:t>
      </w:r>
      <w:proofErr w:type="gramStart"/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皖财农</w:t>
      </w:r>
      <w:proofErr w:type="gramEnd"/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〔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2023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〕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1362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号）</w:t>
      </w:r>
      <w:r w:rsidRPr="00654A8C">
        <w:rPr>
          <w:rFonts w:ascii="Times New Roman" w:eastAsia="方正仿宋_GBK" w:hAnsi="Times New Roman"/>
          <w:sz w:val="32"/>
          <w:szCs w:val="32"/>
        </w:rPr>
        <w:t>文件要求，经县政府同意，现将《</w:t>
      </w:r>
      <w:r w:rsidRPr="00654A8C">
        <w:rPr>
          <w:rFonts w:ascii="Times New Roman" w:eastAsia="方正仿宋_GBK" w:hAnsi="Times New Roman"/>
          <w:sz w:val="32"/>
          <w:szCs w:val="32"/>
        </w:rPr>
        <w:t>2024</w:t>
      </w:r>
      <w:r w:rsidRPr="00654A8C">
        <w:rPr>
          <w:rFonts w:ascii="Times New Roman" w:eastAsia="方正仿宋_GBK" w:hAnsi="Times New Roman"/>
          <w:sz w:val="32"/>
          <w:szCs w:val="32"/>
        </w:rPr>
        <w:t>年东至县扩种油菜工作实施方案》印发给你们，请结合本地实际，认真组织实施。</w:t>
      </w:r>
    </w:p>
    <w:p w:rsidR="00C61212" w:rsidRPr="00654A8C" w:rsidRDefault="00C61212" w:rsidP="00FE5D71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p w:rsidR="00C61212" w:rsidRPr="00654A8C" w:rsidRDefault="00C61212" w:rsidP="00FE5D71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p w:rsidR="00C61212" w:rsidRPr="00654A8C" w:rsidRDefault="00C61212" w:rsidP="00FE5D71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p w:rsidR="00654A8C" w:rsidRDefault="00654A8C" w:rsidP="00654A8C">
      <w:pPr>
        <w:spacing w:line="590" w:lineRule="exact"/>
        <w:ind w:rightChars="200" w:right="420" w:firstLineChars="1550" w:firstLine="4960"/>
        <w:jc w:val="right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 w:hint="eastAsia"/>
          <w:sz w:val="32"/>
          <w:szCs w:val="32"/>
        </w:rPr>
        <w:t>东至县人民政府办公室</w:t>
      </w:r>
    </w:p>
    <w:p w:rsidR="00B12F4D" w:rsidRDefault="00C61212" w:rsidP="00654A8C">
      <w:pPr>
        <w:spacing w:line="590" w:lineRule="exact"/>
        <w:ind w:rightChars="350" w:right="735" w:firstLineChars="1550" w:firstLine="4960"/>
        <w:jc w:val="right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2024</w:t>
      </w:r>
      <w:r w:rsidRPr="00654A8C">
        <w:rPr>
          <w:rFonts w:ascii="Times New Roman" w:eastAsia="方正仿宋_GBK" w:hAnsi="Times New Roman"/>
          <w:sz w:val="32"/>
          <w:szCs w:val="32"/>
        </w:rPr>
        <w:t>年</w:t>
      </w:r>
      <w:r w:rsidRPr="00654A8C">
        <w:rPr>
          <w:rFonts w:ascii="Times New Roman" w:eastAsia="方正仿宋_GBK" w:hAnsi="Times New Roman"/>
          <w:sz w:val="32"/>
          <w:szCs w:val="32"/>
        </w:rPr>
        <w:t>2</w:t>
      </w:r>
      <w:r w:rsidRPr="00654A8C">
        <w:rPr>
          <w:rFonts w:ascii="Times New Roman" w:eastAsia="方正仿宋_GBK" w:hAnsi="Times New Roman"/>
          <w:sz w:val="32"/>
          <w:szCs w:val="32"/>
        </w:rPr>
        <w:t>月</w:t>
      </w:r>
      <w:r w:rsidRPr="00654A8C">
        <w:rPr>
          <w:rFonts w:ascii="Times New Roman" w:eastAsia="方正仿宋_GBK" w:hAnsi="Times New Roman"/>
          <w:sz w:val="32"/>
          <w:szCs w:val="32"/>
        </w:rPr>
        <w:t>20</w:t>
      </w:r>
      <w:r w:rsidRPr="00654A8C">
        <w:rPr>
          <w:rFonts w:ascii="Times New Roman" w:eastAsia="方正仿宋_GBK" w:hAnsi="Times New Roman"/>
          <w:sz w:val="32"/>
          <w:szCs w:val="32"/>
        </w:rPr>
        <w:t>日</w:t>
      </w:r>
    </w:p>
    <w:p w:rsidR="00654A8C" w:rsidRDefault="00654A8C" w:rsidP="00654A8C">
      <w:pPr>
        <w:pStyle w:val="a0"/>
        <w:ind w:firstLine="640"/>
      </w:pPr>
      <w:r>
        <w:rPr>
          <w:rFonts w:ascii="Times New Roman" w:eastAsia="方正仿宋_GBK" w:hAnsi="Times New Roman"/>
          <w:sz w:val="32"/>
          <w:szCs w:val="32"/>
        </w:rPr>
        <w:t>（此件公开发布）</w:t>
      </w:r>
    </w:p>
    <w:p w:rsidR="00654A8C" w:rsidRDefault="00654A8C" w:rsidP="00654A8C">
      <w:pPr>
        <w:pStyle w:val="a0"/>
        <w:ind w:firstLine="440"/>
      </w:pPr>
    </w:p>
    <w:p w:rsidR="00654A8C" w:rsidRPr="00654A8C" w:rsidRDefault="00654A8C" w:rsidP="00654A8C">
      <w:pPr>
        <w:pStyle w:val="a0"/>
        <w:ind w:firstLine="440"/>
      </w:pPr>
    </w:p>
    <w:p w:rsidR="00654A8C" w:rsidRDefault="00B12F4D" w:rsidP="00654A8C">
      <w:pPr>
        <w:pStyle w:val="a0"/>
        <w:spacing w:line="590" w:lineRule="exact"/>
        <w:ind w:firstLine="640"/>
        <w:rPr>
          <w:rFonts w:ascii="方正小标宋_GBK" w:eastAsia="方正小标宋_GBK" w:hAnsi="Times New Roman"/>
          <w:spacing w:val="-12"/>
          <w:sz w:val="44"/>
          <w:szCs w:val="44"/>
        </w:rPr>
      </w:pPr>
      <w:r w:rsidRPr="00654A8C">
        <w:rPr>
          <w:rFonts w:ascii="Times New Roman" w:eastAsia="方正仿宋_GBK" w:hAnsi="Times New Roman"/>
          <w:sz w:val="32"/>
          <w:szCs w:val="32"/>
        </w:rPr>
        <w:br w:type="page"/>
      </w:r>
    </w:p>
    <w:p w:rsidR="00654A8C" w:rsidRDefault="00654A8C" w:rsidP="00FE5D71">
      <w:pPr>
        <w:spacing w:line="590" w:lineRule="exact"/>
        <w:jc w:val="center"/>
        <w:rPr>
          <w:rFonts w:ascii="方正小标宋_GBK" w:eastAsia="方正小标宋_GBK" w:hAnsi="Times New Roman"/>
          <w:spacing w:val="-12"/>
          <w:sz w:val="44"/>
          <w:szCs w:val="44"/>
        </w:rPr>
      </w:pPr>
    </w:p>
    <w:p w:rsidR="00C61212" w:rsidRPr="00654A8C" w:rsidRDefault="00C61212" w:rsidP="00FE5D71">
      <w:pPr>
        <w:spacing w:line="590" w:lineRule="exact"/>
        <w:jc w:val="center"/>
        <w:rPr>
          <w:rFonts w:ascii="方正小标宋_GBK" w:eastAsia="方正小标宋_GBK" w:hAnsi="Times New Roman"/>
          <w:spacing w:val="-12"/>
          <w:sz w:val="44"/>
          <w:szCs w:val="44"/>
        </w:rPr>
      </w:pPr>
      <w:r w:rsidRPr="00654A8C">
        <w:rPr>
          <w:rFonts w:ascii="方正小标宋_GBK" w:eastAsia="方正小标宋_GBK" w:hAnsi="Times New Roman"/>
          <w:spacing w:val="-12"/>
          <w:sz w:val="44"/>
          <w:szCs w:val="44"/>
        </w:rPr>
        <w:t>2024年东至县扩种油菜工作实施方案</w:t>
      </w:r>
    </w:p>
    <w:p w:rsidR="00C61212" w:rsidRPr="00654A8C" w:rsidRDefault="00C61212" w:rsidP="00FE5D71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根据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《安徽省农业农村厅关于印发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2023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年安徽省耕地轮作、油菜扩种、大豆玉米带状复合种植工作实施方案的通知》（皖农</w:t>
      </w:r>
      <w:proofErr w:type="gramStart"/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农</w:t>
      </w:r>
      <w:proofErr w:type="gramEnd"/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函〔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2023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〕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358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号）和《安徽省财政厅关于提前下达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2024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年中央财政农业相关转移支付资金预算的通知》（</w:t>
      </w:r>
      <w:proofErr w:type="gramStart"/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皖财农</w:t>
      </w:r>
      <w:proofErr w:type="gramEnd"/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〔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2023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〕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1362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号）</w:t>
      </w:r>
      <w:r w:rsidRPr="00654A8C">
        <w:rPr>
          <w:rFonts w:ascii="Times New Roman" w:eastAsia="方正仿宋_GBK" w:hAnsi="Times New Roman"/>
          <w:sz w:val="32"/>
          <w:szCs w:val="32"/>
        </w:rPr>
        <w:t>要求，制定本方案。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54A8C">
        <w:rPr>
          <w:rFonts w:ascii="方正黑体_GBK" w:eastAsia="方正黑体_GBK" w:hAnsi="Times New Roman" w:hint="eastAsia"/>
          <w:sz w:val="32"/>
          <w:szCs w:val="32"/>
        </w:rPr>
        <w:t>一、资金任务与实施内容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2024</w:t>
      </w:r>
      <w:r w:rsidRPr="00654A8C">
        <w:rPr>
          <w:rFonts w:ascii="Times New Roman" w:eastAsia="方正仿宋_GBK" w:hAnsi="Times New Roman"/>
          <w:sz w:val="32"/>
          <w:szCs w:val="32"/>
        </w:rPr>
        <w:t>年省增加下达我县中央财政资金</w:t>
      </w:r>
      <w:r w:rsidRPr="00654A8C">
        <w:rPr>
          <w:rFonts w:ascii="Times New Roman" w:eastAsia="方正仿宋_GBK" w:hAnsi="Times New Roman"/>
          <w:sz w:val="32"/>
          <w:szCs w:val="32"/>
        </w:rPr>
        <w:t>268</w:t>
      </w:r>
      <w:r w:rsidRPr="00654A8C">
        <w:rPr>
          <w:rFonts w:ascii="Times New Roman" w:eastAsia="方正仿宋_GBK" w:hAnsi="Times New Roman"/>
          <w:sz w:val="32"/>
          <w:szCs w:val="32"/>
        </w:rPr>
        <w:t>万，用于实施扩种油菜工作，通过开发冬闲田等多种方式扩种油菜，推动形成一季稻</w:t>
      </w:r>
      <w:r w:rsidRPr="00654A8C">
        <w:rPr>
          <w:rFonts w:ascii="Times New Roman" w:eastAsia="方正仿宋_GBK" w:hAnsi="Times New Roman"/>
          <w:sz w:val="32"/>
          <w:szCs w:val="32"/>
        </w:rPr>
        <w:t>+</w:t>
      </w:r>
      <w:r w:rsidRPr="00654A8C">
        <w:rPr>
          <w:rFonts w:ascii="Times New Roman" w:eastAsia="方正仿宋_GBK" w:hAnsi="Times New Roman"/>
          <w:sz w:val="32"/>
          <w:szCs w:val="32"/>
        </w:rPr>
        <w:t>油菜、一季稻</w:t>
      </w:r>
      <w:r w:rsidRPr="00654A8C">
        <w:rPr>
          <w:rFonts w:ascii="Times New Roman" w:eastAsia="方正仿宋_GBK" w:hAnsi="Times New Roman"/>
          <w:sz w:val="32"/>
          <w:szCs w:val="32"/>
        </w:rPr>
        <w:t>+</w:t>
      </w:r>
      <w:r w:rsidRPr="00654A8C">
        <w:rPr>
          <w:rFonts w:ascii="Times New Roman" w:eastAsia="方正仿宋_GBK" w:hAnsi="Times New Roman"/>
          <w:sz w:val="32"/>
          <w:szCs w:val="32"/>
        </w:rPr>
        <w:t>再生稻</w:t>
      </w:r>
      <w:r w:rsidRPr="00654A8C">
        <w:rPr>
          <w:rFonts w:ascii="Times New Roman" w:eastAsia="方正仿宋_GBK" w:hAnsi="Times New Roman"/>
          <w:sz w:val="32"/>
          <w:szCs w:val="32"/>
        </w:rPr>
        <w:t>+</w:t>
      </w:r>
      <w:r w:rsidRPr="00654A8C">
        <w:rPr>
          <w:rFonts w:ascii="Times New Roman" w:eastAsia="方正仿宋_GBK" w:hAnsi="Times New Roman"/>
          <w:sz w:val="32"/>
          <w:szCs w:val="32"/>
        </w:rPr>
        <w:t>油菜、稻</w:t>
      </w:r>
      <w:proofErr w:type="gramStart"/>
      <w:r w:rsidRPr="00654A8C">
        <w:rPr>
          <w:rFonts w:ascii="Times New Roman" w:eastAsia="方正仿宋_GBK" w:hAnsi="Times New Roman"/>
          <w:sz w:val="32"/>
          <w:szCs w:val="32"/>
        </w:rPr>
        <w:t>稻</w:t>
      </w:r>
      <w:proofErr w:type="gramEnd"/>
      <w:r w:rsidRPr="00654A8C">
        <w:rPr>
          <w:rFonts w:ascii="Times New Roman" w:eastAsia="方正仿宋_GBK" w:hAnsi="Times New Roman"/>
          <w:sz w:val="32"/>
          <w:szCs w:val="32"/>
        </w:rPr>
        <w:t>油</w:t>
      </w:r>
      <w:proofErr w:type="gramStart"/>
      <w:r w:rsidRPr="00654A8C">
        <w:rPr>
          <w:rFonts w:ascii="Times New Roman" w:eastAsia="方正仿宋_GBK" w:hAnsi="Times New Roman"/>
          <w:sz w:val="32"/>
          <w:szCs w:val="32"/>
        </w:rPr>
        <w:t>等周年</w:t>
      </w:r>
      <w:proofErr w:type="gramEnd"/>
      <w:r w:rsidRPr="00654A8C">
        <w:rPr>
          <w:rFonts w:ascii="Times New Roman" w:eastAsia="方正仿宋_GBK" w:hAnsi="Times New Roman"/>
          <w:sz w:val="32"/>
          <w:szCs w:val="32"/>
        </w:rPr>
        <w:t>生产模式。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54A8C">
        <w:rPr>
          <w:rFonts w:ascii="方正黑体_GBK" w:eastAsia="方正黑体_GBK" w:hAnsi="Times New Roman"/>
          <w:sz w:val="32"/>
          <w:szCs w:val="32"/>
        </w:rPr>
        <w:t>二、项目区域与任务分解</w:t>
      </w:r>
    </w:p>
    <w:p w:rsidR="00C61212" w:rsidRPr="00654A8C" w:rsidRDefault="00C61212" w:rsidP="00FE5D71">
      <w:pPr>
        <w:spacing w:afterLines="50" w:after="295"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根据</w:t>
      </w:r>
      <w:r w:rsidRPr="00654A8C">
        <w:rPr>
          <w:rFonts w:ascii="Times New Roman" w:eastAsia="方正仿宋_GBK" w:hAnsi="Times New Roman"/>
          <w:sz w:val="32"/>
          <w:szCs w:val="32"/>
        </w:rPr>
        <w:t>2023</w:t>
      </w:r>
      <w:r w:rsidRPr="00654A8C">
        <w:rPr>
          <w:rFonts w:ascii="Times New Roman" w:eastAsia="方正仿宋_GBK" w:hAnsi="Times New Roman"/>
          <w:sz w:val="32"/>
          <w:szCs w:val="32"/>
        </w:rPr>
        <w:t>年东至县耕地轮作工作开展情况，经研究，承担本次扩种油菜工作项目区域为龙泉、青</w:t>
      </w:r>
      <w:r w:rsidRPr="00654A8C">
        <w:rPr>
          <w:rFonts w:ascii="Times New Roman" w:eastAsia="方正仿宋_GBK" w:hAnsi="Times New Roman"/>
          <w:kern w:val="0"/>
          <w:sz w:val="32"/>
          <w:szCs w:val="32"/>
        </w:rPr>
        <w:t>山、昭潭、泥溪、官港、木塔、花园、香隅</w:t>
      </w:r>
      <w:r w:rsidRPr="00654A8C">
        <w:rPr>
          <w:rFonts w:ascii="Times New Roman" w:eastAsia="方正仿宋_GBK" w:hAnsi="Times New Roman"/>
          <w:sz w:val="32"/>
          <w:szCs w:val="32"/>
        </w:rPr>
        <w:t>等</w:t>
      </w:r>
      <w:r w:rsidRPr="00654A8C">
        <w:rPr>
          <w:rFonts w:ascii="Times New Roman" w:eastAsia="方正仿宋_GBK" w:hAnsi="Times New Roman"/>
          <w:sz w:val="32"/>
          <w:szCs w:val="32"/>
        </w:rPr>
        <w:t>8</w:t>
      </w:r>
      <w:r w:rsidRPr="00654A8C">
        <w:rPr>
          <w:rFonts w:ascii="Times New Roman" w:eastAsia="方正仿宋_GBK" w:hAnsi="Times New Roman"/>
          <w:sz w:val="32"/>
          <w:szCs w:val="32"/>
        </w:rPr>
        <w:t>个乡镇，任务分解如下表。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4"/>
        <w:gridCol w:w="970"/>
        <w:gridCol w:w="970"/>
        <w:gridCol w:w="970"/>
        <w:gridCol w:w="969"/>
        <w:gridCol w:w="969"/>
        <w:gridCol w:w="952"/>
        <w:gridCol w:w="969"/>
        <w:gridCol w:w="969"/>
      </w:tblGrid>
      <w:tr w:rsidR="00C61212" w:rsidRPr="00654A8C" w:rsidTr="00C61212">
        <w:trPr>
          <w:trHeight w:val="690"/>
          <w:jc w:val="center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乡镇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龙泉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青山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proofErr w:type="gramStart"/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昭潭</w:t>
            </w:r>
            <w:proofErr w:type="gramEnd"/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泥溪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proofErr w:type="gramStart"/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官港</w:t>
            </w:r>
            <w:proofErr w:type="gramEnd"/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木塔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花园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香隅</w:t>
            </w:r>
          </w:p>
        </w:tc>
      </w:tr>
      <w:tr w:rsidR="00C61212" w:rsidRPr="00654A8C" w:rsidTr="00C61212">
        <w:trPr>
          <w:trHeight w:val="701"/>
          <w:jc w:val="center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面积（亩）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5200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1200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2000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1660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2000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800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1400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654A8C" w:rsidRDefault="00C61212" w:rsidP="00FE5D71">
            <w:pPr>
              <w:spacing w:line="590" w:lineRule="exact"/>
              <w:jc w:val="center"/>
              <w:rPr>
                <w:rFonts w:ascii="Times New Roman" w:eastAsia="方正仿宋_GBK" w:hAnsi="Times New Roman"/>
                <w:sz w:val="32"/>
                <w:szCs w:val="32"/>
              </w:rPr>
            </w:pPr>
            <w:r w:rsidRPr="00654A8C">
              <w:rPr>
                <w:rFonts w:ascii="Times New Roman" w:eastAsia="方正仿宋_GBK" w:hAnsi="Times New Roman"/>
                <w:sz w:val="32"/>
                <w:szCs w:val="32"/>
              </w:rPr>
              <w:t>3600</w:t>
            </w:r>
          </w:p>
        </w:tc>
      </w:tr>
    </w:tbl>
    <w:p w:rsidR="00C61212" w:rsidRPr="00654A8C" w:rsidRDefault="00C61212" w:rsidP="00FE5D71">
      <w:pPr>
        <w:spacing w:beforeLines="50" w:before="295"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54A8C">
        <w:rPr>
          <w:rFonts w:ascii="方正黑体_GBK" w:eastAsia="方正黑体_GBK" w:hAnsi="Times New Roman" w:hint="eastAsia"/>
          <w:sz w:val="32"/>
          <w:szCs w:val="32"/>
        </w:rPr>
        <w:t>三、补贴标准与任务时限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lastRenderedPageBreak/>
        <w:t>中央财政资金补贴标准为每亩</w:t>
      </w:r>
      <w:r w:rsidRPr="00654A8C">
        <w:rPr>
          <w:rFonts w:ascii="Times New Roman" w:eastAsia="方正仿宋_GBK" w:hAnsi="Times New Roman"/>
          <w:sz w:val="32"/>
          <w:szCs w:val="32"/>
        </w:rPr>
        <w:t>150</w:t>
      </w:r>
      <w:r w:rsidRPr="00654A8C">
        <w:rPr>
          <w:rFonts w:ascii="Times New Roman" w:eastAsia="方正仿宋_GBK" w:hAnsi="Times New Roman"/>
          <w:sz w:val="32"/>
          <w:szCs w:val="32"/>
        </w:rPr>
        <w:t>元，任务时限一年。补贴方式为资金打卡发放。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54A8C">
        <w:rPr>
          <w:rFonts w:ascii="方正黑体_GBK" w:eastAsia="方正黑体_GBK" w:hAnsi="Times New Roman" w:hint="eastAsia"/>
          <w:sz w:val="32"/>
          <w:szCs w:val="32"/>
        </w:rPr>
        <w:t>四、实施对象与申报审批程序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补助对象为承担任务的实际种植主体，优先选择种粮大户、家庭农场、农民合作社等规模经营主体承担任务。实施对象为项目乡镇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2023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年冬闲田扩种油菜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50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亩以上（含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50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亩）的大户、家庭农场、农民专业合作社等新型农业经营主体。申报审批程序：主体申报；村级审核（要求申报实施主体为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50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亩以上规模经营大户、实施轮作田块上年度同期为空闲田且适宜油菜种植、扩种油菜面积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50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亩以上（含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50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亩）且相对集中连片）；乡镇审批（根据前期摸底情况，对照项目实施要求和任务指标，对申报主体进行综合评审和评估，安排落实面积，签订扩种油菜种植协议）；县级备案（所有项目申报审批材料、种植协议、田块地理信息</w:t>
      </w:r>
      <w:r w:rsidRPr="00654A8C">
        <w:rPr>
          <w:rFonts w:ascii="Times New Roman" w:eastAsia="方正仿宋_GBK" w:hAnsi="Times New Roman"/>
          <w:sz w:val="32"/>
          <w:szCs w:val="32"/>
        </w:rPr>
        <w:t>等资料装订成册，报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县农</w:t>
      </w:r>
      <w:proofErr w:type="gramStart"/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服中心</w:t>
      </w:r>
      <w:proofErr w:type="gramEnd"/>
      <w:r w:rsidRPr="00654A8C">
        <w:rPr>
          <w:rFonts w:ascii="Times New Roman" w:eastAsia="方正仿宋_GBK" w:hAnsi="Times New Roman"/>
          <w:sz w:val="32"/>
          <w:szCs w:val="32"/>
        </w:rPr>
        <w:t>备案）。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54A8C">
        <w:rPr>
          <w:rFonts w:ascii="方正黑体_GBK" w:eastAsia="方正黑体_GBK" w:hAnsi="Times New Roman"/>
          <w:sz w:val="32"/>
          <w:szCs w:val="32"/>
        </w:rPr>
        <w:t>五、面积核查与示范效果验收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color w:val="000000"/>
          <w:sz w:val="32"/>
          <w:szCs w:val="32"/>
        </w:rPr>
      </w:pP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油菜种植后（出苗至开花前），乡镇要组织面积全面核查，结果公示无异议后报县农服中心，县农业农村局、财政局组织抽查。油菜成熟期，县组织项目示范效果验收，对</w:t>
      </w:r>
      <w:r w:rsidRPr="00654A8C">
        <w:rPr>
          <w:rFonts w:ascii="仿宋_GB2312" w:eastAsia="仿宋_GB2312" w:hAnsi="Times New Roman" w:hint="eastAsia"/>
          <w:color w:val="000000"/>
          <w:sz w:val="32"/>
          <w:szCs w:val="32"/>
        </w:rPr>
        <w:t>“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中途毁耕，有种无收</w:t>
      </w:r>
      <w:r w:rsidRPr="00654A8C">
        <w:rPr>
          <w:rFonts w:ascii="方正仿宋_GBK" w:eastAsia="方正仿宋_GBK" w:hAnsi="Times New Roman" w:hint="eastAsia"/>
          <w:color w:val="000000"/>
          <w:sz w:val="32"/>
          <w:szCs w:val="32"/>
        </w:rPr>
        <w:t>”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或</w:t>
      </w:r>
      <w:r w:rsidRPr="00654A8C">
        <w:rPr>
          <w:rFonts w:ascii="方正小标宋_GBK" w:eastAsia="方正小标宋_GBK" w:hAnsi="Times New Roman" w:hint="eastAsia"/>
          <w:color w:val="000000"/>
          <w:sz w:val="32"/>
          <w:szCs w:val="32"/>
        </w:rPr>
        <w:t>“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只种不管，产量极低</w:t>
      </w:r>
      <w:r w:rsidRPr="00654A8C">
        <w:rPr>
          <w:rFonts w:ascii="方正仿宋_GBK" w:eastAsia="方正仿宋_GBK" w:hAnsi="Times New Roman" w:hint="eastAsia"/>
          <w:color w:val="000000"/>
          <w:sz w:val="32"/>
          <w:szCs w:val="32"/>
        </w:rPr>
        <w:t>”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农户或田块，要予以剔除不予补贴。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54A8C">
        <w:rPr>
          <w:rFonts w:ascii="方正黑体_GBK" w:eastAsia="方正黑体_GBK" w:hAnsi="Times New Roman"/>
          <w:sz w:val="32"/>
          <w:szCs w:val="32"/>
        </w:rPr>
        <w:t>六、技术路径与质量要求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扩种油菜要选择地势较高，不易受涝田块。要遵行以下技术</w:t>
      </w:r>
      <w:r w:rsidRPr="00654A8C">
        <w:rPr>
          <w:rFonts w:ascii="Times New Roman" w:eastAsia="方正仿宋_GBK" w:hAnsi="Times New Roman"/>
          <w:sz w:val="32"/>
          <w:szCs w:val="32"/>
        </w:rPr>
        <w:lastRenderedPageBreak/>
        <w:t>路线：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1.</w:t>
      </w:r>
      <w:r w:rsidRPr="00654A8C">
        <w:rPr>
          <w:rFonts w:ascii="Times New Roman" w:eastAsia="方正仿宋_GBK" w:hAnsi="Times New Roman"/>
          <w:sz w:val="32"/>
          <w:szCs w:val="32"/>
        </w:rPr>
        <w:t>选用优质高产抗病良种，以杂交油菜为主导；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2.</w:t>
      </w:r>
      <w:r w:rsidRPr="00654A8C">
        <w:rPr>
          <w:rFonts w:ascii="Times New Roman" w:eastAsia="方正仿宋_GBK" w:hAnsi="Times New Roman"/>
          <w:sz w:val="32"/>
          <w:szCs w:val="32"/>
        </w:rPr>
        <w:t>开好</w:t>
      </w:r>
      <w:r w:rsidRPr="00654A8C">
        <w:rPr>
          <w:rFonts w:ascii="方正仿宋_GBK" w:eastAsia="方正仿宋_GBK" w:hAnsi="Times New Roman" w:hint="eastAsia"/>
          <w:sz w:val="32"/>
          <w:szCs w:val="32"/>
        </w:rPr>
        <w:t>“</w:t>
      </w:r>
      <w:r w:rsidRPr="00654A8C">
        <w:rPr>
          <w:rFonts w:ascii="Times New Roman" w:eastAsia="方正仿宋_GBK" w:hAnsi="Times New Roman"/>
          <w:sz w:val="32"/>
          <w:szCs w:val="32"/>
        </w:rPr>
        <w:t>三沟</w:t>
      </w:r>
      <w:r w:rsidRPr="00654A8C">
        <w:rPr>
          <w:rFonts w:ascii="方正仿宋_GBK" w:eastAsia="方正仿宋_GBK" w:hAnsi="Times New Roman" w:hint="eastAsia"/>
          <w:sz w:val="32"/>
          <w:szCs w:val="32"/>
        </w:rPr>
        <w:t>”</w:t>
      </w:r>
      <w:r w:rsidRPr="00654A8C">
        <w:rPr>
          <w:rFonts w:ascii="Times New Roman" w:eastAsia="方正仿宋_GBK" w:hAnsi="Times New Roman"/>
          <w:sz w:val="32"/>
          <w:szCs w:val="32"/>
        </w:rPr>
        <w:t>，做到沟</w:t>
      </w:r>
      <w:proofErr w:type="gramStart"/>
      <w:r w:rsidRPr="00654A8C">
        <w:rPr>
          <w:rFonts w:ascii="Times New Roman" w:eastAsia="方正仿宋_GBK" w:hAnsi="Times New Roman"/>
          <w:sz w:val="32"/>
          <w:szCs w:val="32"/>
        </w:rPr>
        <w:t>沟</w:t>
      </w:r>
      <w:proofErr w:type="gramEnd"/>
      <w:r w:rsidRPr="00654A8C">
        <w:rPr>
          <w:rFonts w:ascii="Times New Roman" w:eastAsia="方正仿宋_GBK" w:hAnsi="Times New Roman"/>
          <w:sz w:val="32"/>
          <w:szCs w:val="32"/>
        </w:rPr>
        <w:t>（围沟、腰沟、厢沟）相通；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3.</w:t>
      </w:r>
      <w:r w:rsidRPr="00654A8C">
        <w:rPr>
          <w:rFonts w:ascii="Times New Roman" w:eastAsia="方正仿宋_GBK" w:hAnsi="Times New Roman"/>
          <w:sz w:val="32"/>
          <w:szCs w:val="32"/>
        </w:rPr>
        <w:t>适时播种（直播油菜要求</w:t>
      </w:r>
      <w:r w:rsidRPr="00654A8C">
        <w:rPr>
          <w:rFonts w:ascii="Times New Roman" w:eastAsia="方正仿宋_GBK" w:hAnsi="Times New Roman"/>
          <w:sz w:val="32"/>
          <w:szCs w:val="32"/>
        </w:rPr>
        <w:t>10</w:t>
      </w:r>
      <w:r w:rsidRPr="00654A8C">
        <w:rPr>
          <w:rFonts w:ascii="Times New Roman" w:eastAsia="方正仿宋_GBK" w:hAnsi="Times New Roman"/>
          <w:sz w:val="32"/>
          <w:szCs w:val="32"/>
        </w:rPr>
        <w:t>月</w:t>
      </w:r>
      <w:r w:rsidRPr="00654A8C">
        <w:rPr>
          <w:rFonts w:ascii="Times New Roman" w:eastAsia="方正仿宋_GBK" w:hAnsi="Times New Roman"/>
          <w:sz w:val="32"/>
          <w:szCs w:val="32"/>
        </w:rPr>
        <w:t>15</w:t>
      </w:r>
      <w:r w:rsidRPr="00654A8C">
        <w:rPr>
          <w:rFonts w:ascii="Times New Roman" w:eastAsia="方正仿宋_GBK" w:hAnsi="Times New Roman"/>
          <w:sz w:val="32"/>
          <w:szCs w:val="32"/>
        </w:rPr>
        <w:t>日之前），及时间苗匀苗，根据不同播期，留足基本苗（</w:t>
      </w:r>
      <w:r w:rsidRPr="00654A8C">
        <w:rPr>
          <w:rFonts w:ascii="Times New Roman" w:eastAsia="方正仿宋_GBK" w:hAnsi="Times New Roman"/>
          <w:sz w:val="32"/>
          <w:szCs w:val="32"/>
        </w:rPr>
        <w:t>2-2.5</w:t>
      </w:r>
      <w:r w:rsidRPr="00654A8C">
        <w:rPr>
          <w:rFonts w:ascii="Times New Roman" w:eastAsia="方正仿宋_GBK" w:hAnsi="Times New Roman"/>
          <w:sz w:val="32"/>
          <w:szCs w:val="32"/>
        </w:rPr>
        <w:t>万株</w:t>
      </w:r>
      <w:r w:rsidRPr="00654A8C">
        <w:rPr>
          <w:rFonts w:ascii="Times New Roman" w:eastAsia="方正仿宋_GBK" w:hAnsi="Times New Roman"/>
          <w:sz w:val="32"/>
          <w:szCs w:val="32"/>
        </w:rPr>
        <w:t>/</w:t>
      </w:r>
      <w:r w:rsidRPr="00654A8C">
        <w:rPr>
          <w:rFonts w:ascii="Times New Roman" w:eastAsia="方正仿宋_GBK" w:hAnsi="Times New Roman"/>
          <w:sz w:val="32"/>
          <w:szCs w:val="32"/>
        </w:rPr>
        <w:t>亩）；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4.</w:t>
      </w:r>
      <w:r w:rsidRPr="00654A8C">
        <w:rPr>
          <w:rFonts w:ascii="Times New Roman" w:eastAsia="方正仿宋_GBK" w:hAnsi="Times New Roman"/>
          <w:sz w:val="32"/>
          <w:szCs w:val="32"/>
        </w:rPr>
        <w:t>科学运筹肥料，下足基肥、增施硼肥、重施腊肥、巧施苔肥；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5.</w:t>
      </w:r>
      <w:r w:rsidRPr="00654A8C">
        <w:rPr>
          <w:rFonts w:ascii="Times New Roman" w:eastAsia="方正仿宋_GBK" w:hAnsi="Times New Roman"/>
          <w:sz w:val="32"/>
          <w:szCs w:val="32"/>
        </w:rPr>
        <w:t>突出春季油菜菌核病的绿色防控；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6.</w:t>
      </w:r>
      <w:r w:rsidRPr="00654A8C">
        <w:rPr>
          <w:rFonts w:ascii="Times New Roman" w:eastAsia="方正仿宋_GBK" w:hAnsi="Times New Roman"/>
          <w:sz w:val="32"/>
          <w:szCs w:val="32"/>
        </w:rPr>
        <w:t>大力推广机械化收获。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质量要求：直播油菜基本苗</w:t>
      </w:r>
      <w:r w:rsidRPr="00654A8C">
        <w:rPr>
          <w:rFonts w:ascii="Times New Roman" w:eastAsia="方正仿宋_GBK" w:hAnsi="Times New Roman"/>
          <w:sz w:val="32"/>
          <w:szCs w:val="32"/>
        </w:rPr>
        <w:t>2</w:t>
      </w:r>
      <w:r w:rsidRPr="00654A8C">
        <w:rPr>
          <w:rFonts w:ascii="Times New Roman" w:eastAsia="方正仿宋_GBK" w:hAnsi="Times New Roman"/>
          <w:sz w:val="32"/>
          <w:szCs w:val="32"/>
        </w:rPr>
        <w:t>～</w:t>
      </w:r>
      <w:r w:rsidRPr="00654A8C">
        <w:rPr>
          <w:rFonts w:ascii="Times New Roman" w:eastAsia="方正仿宋_GBK" w:hAnsi="Times New Roman"/>
          <w:sz w:val="32"/>
          <w:szCs w:val="32"/>
        </w:rPr>
        <w:t>2.5</w:t>
      </w:r>
      <w:r w:rsidRPr="00654A8C">
        <w:rPr>
          <w:rFonts w:ascii="Times New Roman" w:eastAsia="方正仿宋_GBK" w:hAnsi="Times New Roman"/>
          <w:sz w:val="32"/>
          <w:szCs w:val="32"/>
        </w:rPr>
        <w:t>万；越冬期（</w:t>
      </w:r>
      <w:r w:rsidRPr="00654A8C">
        <w:rPr>
          <w:rFonts w:ascii="Times New Roman" w:eastAsia="方正仿宋_GBK" w:hAnsi="Times New Roman"/>
          <w:sz w:val="32"/>
          <w:szCs w:val="32"/>
        </w:rPr>
        <w:t>12</w:t>
      </w:r>
      <w:r w:rsidRPr="00654A8C">
        <w:rPr>
          <w:rFonts w:ascii="Times New Roman" w:eastAsia="方正仿宋_GBK" w:hAnsi="Times New Roman"/>
          <w:sz w:val="32"/>
          <w:szCs w:val="32"/>
        </w:rPr>
        <w:t>月</w:t>
      </w:r>
      <w:r w:rsidRPr="00654A8C">
        <w:rPr>
          <w:rFonts w:ascii="Times New Roman" w:eastAsia="方正仿宋_GBK" w:hAnsi="Times New Roman"/>
          <w:sz w:val="32"/>
          <w:szCs w:val="32"/>
        </w:rPr>
        <w:t>20</w:t>
      </w:r>
      <w:r w:rsidRPr="00654A8C">
        <w:rPr>
          <w:rFonts w:ascii="Times New Roman" w:eastAsia="方正仿宋_GBK" w:hAnsi="Times New Roman"/>
          <w:sz w:val="32"/>
          <w:szCs w:val="32"/>
        </w:rPr>
        <w:t>日）苗情达到二类</w:t>
      </w:r>
      <w:proofErr w:type="gramStart"/>
      <w:r w:rsidRPr="00654A8C">
        <w:rPr>
          <w:rFonts w:ascii="Times New Roman" w:eastAsia="方正仿宋_GBK" w:hAnsi="Times New Roman"/>
          <w:sz w:val="32"/>
          <w:szCs w:val="32"/>
        </w:rPr>
        <w:t>苗以上</w:t>
      </w:r>
      <w:proofErr w:type="gramEnd"/>
      <w:r w:rsidRPr="00654A8C">
        <w:rPr>
          <w:rFonts w:ascii="Times New Roman" w:eastAsia="方正仿宋_GBK" w:hAnsi="Times New Roman"/>
          <w:sz w:val="32"/>
          <w:szCs w:val="32"/>
        </w:rPr>
        <w:t>标准；收获</w:t>
      </w:r>
      <w:proofErr w:type="gramStart"/>
      <w:r w:rsidRPr="00654A8C">
        <w:rPr>
          <w:rFonts w:ascii="Times New Roman" w:eastAsia="方正仿宋_GBK" w:hAnsi="Times New Roman"/>
          <w:sz w:val="32"/>
          <w:szCs w:val="32"/>
        </w:rPr>
        <w:t>期目标</w:t>
      </w:r>
      <w:proofErr w:type="gramEnd"/>
      <w:r w:rsidRPr="00654A8C">
        <w:rPr>
          <w:rFonts w:ascii="Times New Roman" w:eastAsia="方正仿宋_GBK" w:hAnsi="Times New Roman"/>
          <w:sz w:val="32"/>
          <w:szCs w:val="32"/>
        </w:rPr>
        <w:t>产量</w:t>
      </w:r>
      <w:r w:rsidRPr="00654A8C">
        <w:rPr>
          <w:rFonts w:ascii="Times New Roman" w:eastAsia="方正仿宋_GBK" w:hAnsi="Times New Roman"/>
          <w:sz w:val="32"/>
          <w:szCs w:val="32"/>
        </w:rPr>
        <w:t>100kg/</w:t>
      </w:r>
      <w:r w:rsidRPr="00654A8C">
        <w:rPr>
          <w:rFonts w:ascii="Times New Roman" w:eastAsia="方正仿宋_GBK" w:hAnsi="Times New Roman"/>
          <w:sz w:val="32"/>
          <w:szCs w:val="32"/>
        </w:rPr>
        <w:t>亩以上。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54A8C">
        <w:rPr>
          <w:rFonts w:ascii="方正黑体_GBK" w:eastAsia="方正黑体_GBK" w:hAnsi="Times New Roman" w:hint="eastAsia"/>
          <w:sz w:val="32"/>
          <w:szCs w:val="32"/>
        </w:rPr>
        <w:t>七、资金管理与建档立案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切实抓好耕地轮作资金管理与兑付，确保工作取得成效。项目乡镇耕地轮作工作要在完成面积全面核查，县级项目验收基础之上，编制项目补助资金发放清单，并分村公示（</w:t>
      </w:r>
      <w:r w:rsidRPr="00654A8C">
        <w:rPr>
          <w:rFonts w:ascii="Times New Roman" w:eastAsia="方正仿宋_GBK" w:hAnsi="Times New Roman"/>
          <w:sz w:val="32"/>
          <w:szCs w:val="32"/>
        </w:rPr>
        <w:t>7</w:t>
      </w:r>
      <w:r w:rsidRPr="00654A8C">
        <w:rPr>
          <w:rFonts w:ascii="Times New Roman" w:eastAsia="方正仿宋_GBK" w:hAnsi="Times New Roman"/>
          <w:sz w:val="32"/>
          <w:szCs w:val="32"/>
        </w:rPr>
        <w:t>天），乡镇集中公示，公示无异议后，报县农</w:t>
      </w:r>
      <w:proofErr w:type="gramStart"/>
      <w:r w:rsidRPr="00654A8C">
        <w:rPr>
          <w:rFonts w:ascii="Times New Roman" w:eastAsia="方正仿宋_GBK" w:hAnsi="Times New Roman"/>
          <w:sz w:val="32"/>
          <w:szCs w:val="32"/>
        </w:rPr>
        <w:t>服中心</w:t>
      </w:r>
      <w:proofErr w:type="gramEnd"/>
      <w:r w:rsidRPr="00654A8C">
        <w:rPr>
          <w:rFonts w:ascii="Times New Roman" w:eastAsia="方正仿宋_GBK" w:hAnsi="Times New Roman"/>
          <w:sz w:val="32"/>
          <w:szCs w:val="32"/>
        </w:rPr>
        <w:t>汇总审核，转报财政部门打卡发放。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各乡镇在认真落实项目工作的同时，要确定专人负责，对任务</w:t>
      </w:r>
      <w:proofErr w:type="gramStart"/>
      <w:r w:rsidRPr="00654A8C">
        <w:rPr>
          <w:rFonts w:ascii="Times New Roman" w:eastAsia="方正仿宋_GBK" w:hAnsi="Times New Roman"/>
          <w:sz w:val="32"/>
          <w:szCs w:val="32"/>
        </w:rPr>
        <w:t>落实全</w:t>
      </w:r>
      <w:proofErr w:type="gramEnd"/>
      <w:r w:rsidRPr="00654A8C">
        <w:rPr>
          <w:rFonts w:ascii="Times New Roman" w:eastAsia="方正仿宋_GBK" w:hAnsi="Times New Roman"/>
          <w:sz w:val="32"/>
          <w:szCs w:val="32"/>
        </w:rPr>
        <w:t>过程建立档案，相关文件、资料和协议文本存档备查。按时采集填报实施田块和农户信息，并做到准确无误。</w:t>
      </w: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t>验收前，</w:t>
      </w:r>
      <w:r w:rsidRPr="00654A8C">
        <w:rPr>
          <w:rFonts w:ascii="Times New Roman" w:eastAsia="方正仿宋_GBK" w:hAnsi="Times New Roman"/>
          <w:sz w:val="32"/>
          <w:szCs w:val="32"/>
        </w:rPr>
        <w:t>所有材料汇编成册，报县农</w:t>
      </w:r>
      <w:proofErr w:type="gramStart"/>
      <w:r w:rsidRPr="00654A8C">
        <w:rPr>
          <w:rFonts w:ascii="Times New Roman" w:eastAsia="方正仿宋_GBK" w:hAnsi="Times New Roman"/>
          <w:sz w:val="32"/>
          <w:szCs w:val="32"/>
        </w:rPr>
        <w:t>服中心</w:t>
      </w:r>
      <w:proofErr w:type="gramEnd"/>
      <w:r w:rsidRPr="00654A8C">
        <w:rPr>
          <w:rFonts w:ascii="Times New Roman" w:eastAsia="方正仿宋_GBK" w:hAnsi="Times New Roman"/>
          <w:sz w:val="32"/>
          <w:szCs w:val="32"/>
        </w:rPr>
        <w:t>备案。</w:t>
      </w:r>
    </w:p>
    <w:p w:rsidR="00C61212" w:rsidRPr="00654A8C" w:rsidRDefault="00C61212" w:rsidP="00FE5D71">
      <w:pPr>
        <w:spacing w:line="590" w:lineRule="exact"/>
        <w:ind w:firstLineChars="200" w:firstLine="640"/>
        <w:rPr>
          <w:rFonts w:ascii="方正黑体_GBK" w:eastAsia="方正黑体_GBK" w:hAnsi="Times New Roman"/>
          <w:sz w:val="32"/>
          <w:szCs w:val="32"/>
        </w:rPr>
      </w:pPr>
      <w:r w:rsidRPr="00654A8C">
        <w:rPr>
          <w:rFonts w:ascii="方正黑体_GBK" w:eastAsia="方正黑体_GBK" w:hAnsi="Times New Roman"/>
          <w:sz w:val="32"/>
          <w:szCs w:val="32"/>
        </w:rPr>
        <w:t>八、保障措施</w:t>
      </w:r>
    </w:p>
    <w:p w:rsidR="00C61212" w:rsidRPr="00654A8C" w:rsidRDefault="00C61212" w:rsidP="00FE5D71">
      <w:pPr>
        <w:spacing w:line="590" w:lineRule="exact"/>
        <w:ind w:firstLineChars="200" w:firstLine="643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b/>
          <w:bCs/>
          <w:sz w:val="32"/>
          <w:szCs w:val="32"/>
        </w:rPr>
        <w:lastRenderedPageBreak/>
        <w:t>1.</w:t>
      </w:r>
      <w:r w:rsidRPr="00654A8C">
        <w:rPr>
          <w:rFonts w:ascii="Times New Roman" w:eastAsia="方正仿宋_GBK" w:hAnsi="Times New Roman"/>
          <w:b/>
          <w:bCs/>
          <w:sz w:val="32"/>
          <w:szCs w:val="32"/>
        </w:rPr>
        <w:t>强化组织领导。</w:t>
      </w:r>
      <w:r w:rsidRPr="00654A8C">
        <w:rPr>
          <w:rFonts w:ascii="Times New Roman" w:eastAsia="方正仿宋_GBK" w:hAnsi="Times New Roman"/>
          <w:sz w:val="32"/>
          <w:szCs w:val="32"/>
        </w:rPr>
        <w:t>项目前期已成立工作领导小组，要加强项目工作组织领导、任务分解、协调。项目乡镇要加强项目宣传、任务落实、面积核查、播栽质量核查、技术指导、资料建档等工作，保障扩种油菜工作有序有效开展。</w:t>
      </w:r>
    </w:p>
    <w:p w:rsidR="00C61212" w:rsidRPr="00654A8C" w:rsidRDefault="00C61212" w:rsidP="00FE5D71">
      <w:pPr>
        <w:spacing w:line="590" w:lineRule="exact"/>
        <w:ind w:firstLineChars="200" w:firstLine="643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b/>
          <w:bCs/>
          <w:sz w:val="32"/>
          <w:szCs w:val="32"/>
        </w:rPr>
        <w:t>2.</w:t>
      </w:r>
      <w:r w:rsidRPr="00654A8C">
        <w:rPr>
          <w:rFonts w:ascii="Times New Roman" w:eastAsia="方正仿宋_GBK" w:hAnsi="Times New Roman"/>
          <w:b/>
          <w:bCs/>
          <w:sz w:val="32"/>
          <w:szCs w:val="32"/>
        </w:rPr>
        <w:t>强化任务落实。</w:t>
      </w:r>
      <w:r w:rsidRPr="00654A8C">
        <w:rPr>
          <w:rFonts w:ascii="Times New Roman" w:eastAsia="方正仿宋_GBK" w:hAnsi="Times New Roman"/>
          <w:sz w:val="32"/>
          <w:szCs w:val="32"/>
        </w:rPr>
        <w:t>相关乡镇人民政府负责组织申报、核查、统计、公示等有关工作，严格对照补贴要求，核准核实种植面积，对于不符合补贴依据的油菜种植面积，严格清理核减；县农业农村局负责全县数据汇总、复核、转报等工作；县财政局负责补贴资金审核、兑付和监管工作。</w:t>
      </w:r>
    </w:p>
    <w:p w:rsidR="00C61212" w:rsidRPr="00654A8C" w:rsidRDefault="00C61212" w:rsidP="00FE5D71">
      <w:pPr>
        <w:spacing w:line="590" w:lineRule="exact"/>
        <w:ind w:firstLineChars="200" w:firstLine="643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b/>
          <w:bCs/>
          <w:sz w:val="32"/>
          <w:szCs w:val="32"/>
        </w:rPr>
        <w:t>3.</w:t>
      </w:r>
      <w:r w:rsidRPr="00654A8C">
        <w:rPr>
          <w:rFonts w:ascii="Times New Roman" w:eastAsia="方正仿宋_GBK" w:hAnsi="Times New Roman"/>
          <w:b/>
          <w:bCs/>
          <w:sz w:val="32"/>
          <w:szCs w:val="32"/>
        </w:rPr>
        <w:t>强化指导服务。</w:t>
      </w:r>
      <w:r w:rsidRPr="00654A8C">
        <w:rPr>
          <w:rFonts w:ascii="Times New Roman" w:eastAsia="方正仿宋_GBK" w:hAnsi="Times New Roman"/>
          <w:sz w:val="32"/>
          <w:szCs w:val="32"/>
        </w:rPr>
        <w:t>项目前期已成立工作技术指导组，负责制定扩种油菜技术意见。在油菜生产关键环节，组织开展技术培训、现场观摩指导。相关乡镇农业技术部门，要深入生产一线，对承担试点任务的农户加强生产指导，帮助尽快掌握技术要领，做好机具改装配套，推介适宜本地种植油菜优质高产品种，满足扩种油菜工作需要。</w:t>
      </w:r>
    </w:p>
    <w:p w:rsidR="00C61212" w:rsidRPr="00654A8C" w:rsidRDefault="00C61212" w:rsidP="00FE5D71">
      <w:pPr>
        <w:spacing w:line="590" w:lineRule="exact"/>
        <w:ind w:firstLineChars="200" w:firstLine="643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b/>
          <w:bCs/>
          <w:sz w:val="32"/>
          <w:szCs w:val="32"/>
        </w:rPr>
        <w:t>4.</w:t>
      </w:r>
      <w:r w:rsidRPr="00654A8C">
        <w:rPr>
          <w:rFonts w:ascii="Times New Roman" w:eastAsia="方正仿宋_GBK" w:hAnsi="Times New Roman"/>
          <w:b/>
          <w:bCs/>
          <w:sz w:val="32"/>
          <w:szCs w:val="32"/>
        </w:rPr>
        <w:t>强化督促检查。</w:t>
      </w:r>
      <w:r w:rsidRPr="00654A8C">
        <w:rPr>
          <w:rFonts w:ascii="Times New Roman" w:eastAsia="方正仿宋_GBK" w:hAnsi="Times New Roman"/>
          <w:sz w:val="32"/>
          <w:szCs w:val="32"/>
        </w:rPr>
        <w:t>县农业农村局将建立工作调度机制，定期开展调度，适时开展检查，推动面积与技术双落实，确保工作经得起考核验收。对工作不力，任务未落实或出现违规违法行为的，按照有关规定追究相关人员责任。</w:t>
      </w:r>
    </w:p>
    <w:p w:rsidR="00C61212" w:rsidRPr="00654A8C" w:rsidRDefault="00C61212" w:rsidP="00FE5D71">
      <w:pPr>
        <w:spacing w:line="590" w:lineRule="exact"/>
        <w:ind w:left="1280" w:hangingChars="400" w:hanging="1280"/>
        <w:rPr>
          <w:rFonts w:ascii="Times New Roman" w:eastAsia="方正仿宋_GBK" w:hAnsi="Times New Roman"/>
          <w:sz w:val="32"/>
          <w:szCs w:val="32"/>
        </w:rPr>
      </w:pPr>
    </w:p>
    <w:p w:rsidR="00C61212" w:rsidRPr="00654A8C" w:rsidRDefault="00C61212" w:rsidP="00FE5D71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附件：</w:t>
      </w:r>
      <w:r w:rsidRPr="00654A8C">
        <w:rPr>
          <w:rFonts w:ascii="Times New Roman" w:eastAsia="方正仿宋_GBK" w:hAnsi="Times New Roman"/>
          <w:sz w:val="32"/>
          <w:szCs w:val="32"/>
        </w:rPr>
        <w:t>1.2024</w:t>
      </w:r>
      <w:r w:rsidRPr="00654A8C">
        <w:rPr>
          <w:rFonts w:ascii="Times New Roman" w:eastAsia="方正仿宋_GBK" w:hAnsi="Times New Roman"/>
          <w:sz w:val="32"/>
          <w:szCs w:val="32"/>
        </w:rPr>
        <w:t>年东至县扩种油菜项目申报表</w:t>
      </w:r>
    </w:p>
    <w:p w:rsidR="00C61212" w:rsidRPr="00654A8C" w:rsidRDefault="00C61212" w:rsidP="00FE5D71">
      <w:pPr>
        <w:spacing w:line="590" w:lineRule="exact"/>
        <w:ind w:firstLineChars="500" w:firstLine="160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2.2024</w:t>
      </w:r>
      <w:r w:rsidRPr="00654A8C">
        <w:rPr>
          <w:rFonts w:ascii="Times New Roman" w:eastAsia="方正仿宋_GBK" w:hAnsi="Times New Roman"/>
          <w:sz w:val="32"/>
          <w:szCs w:val="32"/>
        </w:rPr>
        <w:t>年东至县扩种油菜协议</w:t>
      </w:r>
    </w:p>
    <w:p w:rsidR="00C61212" w:rsidRPr="00654A8C" w:rsidRDefault="00C61212" w:rsidP="00FE5D71">
      <w:pPr>
        <w:spacing w:line="590" w:lineRule="exact"/>
        <w:ind w:firstLineChars="500" w:firstLine="160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color w:val="000000"/>
          <w:sz w:val="32"/>
          <w:szCs w:val="32"/>
        </w:rPr>
        <w:lastRenderedPageBreak/>
        <w:t>3</w:t>
      </w:r>
      <w:r w:rsidRPr="00654A8C">
        <w:rPr>
          <w:rFonts w:ascii="Times New Roman" w:eastAsia="方正仿宋_GBK" w:hAnsi="Times New Roman"/>
          <w:color w:val="C00000"/>
          <w:sz w:val="32"/>
          <w:szCs w:val="32"/>
        </w:rPr>
        <w:t>.</w:t>
      </w:r>
      <w:r w:rsidRPr="00654A8C">
        <w:rPr>
          <w:rFonts w:ascii="Times New Roman" w:eastAsia="方正仿宋_GBK" w:hAnsi="Times New Roman"/>
          <w:sz w:val="32"/>
          <w:szCs w:val="32"/>
        </w:rPr>
        <w:t>2024</w:t>
      </w:r>
      <w:r w:rsidRPr="00654A8C">
        <w:rPr>
          <w:rFonts w:ascii="Times New Roman" w:eastAsia="方正仿宋_GBK" w:hAnsi="Times New Roman"/>
          <w:sz w:val="32"/>
          <w:szCs w:val="32"/>
        </w:rPr>
        <w:t>年东至县扩种油菜面积与田块信息汇总表</w:t>
      </w:r>
    </w:p>
    <w:p w:rsidR="00C61212" w:rsidRPr="00654A8C" w:rsidRDefault="00C61212" w:rsidP="00FE5D71">
      <w:pPr>
        <w:spacing w:line="590" w:lineRule="exact"/>
        <w:ind w:firstLineChars="500" w:firstLine="1600"/>
        <w:rPr>
          <w:rFonts w:ascii="Times New Roman" w:eastAsia="方正仿宋_GBK" w:hAnsi="Times New Roman"/>
          <w:sz w:val="32"/>
          <w:szCs w:val="32"/>
        </w:rPr>
      </w:pPr>
      <w:r w:rsidRPr="00654A8C">
        <w:rPr>
          <w:rFonts w:ascii="Times New Roman" w:eastAsia="方正仿宋_GBK" w:hAnsi="Times New Roman"/>
          <w:sz w:val="32"/>
          <w:szCs w:val="32"/>
        </w:rPr>
        <w:t>4.2024</w:t>
      </w:r>
      <w:r w:rsidRPr="00654A8C">
        <w:rPr>
          <w:rFonts w:ascii="Times New Roman" w:eastAsia="方正仿宋_GBK" w:hAnsi="Times New Roman"/>
          <w:sz w:val="32"/>
          <w:szCs w:val="32"/>
        </w:rPr>
        <w:t>年度东至县扩种油菜面积核查表</w:t>
      </w:r>
    </w:p>
    <w:p w:rsidR="00C61212" w:rsidRPr="00C61212" w:rsidRDefault="00C61212" w:rsidP="00C61212">
      <w:pPr>
        <w:rPr>
          <w:rFonts w:ascii="仿宋_GB2312" w:eastAsia="仿宋_GB2312" w:hAnsi="仿宋_GB2312" w:cs="仿宋_GB2312"/>
          <w:b/>
          <w:bCs/>
          <w:sz w:val="32"/>
          <w:szCs w:val="32"/>
        </w:rPr>
      </w:pPr>
    </w:p>
    <w:p w:rsidR="00C61212" w:rsidRPr="00C61212" w:rsidRDefault="00C61212" w:rsidP="00C61212">
      <w:pPr>
        <w:rPr>
          <w:rFonts w:ascii="仿宋_GB2312" w:eastAsia="仿宋_GB2312" w:hAnsi="仿宋_GB2312" w:cs="仿宋_GB2312"/>
          <w:b/>
          <w:bCs/>
          <w:sz w:val="32"/>
          <w:szCs w:val="32"/>
        </w:rPr>
      </w:pPr>
    </w:p>
    <w:p w:rsidR="00C61212" w:rsidRPr="00C61212" w:rsidRDefault="00C61212" w:rsidP="00C61212">
      <w:pPr>
        <w:rPr>
          <w:rFonts w:ascii="仿宋_GB2312" w:eastAsia="仿宋_GB2312" w:hAnsi="仿宋_GB2312" w:cs="仿宋_GB2312"/>
          <w:b/>
          <w:bCs/>
          <w:sz w:val="32"/>
          <w:szCs w:val="32"/>
        </w:rPr>
      </w:pPr>
    </w:p>
    <w:p w:rsidR="00C61212" w:rsidRDefault="00C61212" w:rsidP="00C61212">
      <w:pPr>
        <w:rPr>
          <w:rFonts w:ascii="仿宋_GB2312" w:eastAsia="仿宋_GB2312" w:hAnsi="仿宋_GB2312" w:cs="仿宋_GB2312"/>
          <w:b/>
          <w:bCs/>
          <w:sz w:val="32"/>
          <w:szCs w:val="32"/>
        </w:rPr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257837" w:rsidRDefault="00257837" w:rsidP="00257837">
      <w:pPr>
        <w:pStyle w:val="a0"/>
        <w:ind w:firstLine="440"/>
      </w:pPr>
    </w:p>
    <w:p w:rsidR="00C61212" w:rsidRPr="00257837" w:rsidRDefault="00C61212" w:rsidP="00C61212">
      <w:pPr>
        <w:rPr>
          <w:rFonts w:ascii="方正仿宋_GBK" w:eastAsia="方正仿宋_GBK" w:hAnsi="黑体"/>
          <w:bCs/>
          <w:sz w:val="32"/>
          <w:szCs w:val="20"/>
        </w:rPr>
      </w:pPr>
      <w:r w:rsidRPr="00257837">
        <w:rPr>
          <w:rFonts w:ascii="方正仿宋_GBK" w:eastAsia="方正仿宋_GBK" w:hAnsi="黑体" w:cs="仿宋_GB2312" w:hint="eastAsia"/>
          <w:bCs/>
          <w:sz w:val="32"/>
          <w:szCs w:val="32"/>
        </w:rPr>
        <w:lastRenderedPageBreak/>
        <w:t>附件1</w:t>
      </w:r>
    </w:p>
    <w:p w:rsidR="00C61212" w:rsidRPr="00257837" w:rsidRDefault="00C61212" w:rsidP="00257837">
      <w:pPr>
        <w:spacing w:line="560" w:lineRule="exact"/>
        <w:jc w:val="center"/>
        <w:rPr>
          <w:rFonts w:ascii="方正小标宋_GBK" w:eastAsia="方正小标宋_GBK" w:hAnsi="宋体"/>
          <w:sz w:val="44"/>
          <w:szCs w:val="44"/>
        </w:rPr>
      </w:pPr>
      <w:r w:rsidRPr="00257837">
        <w:rPr>
          <w:rFonts w:ascii="方正小标宋_GBK" w:eastAsia="方正小标宋_GBK" w:hAnsi="方正小标宋简体" w:cs="方正小标宋简体" w:hint="eastAsia"/>
          <w:sz w:val="44"/>
          <w:szCs w:val="44"/>
        </w:rPr>
        <w:t>2024年东至县扩种油菜项目申报表</w:t>
      </w:r>
    </w:p>
    <w:p w:rsidR="00C61212" w:rsidRPr="00257837" w:rsidRDefault="00C61212" w:rsidP="00C61212">
      <w:pPr>
        <w:spacing w:line="400" w:lineRule="exact"/>
        <w:ind w:firstLineChars="150" w:firstLine="450"/>
        <w:rPr>
          <w:rFonts w:ascii="方正仿宋_GBK" w:eastAsia="方正仿宋_GBK" w:hAnsi="宋体" w:cs="仿宋_GB2312"/>
          <w:sz w:val="28"/>
          <w:szCs w:val="28"/>
        </w:rPr>
      </w:pPr>
      <w:r w:rsidRPr="00C61212">
        <w:rPr>
          <w:rFonts w:ascii="仿宋" w:eastAsia="仿宋" w:hAnsi="仿宋" w:hint="eastAsia"/>
          <w:sz w:val="30"/>
          <w:szCs w:val="30"/>
        </w:rPr>
        <w:t xml:space="preserve">                    </w:t>
      </w:r>
      <w:r w:rsidRPr="00C61212">
        <w:rPr>
          <w:rFonts w:ascii="仿宋_GB2312" w:eastAsia="仿宋_GB2312" w:hAnsi="仿宋" w:hint="eastAsia"/>
          <w:sz w:val="30"/>
          <w:szCs w:val="30"/>
        </w:rPr>
        <w:t xml:space="preserve">        </w:t>
      </w:r>
      <w:r w:rsidRPr="00257837">
        <w:rPr>
          <w:rFonts w:ascii="方正仿宋_GBK" w:eastAsia="方正仿宋_GBK" w:hAnsi="仿宋" w:hint="eastAsia"/>
          <w:sz w:val="30"/>
          <w:szCs w:val="30"/>
        </w:rPr>
        <w:t xml:space="preserve"> </w:t>
      </w:r>
      <w:r w:rsidRPr="00257837">
        <w:rPr>
          <w:rFonts w:ascii="方正仿宋_GBK" w:eastAsia="方正仿宋_GBK" w:hAnsi="宋体" w:cs="仿宋_GB2312" w:hint="eastAsia"/>
          <w:sz w:val="28"/>
          <w:szCs w:val="28"/>
        </w:rPr>
        <w:t>申报日期：2024年  月   日</w:t>
      </w:r>
    </w:p>
    <w:tbl>
      <w:tblPr>
        <w:tblpPr w:leftFromText="180" w:rightFromText="180" w:vertAnchor="text" w:tblpY="1"/>
        <w:tblOverlap w:val="never"/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4"/>
        <w:gridCol w:w="873"/>
        <w:gridCol w:w="1664"/>
        <w:gridCol w:w="525"/>
        <w:gridCol w:w="810"/>
        <w:gridCol w:w="1200"/>
        <w:gridCol w:w="1919"/>
      </w:tblGrid>
      <w:tr w:rsidR="00C61212" w:rsidRPr="00C61212" w:rsidTr="00C61212">
        <w:trPr>
          <w:trHeight w:val="468"/>
        </w:trPr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黑体" w:hint="eastAsia"/>
                <w:kern w:val="0"/>
                <w:sz w:val="24"/>
                <w:szCs w:val="20"/>
              </w:rPr>
              <w:t>申报主体姓名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黑体" w:hint="eastAsia"/>
                <w:kern w:val="0"/>
                <w:sz w:val="24"/>
                <w:szCs w:val="20"/>
              </w:rPr>
              <w:t>联系电话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</w:p>
        </w:tc>
      </w:tr>
      <w:tr w:rsidR="00C61212" w:rsidRPr="00C61212" w:rsidTr="00C61212">
        <w:trPr>
          <w:trHeight w:val="468"/>
        </w:trPr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黑体" w:hint="eastAsia"/>
                <w:kern w:val="0"/>
                <w:sz w:val="24"/>
                <w:szCs w:val="20"/>
              </w:rPr>
              <w:t>家庭住址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</w:p>
        </w:tc>
      </w:tr>
      <w:tr w:rsidR="00C61212" w:rsidRPr="00C61212" w:rsidTr="00C61212">
        <w:trPr>
          <w:trHeight w:val="460"/>
        </w:trPr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黑体" w:hint="eastAsia"/>
                <w:kern w:val="0"/>
                <w:sz w:val="24"/>
                <w:szCs w:val="20"/>
              </w:rPr>
              <w:t>土地流转及自有面积（亩）</w:t>
            </w:r>
          </w:p>
        </w:tc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黑体" w:hint="eastAsia"/>
                <w:kern w:val="0"/>
                <w:sz w:val="24"/>
                <w:szCs w:val="20"/>
              </w:rPr>
              <w:t>申报面积（亩）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</w:p>
        </w:tc>
      </w:tr>
      <w:tr w:rsidR="00C61212" w:rsidRPr="00C61212" w:rsidTr="00C61212">
        <w:trPr>
          <w:trHeight w:val="466"/>
        </w:trPr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黑体" w:hint="eastAsia"/>
                <w:kern w:val="0"/>
                <w:sz w:val="24"/>
                <w:szCs w:val="20"/>
              </w:rPr>
              <w:t>实施地点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黑体"/>
                <w:kern w:val="0"/>
                <w:sz w:val="24"/>
                <w:szCs w:val="20"/>
              </w:rPr>
            </w:pPr>
          </w:p>
        </w:tc>
      </w:tr>
      <w:tr w:rsidR="00C61212" w:rsidRPr="00C61212" w:rsidTr="00C61212">
        <w:trPr>
          <w:trHeight w:val="1707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栽培技术要点</w:t>
            </w:r>
          </w:p>
        </w:tc>
        <w:tc>
          <w:tcPr>
            <w:tcW w:w="6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1、选择适于机械化收获高产优质新品种；</w:t>
            </w: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2、适时播种，留足基本苗；</w:t>
            </w: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3、大力推广机械浅旋耕开沟覆土轻简化直播技术；</w:t>
            </w: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4、重施基肥，增施硼肥，普施腊肥，巧施苔肥；</w:t>
            </w: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5、加强春季油菜菌核</w:t>
            </w:r>
            <w:proofErr w:type="gramStart"/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病综合</w:t>
            </w:r>
            <w:proofErr w:type="gramEnd"/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防控。</w:t>
            </w:r>
          </w:p>
        </w:tc>
      </w:tr>
      <w:tr w:rsidR="00C61212" w:rsidRPr="00C61212" w:rsidTr="00C61212">
        <w:trPr>
          <w:trHeight w:val="1601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播栽质量要求</w:t>
            </w:r>
          </w:p>
        </w:tc>
        <w:tc>
          <w:tcPr>
            <w:tcW w:w="6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1、开好“三沟”，做到围沟、腰沟、</w:t>
            </w:r>
            <w:proofErr w:type="gramStart"/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厢沟三沟</w:t>
            </w:r>
            <w:proofErr w:type="gramEnd"/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相通，严防油菜渍害；</w:t>
            </w: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2、做到壮苗越冬，要求冬至前后绿叶数、根颈</w:t>
            </w:r>
            <w:proofErr w:type="gramStart"/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粗达到</w:t>
            </w:r>
            <w:proofErr w:type="gramEnd"/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直播油菜二类</w:t>
            </w:r>
            <w:proofErr w:type="gramStart"/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苗标准</w:t>
            </w:r>
            <w:proofErr w:type="gramEnd"/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以上；</w:t>
            </w: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3、产量目标：100公斤/亩以上。</w:t>
            </w:r>
          </w:p>
        </w:tc>
      </w:tr>
      <w:tr w:rsidR="00C61212" w:rsidRPr="00C61212" w:rsidTr="00C61212">
        <w:trPr>
          <w:trHeight w:val="700"/>
        </w:trPr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实施主体签字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12" w:rsidRPr="00257837" w:rsidRDefault="00C61212" w:rsidP="00257837">
            <w:pPr>
              <w:spacing w:line="360" w:lineRule="exact"/>
              <w:ind w:firstLineChars="1150" w:firstLine="2760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  <w:p w:rsidR="00C61212" w:rsidRPr="00257837" w:rsidRDefault="00C61212" w:rsidP="00257837">
            <w:pPr>
              <w:spacing w:line="360" w:lineRule="exact"/>
              <w:ind w:firstLineChars="1150" w:firstLine="2760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</w:tc>
      </w:tr>
      <w:tr w:rsidR="00C61212" w:rsidRPr="00C61212" w:rsidTr="00C61212">
        <w:trPr>
          <w:trHeight w:val="1947"/>
        </w:trPr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b/>
                <w:kern w:val="0"/>
                <w:sz w:val="24"/>
                <w:szCs w:val="20"/>
              </w:rPr>
              <w:t>村委会意见</w:t>
            </w: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（就申报主体是否是50亩以上大户及拟申报扩种油菜田块上年度是否是冬闲田进行审核）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  <w:p w:rsidR="00C61212" w:rsidRPr="00257837" w:rsidRDefault="00C61212" w:rsidP="00257837">
            <w:pPr>
              <w:spacing w:line="360" w:lineRule="exact"/>
              <w:ind w:firstLineChars="1150" w:firstLine="2760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  <w:p w:rsidR="00C61212" w:rsidRPr="00257837" w:rsidRDefault="00C61212" w:rsidP="00257837">
            <w:pPr>
              <w:spacing w:line="360" w:lineRule="exact"/>
              <w:ind w:firstLineChars="1150" w:firstLine="2760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  <w:p w:rsidR="00C61212" w:rsidRPr="00257837" w:rsidRDefault="00C61212" w:rsidP="00257837">
            <w:pPr>
              <w:spacing w:line="360" w:lineRule="exact"/>
              <w:ind w:firstLineChars="1150" w:firstLine="2760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  <w:p w:rsidR="00C61212" w:rsidRPr="00257837" w:rsidRDefault="00C61212" w:rsidP="00257837">
            <w:pPr>
              <w:spacing w:line="360" w:lineRule="exact"/>
              <w:ind w:firstLineChars="1200" w:firstLine="2880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盖  章</w:t>
            </w: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 xml:space="preserve">                      年   月    日</w:t>
            </w:r>
          </w:p>
        </w:tc>
      </w:tr>
      <w:tr w:rsidR="00C61212" w:rsidRPr="00C61212" w:rsidTr="00C61212">
        <w:trPr>
          <w:trHeight w:val="2680"/>
        </w:trPr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212" w:rsidRPr="00257837" w:rsidRDefault="00C61212" w:rsidP="00257837">
            <w:pPr>
              <w:spacing w:line="360" w:lineRule="exact"/>
              <w:jc w:val="center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b/>
                <w:kern w:val="0"/>
                <w:sz w:val="24"/>
                <w:szCs w:val="20"/>
              </w:rPr>
              <w:t>乡镇政府意见</w:t>
            </w: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>（根据本乡镇任务数量、春季冬闲田摸底、本次申报等情况，确定农户任务指标）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 xml:space="preserve">                     </w:t>
            </w: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</w:p>
          <w:p w:rsidR="00C61212" w:rsidRPr="00257837" w:rsidRDefault="00C61212" w:rsidP="00257837">
            <w:pPr>
              <w:spacing w:line="360" w:lineRule="exact"/>
              <w:ind w:firstLineChars="1200" w:firstLine="2880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 xml:space="preserve"> 盖  章</w:t>
            </w:r>
          </w:p>
          <w:p w:rsidR="00C61212" w:rsidRPr="00257837" w:rsidRDefault="00C61212" w:rsidP="00257837">
            <w:pPr>
              <w:spacing w:line="360" w:lineRule="exact"/>
              <w:rPr>
                <w:rFonts w:ascii="方正仿宋_GBK" w:eastAsia="方正仿宋_GBK" w:hAnsi="宋体"/>
                <w:kern w:val="0"/>
                <w:sz w:val="24"/>
                <w:szCs w:val="20"/>
              </w:rPr>
            </w:pPr>
            <w:r w:rsidRPr="00257837">
              <w:rPr>
                <w:rFonts w:ascii="方正仿宋_GBK" w:eastAsia="方正仿宋_GBK" w:hAnsi="宋体" w:hint="eastAsia"/>
                <w:kern w:val="0"/>
                <w:sz w:val="24"/>
                <w:szCs w:val="20"/>
              </w:rPr>
              <w:t xml:space="preserve">                     年   月    日</w:t>
            </w:r>
          </w:p>
        </w:tc>
      </w:tr>
    </w:tbl>
    <w:p w:rsidR="00C61212" w:rsidRPr="00257837" w:rsidRDefault="00C61212" w:rsidP="00C61212">
      <w:pPr>
        <w:rPr>
          <w:rFonts w:ascii="方正仿宋_GBK" w:eastAsia="方正仿宋_GBK" w:hAnsi="黑体" w:cs="仿宋_GB2312"/>
          <w:bCs/>
          <w:sz w:val="32"/>
          <w:szCs w:val="32"/>
        </w:rPr>
      </w:pPr>
      <w:r w:rsidRPr="00257837">
        <w:rPr>
          <w:rFonts w:ascii="方正仿宋_GBK" w:eastAsia="方正仿宋_GBK" w:hAnsi="黑体" w:cs="仿宋_GB2312" w:hint="eastAsia"/>
          <w:bCs/>
          <w:sz w:val="32"/>
          <w:szCs w:val="32"/>
        </w:rPr>
        <w:lastRenderedPageBreak/>
        <w:t>附件2</w:t>
      </w:r>
    </w:p>
    <w:p w:rsidR="00C61212" w:rsidRPr="00257837" w:rsidRDefault="00C61212" w:rsidP="00C61212">
      <w:pPr>
        <w:jc w:val="center"/>
        <w:rPr>
          <w:rFonts w:ascii="方正小标宋_GBK" w:eastAsia="方正小标宋_GBK" w:hAnsi="方正小标宋简体" w:cs="方正小标宋简体"/>
          <w:sz w:val="44"/>
          <w:szCs w:val="44"/>
        </w:rPr>
      </w:pPr>
      <w:r w:rsidRPr="00257837">
        <w:rPr>
          <w:rFonts w:ascii="方正小标宋_GBK" w:eastAsia="方正小标宋_GBK" w:hAnsi="方正小标宋简体" w:cs="方正小标宋简体" w:hint="eastAsia"/>
          <w:sz w:val="44"/>
          <w:szCs w:val="44"/>
        </w:rPr>
        <w:t>东至县2024年扩种油菜协议</w:t>
      </w:r>
    </w:p>
    <w:p w:rsidR="00C61212" w:rsidRPr="00C61212" w:rsidRDefault="00C61212" w:rsidP="00C61212">
      <w:pPr>
        <w:spacing w:line="56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:rsidR="00C61212" w:rsidRPr="00257837" w:rsidRDefault="00C61212" w:rsidP="00257837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  <w:r w:rsidRPr="00257837">
        <w:rPr>
          <w:rFonts w:ascii="Times New Roman" w:eastAsia="方正仿宋_GBK" w:hAnsi="Times New Roman"/>
          <w:kern w:val="0"/>
          <w:sz w:val="32"/>
          <w:szCs w:val="32"/>
        </w:rPr>
        <w:t>甲方（乡镇政府）：</w:t>
      </w:r>
    </w:p>
    <w:p w:rsidR="00C61212" w:rsidRPr="00257837" w:rsidRDefault="00C61212" w:rsidP="00257837">
      <w:pPr>
        <w:spacing w:line="59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  <w:r w:rsidRPr="00257837">
        <w:rPr>
          <w:rFonts w:ascii="Times New Roman" w:eastAsia="方正仿宋_GBK" w:hAnsi="Times New Roman"/>
          <w:kern w:val="0"/>
          <w:sz w:val="32"/>
          <w:szCs w:val="32"/>
        </w:rPr>
        <w:t>乙方（实施主体）：</w:t>
      </w:r>
    </w:p>
    <w:p w:rsidR="00C61212" w:rsidRPr="00257837" w:rsidRDefault="00C61212" w:rsidP="00257837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257837">
        <w:rPr>
          <w:rFonts w:ascii="Times New Roman" w:eastAsia="方正仿宋_GBK" w:hAnsi="Times New Roman"/>
          <w:kern w:val="0"/>
          <w:sz w:val="32"/>
          <w:szCs w:val="32"/>
        </w:rPr>
        <w:t>根据《安徽省农业农村厅关于印发</w:t>
      </w:r>
      <w:r w:rsidRPr="00257837">
        <w:rPr>
          <w:rFonts w:ascii="Times New Roman" w:eastAsia="方正仿宋_GBK" w:hAnsi="Times New Roman"/>
          <w:kern w:val="0"/>
          <w:sz w:val="32"/>
          <w:szCs w:val="32"/>
        </w:rPr>
        <w:t>2023</w:t>
      </w:r>
      <w:r w:rsidRPr="00257837">
        <w:rPr>
          <w:rFonts w:ascii="Times New Roman" w:eastAsia="方正仿宋_GBK" w:hAnsi="Times New Roman"/>
          <w:kern w:val="0"/>
          <w:sz w:val="32"/>
          <w:szCs w:val="32"/>
        </w:rPr>
        <w:t>年安徽省耕地轮作、油菜扩种、大豆玉米带状复合种植工作实施方案的通知》（皖农</w:t>
      </w:r>
      <w:proofErr w:type="gramStart"/>
      <w:r w:rsidRPr="00257837">
        <w:rPr>
          <w:rFonts w:ascii="Times New Roman" w:eastAsia="方正仿宋_GBK" w:hAnsi="Times New Roman"/>
          <w:kern w:val="0"/>
          <w:sz w:val="32"/>
          <w:szCs w:val="32"/>
        </w:rPr>
        <w:t>农</w:t>
      </w:r>
      <w:proofErr w:type="gramEnd"/>
      <w:r w:rsidRPr="00257837">
        <w:rPr>
          <w:rFonts w:ascii="Times New Roman" w:eastAsia="方正仿宋_GBK" w:hAnsi="Times New Roman"/>
          <w:kern w:val="0"/>
          <w:sz w:val="32"/>
          <w:szCs w:val="32"/>
        </w:rPr>
        <w:t>函〔</w:t>
      </w:r>
      <w:r w:rsidRPr="00257837">
        <w:rPr>
          <w:rFonts w:ascii="Times New Roman" w:eastAsia="方正仿宋_GBK" w:hAnsi="Times New Roman"/>
          <w:kern w:val="0"/>
          <w:sz w:val="32"/>
          <w:szCs w:val="32"/>
        </w:rPr>
        <w:t>2023</w:t>
      </w:r>
      <w:r w:rsidRPr="00257837">
        <w:rPr>
          <w:rFonts w:ascii="Times New Roman" w:eastAsia="方正仿宋_GBK" w:hAnsi="Times New Roman"/>
          <w:kern w:val="0"/>
          <w:sz w:val="32"/>
          <w:szCs w:val="32"/>
        </w:rPr>
        <w:t>〕</w:t>
      </w:r>
      <w:r w:rsidRPr="00257837">
        <w:rPr>
          <w:rFonts w:ascii="Times New Roman" w:eastAsia="方正仿宋_GBK" w:hAnsi="Times New Roman"/>
          <w:kern w:val="0"/>
          <w:sz w:val="32"/>
          <w:szCs w:val="32"/>
        </w:rPr>
        <w:t>358</w:t>
      </w:r>
      <w:r w:rsidRPr="00257837">
        <w:rPr>
          <w:rFonts w:ascii="Times New Roman" w:eastAsia="方正仿宋_GBK" w:hAnsi="Times New Roman"/>
          <w:kern w:val="0"/>
          <w:sz w:val="32"/>
          <w:szCs w:val="32"/>
        </w:rPr>
        <w:t>号）文件要求）要求，为进一步明确项目乡镇（以下简称甲方）与具体承担轮作任务的实施主体（以下简称乙方）相关权利、</w:t>
      </w:r>
      <w:r w:rsidRPr="00257837">
        <w:rPr>
          <w:rFonts w:ascii="Times New Roman" w:eastAsia="方正仿宋_GBK" w:hAnsi="Times New Roman"/>
          <w:sz w:val="32"/>
          <w:szCs w:val="32"/>
        </w:rPr>
        <w:t>责任和义务，保障轮作工作规范有序开展，本着自愿原则，签订本协议。</w:t>
      </w:r>
    </w:p>
    <w:p w:rsidR="00C61212" w:rsidRPr="00257837" w:rsidRDefault="00C61212" w:rsidP="00257837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257837">
        <w:rPr>
          <w:rFonts w:ascii="Times New Roman" w:eastAsia="方正仿宋_GBK" w:hAnsi="Times New Roman"/>
          <w:sz w:val="32"/>
          <w:szCs w:val="32"/>
        </w:rPr>
        <w:t>1</w:t>
      </w:r>
      <w:r w:rsidRPr="00257837">
        <w:rPr>
          <w:rFonts w:ascii="Times New Roman" w:eastAsia="方正仿宋_GBK" w:hAnsi="Times New Roman"/>
          <w:sz w:val="32"/>
          <w:szCs w:val="32"/>
        </w:rPr>
        <w:t>、甲方要加强耕地轮作工作政策宣传，有序组织种植大户按项目要求申报，组织技术人员加强冬闲田扩种油菜技术培训和田间指导，确保轮作工作成效。</w:t>
      </w:r>
    </w:p>
    <w:p w:rsidR="00C61212" w:rsidRPr="00257837" w:rsidRDefault="00C61212" w:rsidP="00257837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257837">
        <w:rPr>
          <w:rFonts w:ascii="Times New Roman" w:eastAsia="方正仿宋_GBK" w:hAnsi="Times New Roman"/>
          <w:sz w:val="32"/>
          <w:szCs w:val="32"/>
        </w:rPr>
        <w:t>2</w:t>
      </w:r>
      <w:r w:rsidRPr="00257837">
        <w:rPr>
          <w:rFonts w:ascii="Times New Roman" w:eastAsia="方正仿宋_GBK" w:hAnsi="Times New Roman"/>
          <w:sz w:val="32"/>
          <w:szCs w:val="32"/>
        </w:rPr>
        <w:t>、甲方承诺轮作工作验收达标后，通过财政部门每亩打卡发放</w:t>
      </w:r>
      <w:r w:rsidRPr="00257837">
        <w:rPr>
          <w:rFonts w:ascii="Times New Roman" w:eastAsia="方正仿宋_GBK" w:hAnsi="Times New Roman"/>
          <w:sz w:val="32"/>
          <w:szCs w:val="32"/>
        </w:rPr>
        <w:t>150</w:t>
      </w:r>
      <w:r w:rsidRPr="00257837">
        <w:rPr>
          <w:rFonts w:ascii="Times New Roman" w:eastAsia="方正仿宋_GBK" w:hAnsi="Times New Roman"/>
          <w:sz w:val="32"/>
          <w:szCs w:val="32"/>
        </w:rPr>
        <w:t>元资金补助。</w:t>
      </w:r>
    </w:p>
    <w:p w:rsidR="00C61212" w:rsidRPr="00257837" w:rsidRDefault="00C61212" w:rsidP="00257837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257837">
        <w:rPr>
          <w:rFonts w:ascii="Times New Roman" w:eastAsia="方正仿宋_GBK" w:hAnsi="Times New Roman"/>
          <w:sz w:val="32"/>
          <w:szCs w:val="32"/>
        </w:rPr>
        <w:t>3</w:t>
      </w:r>
      <w:r w:rsidRPr="00257837">
        <w:rPr>
          <w:rFonts w:ascii="Times New Roman" w:eastAsia="方正仿宋_GBK" w:hAnsi="Times New Roman"/>
          <w:sz w:val="32"/>
          <w:szCs w:val="32"/>
        </w:rPr>
        <w:t>、乙方自愿接受乡镇冬闲田扩种油菜面积统筹安排，协议稻油轮作和冬闲田扩种油菜</w:t>
      </w:r>
      <w:r w:rsidRPr="00257837">
        <w:rPr>
          <w:rFonts w:ascii="Times New Roman" w:eastAsia="方正仿宋_GBK" w:hAnsi="Times New Roman"/>
          <w:sz w:val="32"/>
          <w:szCs w:val="32"/>
          <w:u w:val="single"/>
        </w:rPr>
        <w:t xml:space="preserve">　　</w:t>
      </w:r>
      <w:proofErr w:type="gramStart"/>
      <w:r w:rsidRPr="00257837">
        <w:rPr>
          <w:rFonts w:ascii="Times New Roman" w:eastAsia="方正仿宋_GBK" w:hAnsi="Times New Roman"/>
          <w:sz w:val="32"/>
          <w:szCs w:val="32"/>
          <w:u w:val="single"/>
        </w:rPr>
        <w:t xml:space="preserve">　　</w:t>
      </w:r>
      <w:proofErr w:type="gramEnd"/>
      <w:r w:rsidRPr="00257837">
        <w:rPr>
          <w:rFonts w:ascii="Times New Roman" w:eastAsia="方正仿宋_GBK" w:hAnsi="Times New Roman"/>
          <w:sz w:val="32"/>
          <w:szCs w:val="32"/>
        </w:rPr>
        <w:t>（亩）。承诺协议种植田块上年度为冬闲田，否则，一经举报查实，将取消补贴。</w:t>
      </w:r>
    </w:p>
    <w:p w:rsidR="00C61212" w:rsidRPr="00257837" w:rsidRDefault="00C61212" w:rsidP="00257837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257837">
        <w:rPr>
          <w:rFonts w:ascii="Times New Roman" w:eastAsia="方正仿宋_GBK" w:hAnsi="Times New Roman"/>
          <w:sz w:val="32"/>
          <w:szCs w:val="32"/>
        </w:rPr>
        <w:t>4</w:t>
      </w:r>
      <w:r w:rsidRPr="00257837">
        <w:rPr>
          <w:rFonts w:ascii="Times New Roman" w:eastAsia="方正仿宋_GBK" w:hAnsi="Times New Roman"/>
          <w:sz w:val="32"/>
          <w:szCs w:val="32"/>
        </w:rPr>
        <w:t>、乙方自愿接受项目管理，按时采集任务田块地理信息，并做到准确无误；及时加强田管理，积极应对不良天气，做到有</w:t>
      </w:r>
      <w:r w:rsidRPr="00257837">
        <w:rPr>
          <w:rFonts w:ascii="Times New Roman" w:eastAsia="方正仿宋_GBK" w:hAnsi="Times New Roman"/>
          <w:sz w:val="32"/>
          <w:szCs w:val="32"/>
        </w:rPr>
        <w:lastRenderedPageBreak/>
        <w:t>种有收，中途不得毁耕；自觉接受乡镇种植面积和种植质量核查与验收，</w:t>
      </w:r>
      <w:r w:rsidRPr="00257837">
        <w:rPr>
          <w:rFonts w:ascii="Times New Roman" w:eastAsia="方正仿宋_GBK" w:hAnsi="Times New Roman"/>
          <w:kern w:val="0"/>
          <w:sz w:val="32"/>
          <w:szCs w:val="32"/>
        </w:rPr>
        <w:t>如发现面积虚报假报，种植质量不达标，愿意接受有关规定处理</w:t>
      </w:r>
      <w:r w:rsidRPr="00257837">
        <w:rPr>
          <w:rFonts w:ascii="Times New Roman" w:eastAsia="方正仿宋_GBK" w:hAnsi="Times New Roman"/>
          <w:kern w:val="0"/>
          <w:sz w:val="32"/>
          <w:szCs w:val="32"/>
        </w:rPr>
        <w:t>,</w:t>
      </w:r>
      <w:r w:rsidRPr="00257837">
        <w:rPr>
          <w:rFonts w:ascii="Times New Roman" w:eastAsia="方正仿宋_GBK" w:hAnsi="Times New Roman"/>
          <w:kern w:val="0"/>
          <w:sz w:val="32"/>
          <w:szCs w:val="32"/>
        </w:rPr>
        <w:t>直至取消补贴资格。</w:t>
      </w:r>
    </w:p>
    <w:p w:rsidR="00C61212" w:rsidRPr="00257837" w:rsidRDefault="00C61212" w:rsidP="00257837">
      <w:pPr>
        <w:spacing w:line="590" w:lineRule="exact"/>
        <w:ind w:firstLineChars="150" w:firstLine="480"/>
        <w:rPr>
          <w:rFonts w:ascii="Times New Roman" w:eastAsia="方正仿宋_GBK" w:hAnsi="Times New Roman"/>
          <w:sz w:val="32"/>
          <w:szCs w:val="32"/>
        </w:rPr>
      </w:pPr>
      <w:r w:rsidRPr="00257837">
        <w:rPr>
          <w:rFonts w:ascii="Times New Roman" w:eastAsia="方正仿宋_GBK" w:hAnsi="Times New Roman"/>
          <w:sz w:val="32"/>
          <w:szCs w:val="32"/>
        </w:rPr>
        <w:t>5</w:t>
      </w:r>
      <w:r w:rsidRPr="00257837">
        <w:rPr>
          <w:rFonts w:ascii="Times New Roman" w:eastAsia="方正仿宋_GBK" w:hAnsi="Times New Roman"/>
          <w:sz w:val="32"/>
          <w:szCs w:val="32"/>
        </w:rPr>
        <w:t>、本协议一式两份，自签订之日起，双方应履行各自责任与义务。</w:t>
      </w:r>
    </w:p>
    <w:p w:rsidR="00C61212" w:rsidRPr="00257837" w:rsidRDefault="00C61212" w:rsidP="00257837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p w:rsidR="00C61212" w:rsidRPr="00257837" w:rsidRDefault="00C61212" w:rsidP="00257837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p w:rsidR="00C61212" w:rsidRPr="00257837" w:rsidRDefault="00C61212" w:rsidP="00257837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</w:p>
    <w:p w:rsidR="00C61212" w:rsidRPr="00257837" w:rsidRDefault="00C61212" w:rsidP="00257837">
      <w:pPr>
        <w:spacing w:line="590" w:lineRule="exact"/>
        <w:rPr>
          <w:rFonts w:ascii="Times New Roman" w:eastAsia="方正仿宋_GBK" w:hAnsi="Times New Roman"/>
          <w:sz w:val="32"/>
          <w:szCs w:val="32"/>
        </w:rPr>
      </w:pPr>
      <w:r w:rsidRPr="00257837">
        <w:rPr>
          <w:rFonts w:ascii="Times New Roman" w:eastAsia="方正仿宋_GBK" w:hAnsi="Times New Roman"/>
          <w:sz w:val="32"/>
          <w:szCs w:val="32"/>
        </w:rPr>
        <w:t>甲方（盖章）</w:t>
      </w:r>
      <w:proofErr w:type="gramStart"/>
      <w:r w:rsidRPr="00257837">
        <w:rPr>
          <w:rFonts w:ascii="Times New Roman" w:eastAsia="方正仿宋_GBK" w:hAnsi="Times New Roman"/>
          <w:sz w:val="32"/>
          <w:szCs w:val="32"/>
        </w:rPr>
        <w:t xml:space="preserve">　　　　</w:t>
      </w:r>
      <w:proofErr w:type="gramEnd"/>
      <w:r w:rsidRPr="00257837">
        <w:rPr>
          <w:rFonts w:ascii="Times New Roman" w:eastAsia="方正仿宋_GBK" w:hAnsi="Times New Roman"/>
          <w:sz w:val="32"/>
          <w:szCs w:val="32"/>
        </w:rPr>
        <w:t xml:space="preserve">               </w:t>
      </w:r>
      <w:r w:rsidRPr="00257837">
        <w:rPr>
          <w:rFonts w:ascii="Times New Roman" w:eastAsia="方正仿宋_GBK" w:hAnsi="Times New Roman"/>
          <w:sz w:val="32"/>
          <w:szCs w:val="32"/>
        </w:rPr>
        <w:t>乙方（盖章）</w:t>
      </w:r>
    </w:p>
    <w:p w:rsidR="00C61212" w:rsidRPr="00257837" w:rsidRDefault="00C61212" w:rsidP="00257837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  <w:r w:rsidRPr="00257837">
        <w:rPr>
          <w:rFonts w:ascii="Times New Roman" w:eastAsia="方正仿宋_GBK" w:hAnsi="Times New Roman"/>
          <w:sz w:val="32"/>
          <w:szCs w:val="32"/>
        </w:rPr>
        <w:t xml:space="preserve">　　　　　　　　　　　　</w:t>
      </w:r>
      <w:r w:rsidRPr="00257837">
        <w:rPr>
          <w:rFonts w:ascii="Times New Roman" w:eastAsia="方正仿宋_GBK" w:hAnsi="Times New Roman"/>
          <w:sz w:val="32"/>
          <w:szCs w:val="32"/>
        </w:rPr>
        <w:t xml:space="preserve">    </w:t>
      </w:r>
    </w:p>
    <w:p w:rsidR="00C61212" w:rsidRPr="00257837" w:rsidRDefault="00C61212" w:rsidP="00257837">
      <w:pPr>
        <w:spacing w:line="590" w:lineRule="exact"/>
        <w:ind w:firstLineChars="1500" w:firstLine="4800"/>
        <w:rPr>
          <w:rFonts w:ascii="Times New Roman" w:eastAsia="方正仿宋_GBK" w:hAnsi="Times New Roman"/>
          <w:sz w:val="32"/>
          <w:szCs w:val="32"/>
        </w:rPr>
      </w:pPr>
      <w:r w:rsidRPr="00257837">
        <w:rPr>
          <w:rFonts w:ascii="Times New Roman" w:eastAsia="方正仿宋_GBK" w:hAnsi="Times New Roman"/>
          <w:sz w:val="32"/>
          <w:szCs w:val="32"/>
        </w:rPr>
        <w:t>2024</w:t>
      </w:r>
      <w:r w:rsidRPr="00257837">
        <w:rPr>
          <w:rFonts w:ascii="Times New Roman" w:eastAsia="方正仿宋_GBK" w:hAnsi="Times New Roman"/>
          <w:sz w:val="32"/>
          <w:szCs w:val="32"/>
        </w:rPr>
        <w:t xml:space="preserve">年　　月　　</w:t>
      </w:r>
      <w:proofErr w:type="gramStart"/>
      <w:r w:rsidRPr="00257837">
        <w:rPr>
          <w:rFonts w:ascii="Times New Roman" w:eastAsia="方正仿宋_GBK" w:hAnsi="Times New Roman"/>
          <w:sz w:val="32"/>
          <w:szCs w:val="32"/>
        </w:rPr>
        <w:t xml:space="preserve">　</w:t>
      </w:r>
      <w:proofErr w:type="gramEnd"/>
      <w:r w:rsidRPr="00257837">
        <w:rPr>
          <w:rFonts w:ascii="Times New Roman" w:eastAsia="方正仿宋_GBK" w:hAnsi="Times New Roman"/>
          <w:sz w:val="32"/>
          <w:szCs w:val="32"/>
        </w:rPr>
        <w:t>日</w:t>
      </w:r>
    </w:p>
    <w:p w:rsidR="00C61212" w:rsidRPr="00257837" w:rsidRDefault="00C61212" w:rsidP="00257837">
      <w:pPr>
        <w:spacing w:line="590" w:lineRule="exact"/>
        <w:ind w:firstLineChars="200" w:firstLine="640"/>
        <w:rPr>
          <w:rFonts w:ascii="Times New Roman" w:eastAsia="方正仿宋_GBK" w:hAnsi="Times New Roman"/>
          <w:sz w:val="32"/>
          <w:szCs w:val="32"/>
        </w:rPr>
      </w:pPr>
    </w:p>
    <w:p w:rsidR="00C61212" w:rsidRPr="00257837" w:rsidRDefault="00C61212" w:rsidP="00257837">
      <w:pPr>
        <w:widowControl/>
        <w:spacing w:line="590" w:lineRule="exact"/>
        <w:jc w:val="left"/>
        <w:rPr>
          <w:rFonts w:ascii="Times New Roman" w:eastAsia="方正仿宋_GBK" w:hAnsi="Times New Roman"/>
          <w:b/>
          <w:bCs/>
          <w:color w:val="000000"/>
          <w:kern w:val="0"/>
          <w:sz w:val="28"/>
          <w:szCs w:val="28"/>
          <w:lang w:bidi="ar"/>
        </w:rPr>
        <w:sectPr w:rsidR="00C61212" w:rsidRPr="00257837" w:rsidSect="00756631">
          <w:footerReference w:type="even" r:id="rId8"/>
          <w:footerReference w:type="default" r:id="rId9"/>
          <w:pgSz w:w="11906" w:h="16838" w:code="9"/>
          <w:pgMar w:top="1985" w:right="1474" w:bottom="1247" w:left="1588" w:header="567" w:footer="1418" w:gutter="0"/>
          <w:pgNumType w:fmt="numberInDash"/>
          <w:cols w:space="720"/>
          <w:titlePg/>
          <w:docGrid w:type="lines" w:linePitch="591"/>
        </w:sectPr>
      </w:pPr>
    </w:p>
    <w:p w:rsidR="00C61212" w:rsidRPr="00465F43" w:rsidRDefault="00C61212" w:rsidP="00C61212">
      <w:pPr>
        <w:rPr>
          <w:rFonts w:ascii="方正仿宋_GBK" w:eastAsia="方正仿宋_GBK" w:hAnsi="黑体" w:cs="仿宋_GB2312"/>
          <w:bCs/>
          <w:sz w:val="32"/>
          <w:szCs w:val="32"/>
        </w:rPr>
      </w:pPr>
      <w:r w:rsidRPr="00465F43">
        <w:rPr>
          <w:rFonts w:ascii="方正仿宋_GBK" w:eastAsia="方正仿宋_GBK" w:hAnsi="黑体" w:cs="仿宋_GB2312" w:hint="eastAsia"/>
          <w:bCs/>
          <w:sz w:val="32"/>
          <w:szCs w:val="32"/>
        </w:rPr>
        <w:lastRenderedPageBreak/>
        <w:t>附件3</w:t>
      </w:r>
    </w:p>
    <w:p w:rsidR="00C61212" w:rsidRPr="00465F43" w:rsidRDefault="00C61212" w:rsidP="00C61212">
      <w:pPr>
        <w:jc w:val="center"/>
        <w:rPr>
          <w:rFonts w:ascii="方正小标宋_GBK" w:eastAsia="方正小标宋_GBK" w:hAnsi="方正小标宋简体" w:cs="方正小标宋简体"/>
          <w:sz w:val="44"/>
          <w:szCs w:val="44"/>
        </w:rPr>
      </w:pPr>
      <w:r w:rsidRPr="00465F43">
        <w:rPr>
          <w:rFonts w:ascii="方正小标宋_GBK" w:eastAsia="方正小标宋_GBK" w:hAnsi="方正小标宋简体" w:cs="方正小标宋简体" w:hint="eastAsia"/>
          <w:sz w:val="44"/>
          <w:szCs w:val="44"/>
        </w:rPr>
        <w:t>2024年东至县扩种油菜面积与田块位置信息汇总表</w:t>
      </w:r>
    </w:p>
    <w:p w:rsidR="00C61212" w:rsidRPr="00C61212" w:rsidRDefault="00C61212" w:rsidP="00C61212">
      <w:pPr>
        <w:rPr>
          <w:rFonts w:ascii="Times New Roman" w:eastAsia="仿宋_GB2312" w:hAnsi="Times New Roman"/>
          <w:sz w:val="28"/>
          <w:szCs w:val="28"/>
        </w:rPr>
      </w:pPr>
      <w:r w:rsidRPr="00C61212">
        <w:rPr>
          <w:rFonts w:ascii="宋体" w:eastAsia="仿宋_GB2312" w:hAnsi="宋体" w:cs="宋体" w:hint="eastAsia"/>
          <w:color w:val="000000"/>
          <w:kern w:val="0"/>
          <w:sz w:val="28"/>
          <w:szCs w:val="28"/>
          <w:lang w:bidi="ar"/>
        </w:rPr>
        <w:t>填报乡镇（盖章）</w:t>
      </w:r>
      <w:proofErr w:type="gramStart"/>
      <w:r w:rsidRPr="00C61212">
        <w:rPr>
          <w:rFonts w:ascii="宋体" w:eastAsia="仿宋_GB2312" w:hAnsi="宋体" w:cs="宋体" w:hint="eastAsia"/>
          <w:color w:val="000000"/>
          <w:kern w:val="0"/>
          <w:sz w:val="28"/>
          <w:szCs w:val="28"/>
          <w:lang w:bidi="ar"/>
        </w:rPr>
        <w:t xml:space="preserve">　　　　　　　　　　</w:t>
      </w:r>
      <w:proofErr w:type="gramEnd"/>
      <w:r w:rsidRPr="00C61212">
        <w:rPr>
          <w:rFonts w:ascii="宋体" w:eastAsia="仿宋_GB2312" w:hAnsi="宋体" w:cs="宋体" w:hint="eastAsia"/>
          <w:color w:val="000000"/>
          <w:kern w:val="0"/>
          <w:sz w:val="28"/>
          <w:szCs w:val="28"/>
          <w:lang w:bidi="ar"/>
        </w:rPr>
        <w:t xml:space="preserve">                                    </w:t>
      </w:r>
      <w:r w:rsidRPr="00C61212">
        <w:rPr>
          <w:rFonts w:ascii="宋体" w:eastAsia="仿宋_GB2312" w:hAnsi="宋体" w:cs="宋体" w:hint="eastAsia"/>
          <w:color w:val="000000"/>
          <w:kern w:val="0"/>
          <w:sz w:val="28"/>
          <w:szCs w:val="28"/>
          <w:lang w:bidi="ar"/>
        </w:rPr>
        <w:t>填报人：</w:t>
      </w:r>
    </w:p>
    <w:tbl>
      <w:tblPr>
        <w:tblW w:w="15030" w:type="dxa"/>
        <w:jc w:val="center"/>
        <w:tblLayout w:type="fixed"/>
        <w:tblLook w:val="04A0" w:firstRow="1" w:lastRow="0" w:firstColumn="1" w:lastColumn="0" w:noHBand="0" w:noVBand="1"/>
      </w:tblPr>
      <w:tblGrid>
        <w:gridCol w:w="1208"/>
        <w:gridCol w:w="1455"/>
        <w:gridCol w:w="1418"/>
        <w:gridCol w:w="1560"/>
        <w:gridCol w:w="1134"/>
        <w:gridCol w:w="1276"/>
        <w:gridCol w:w="992"/>
        <w:gridCol w:w="1276"/>
        <w:gridCol w:w="851"/>
        <w:gridCol w:w="1344"/>
        <w:gridCol w:w="924"/>
        <w:gridCol w:w="1592"/>
        <w:tblGridChange w:id="1">
          <w:tblGrid>
            <w:gridCol w:w="88"/>
            <w:gridCol w:w="1120"/>
            <w:gridCol w:w="87"/>
            <w:gridCol w:w="1368"/>
            <w:gridCol w:w="86"/>
            <w:gridCol w:w="1332"/>
            <w:gridCol w:w="85"/>
            <w:gridCol w:w="1475"/>
            <w:gridCol w:w="84"/>
            <w:gridCol w:w="1050"/>
            <w:gridCol w:w="1276"/>
            <w:gridCol w:w="992"/>
            <w:gridCol w:w="1276"/>
            <w:gridCol w:w="851"/>
            <w:gridCol w:w="1344"/>
            <w:gridCol w:w="924"/>
            <w:gridCol w:w="1592"/>
            <w:gridCol w:w="84"/>
            <w:gridCol w:w="1276"/>
            <w:gridCol w:w="2268"/>
            <w:gridCol w:w="1276"/>
            <w:gridCol w:w="2195"/>
            <w:gridCol w:w="1344"/>
            <w:gridCol w:w="2516"/>
            <w:gridCol w:w="1592"/>
          </w:tblGrid>
        </w:tblGridChange>
      </w:tblGrid>
      <w:tr w:rsidR="00C61212" w:rsidRPr="00C61212" w:rsidTr="00C61212">
        <w:trPr>
          <w:trHeight w:val="393"/>
          <w:jc w:val="center"/>
        </w:trPr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kern w:val="0"/>
                <w:szCs w:val="21"/>
                <w:lang w:bidi="ar"/>
              </w:rPr>
              <w:t>村名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kern w:val="0"/>
                <w:szCs w:val="21"/>
                <w:lang w:bidi="ar"/>
              </w:rPr>
              <w:t>农户姓名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kern w:val="0"/>
                <w:szCs w:val="21"/>
                <w:lang w:bidi="ar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kern w:val="0"/>
                <w:szCs w:val="21"/>
                <w:lang w:bidi="ar"/>
              </w:rPr>
              <w:t>扩种油菜</w:t>
            </w:r>
          </w:p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kern w:val="0"/>
                <w:szCs w:val="21"/>
                <w:lang w:bidi="ar"/>
              </w:rPr>
              <w:t>面积（亩）</w:t>
            </w:r>
          </w:p>
        </w:tc>
        <w:tc>
          <w:tcPr>
            <w:tcW w:w="93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kern w:val="0"/>
                <w:szCs w:val="21"/>
                <w:lang w:bidi="ar"/>
              </w:rPr>
              <w:t>田块信息</w:t>
            </w: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jc w:val="left"/>
              <w:rPr>
                <w:rFonts w:ascii="方正仿宋_GBK" w:eastAsia="方正仿宋_GBK" w:hAnsi="黑体" w:cs="宋体"/>
                <w:color w:val="000000"/>
                <w:szCs w:val="21"/>
              </w:rPr>
            </w:pPr>
          </w:p>
        </w:tc>
        <w:tc>
          <w:tcPr>
            <w:tcW w:w="1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jc w:val="left"/>
              <w:rPr>
                <w:rFonts w:ascii="方正仿宋_GBK" w:eastAsia="方正仿宋_GBK" w:hAnsi="黑体" w:cs="宋体"/>
                <w:color w:val="000000"/>
                <w:szCs w:val="21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jc w:val="left"/>
              <w:rPr>
                <w:rFonts w:ascii="方正仿宋_GBK" w:eastAsia="方正仿宋_GBK" w:hAnsi="黑体" w:cs="宋体"/>
                <w:color w:val="000000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jc w:val="left"/>
              <w:rPr>
                <w:rFonts w:ascii="方正仿宋_GBK" w:eastAsia="方正仿宋_GBK" w:hAnsi="黑体" w:cs="宋体"/>
                <w:color w:val="000000"/>
                <w:szCs w:val="21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2</w:t>
            </w:r>
          </w:p>
        </w:tc>
        <w:tc>
          <w:tcPr>
            <w:tcW w:w="2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212" w:rsidRPr="00476B27" w:rsidRDefault="00C61212" w:rsidP="00C61212">
            <w:pPr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4</w:t>
            </w:r>
          </w:p>
        </w:tc>
      </w:tr>
      <w:tr w:rsidR="00C61212" w:rsidRPr="00C61212" w:rsidTr="00C61212">
        <w:tblPrEx>
          <w:tblW w:w="15030" w:type="dxa"/>
          <w:jc w:val="center"/>
          <w:tblLayout w:type="fixed"/>
          <w:tblPrExChange w:id="2" w:author="朱八一" w:date="2024-02-23T10:08:00Z">
            <w:tblPrEx>
              <w:tblW w:w="15030" w:type="dxa"/>
              <w:jc w:val="center"/>
              <w:tblLayout w:type="fixed"/>
            </w:tblPrEx>
          </w:tblPrExChange>
        </w:tblPrEx>
        <w:trPr>
          <w:trHeight w:val="626"/>
          <w:jc w:val="center"/>
          <w:trPrChange w:id="3" w:author="朱八一" w:date="2024-02-23T10:08:00Z">
            <w:trPr>
              <w:gridBefore w:val="1"/>
              <w:trHeight w:val="393"/>
              <w:jc w:val="center"/>
            </w:trPr>
          </w:trPrChange>
        </w:trPr>
        <w:tc>
          <w:tcPr>
            <w:tcW w:w="12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  <w:tcPrChange w:id="4" w:author="朱八一" w:date="2024-02-23T10:08:00Z">
              <w:tcPr>
                <w:tcW w:w="0" w:type="auto"/>
                <w:gridSpan w:val="2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jc w:val="left"/>
              <w:rPr>
                <w:rFonts w:ascii="方正仿宋_GBK" w:eastAsia="方正仿宋_GBK" w:hAnsi="黑体" w:cs="宋体"/>
                <w:color w:val="000000"/>
                <w:szCs w:val="21"/>
              </w:rPr>
            </w:pPr>
          </w:p>
        </w:tc>
        <w:tc>
          <w:tcPr>
            <w:tcW w:w="1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  <w:tcPrChange w:id="5" w:author="朱八一" w:date="2024-02-23T10:08:00Z">
              <w:tcPr>
                <w:tcW w:w="0" w:type="auto"/>
                <w:gridSpan w:val="2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jc w:val="left"/>
              <w:rPr>
                <w:rFonts w:ascii="方正仿宋_GBK" w:eastAsia="方正仿宋_GBK" w:hAnsi="黑体" w:cs="宋体"/>
                <w:color w:val="000000"/>
                <w:szCs w:val="21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  <w:tcPrChange w:id="6" w:author="朱八一" w:date="2024-02-23T10:08:00Z">
              <w:tcPr>
                <w:tcW w:w="0" w:type="auto"/>
                <w:gridSpan w:val="2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jc w:val="left"/>
              <w:rPr>
                <w:rFonts w:ascii="方正仿宋_GBK" w:eastAsia="方正仿宋_GBK" w:hAnsi="黑体" w:cs="宋体"/>
                <w:color w:val="000000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  <w:tcPrChange w:id="7" w:author="朱八一" w:date="2024-02-23T10:08:00Z">
              <w:tcPr>
                <w:tcW w:w="0" w:type="auto"/>
                <w:gridSpan w:val="2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jc w:val="left"/>
              <w:rPr>
                <w:rFonts w:ascii="方正仿宋_GBK" w:eastAsia="方正仿宋_GBK" w:hAnsi="黑体" w:cs="宋体"/>
                <w:color w:val="00000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  <w:tcPrChange w:id="8" w:author="朱八一" w:date="2024-02-23T10:08:00Z">
              <w:tcPr>
                <w:tcW w:w="1134" w:type="dxa"/>
                <w:gridSpan w:val="9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noWrap/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面积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  <w:tcPrChange w:id="9" w:author="朱八一" w:date="2024-02-23T10:08:00Z"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noWrap/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位置</w:t>
            </w:r>
          </w:p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（小地名）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  <w:tcPrChange w:id="10" w:author="朱八一" w:date="2024-02-23T10:08:00Z">
              <w:tcPr>
                <w:tcW w:w="9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noWrap/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面积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  <w:tcPrChange w:id="11" w:author="朱八一" w:date="2024-02-23T10:08:00Z"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noWrap/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位置</w:t>
            </w:r>
          </w:p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（小地名）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  <w:tcPrChange w:id="12" w:author="朱八一" w:date="2024-02-23T10:08:00Z">
              <w:tcPr>
                <w:tcW w:w="85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noWrap/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面积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  <w:tcPrChange w:id="13" w:author="朱八一" w:date="2024-02-23T10:08:00Z">
              <w:tcPr>
                <w:tcW w:w="13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noWrap/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位置</w:t>
            </w:r>
          </w:p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（小地名）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  <w:tcPrChange w:id="14" w:author="朱八一" w:date="2024-02-23T10:08:00Z">
              <w:tcPr>
                <w:tcW w:w="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noWrap/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面积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  <w:tcPrChange w:id="15" w:author="朱八一" w:date="2024-02-23T10:08:00Z">
              <w:tcPr>
                <w:tcW w:w="159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noWrap/>
                <w:vAlign w:val="center"/>
                <w:hideMark/>
              </w:tcPr>
            </w:tcPrChange>
          </w:tcPr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位置</w:t>
            </w:r>
          </w:p>
          <w:p w:rsidR="00C61212" w:rsidRPr="00476B27" w:rsidRDefault="00C61212" w:rsidP="00C61212">
            <w:pPr>
              <w:widowControl/>
              <w:spacing w:line="260" w:lineRule="exact"/>
              <w:jc w:val="center"/>
              <w:textAlignment w:val="center"/>
              <w:rPr>
                <w:rFonts w:ascii="方正仿宋_GBK" w:eastAsia="方正仿宋_GBK" w:hAnsi="黑体" w:cs="宋体"/>
                <w:color w:val="000000"/>
                <w:szCs w:val="21"/>
              </w:rPr>
            </w:pPr>
            <w:r w:rsidRPr="00476B27">
              <w:rPr>
                <w:rFonts w:ascii="方正仿宋_GBK" w:eastAsia="方正仿宋_GBK" w:hAnsi="黑体" w:cs="宋体" w:hint="eastAsia"/>
                <w:color w:val="000000"/>
                <w:szCs w:val="21"/>
              </w:rPr>
              <w:t>（小地名）</w:t>
            </w: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  <w:tr w:rsidR="00C61212" w:rsidRPr="00C61212" w:rsidTr="00C61212">
        <w:trPr>
          <w:trHeight w:val="393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61212" w:rsidRPr="00C61212" w:rsidRDefault="00C61212" w:rsidP="00C61212">
            <w:pPr>
              <w:rPr>
                <w:rFonts w:ascii="宋体" w:eastAsia="仿宋_GB2312" w:hAnsi="宋体" w:cs="宋体"/>
                <w:color w:val="000000"/>
                <w:sz w:val="22"/>
                <w:szCs w:val="20"/>
              </w:rPr>
            </w:pPr>
          </w:p>
        </w:tc>
      </w:tr>
    </w:tbl>
    <w:p w:rsidR="00C61212" w:rsidRPr="00C61212" w:rsidRDefault="00C61212" w:rsidP="00C61212">
      <w:pPr>
        <w:widowControl/>
        <w:jc w:val="left"/>
        <w:rPr>
          <w:rFonts w:ascii="仿宋_GB2312" w:eastAsia="仿宋_GB2312" w:hAnsi="仿宋_GB2312" w:cs="仿宋_GB2312"/>
          <w:sz w:val="32"/>
          <w:szCs w:val="32"/>
        </w:rPr>
        <w:sectPr w:rsidR="00C61212" w:rsidRPr="00C61212" w:rsidSect="00021E1B">
          <w:footerReference w:type="default" r:id="rId10"/>
          <w:pgSz w:w="16838" w:h="11906" w:orient="landscape" w:code="9"/>
          <w:pgMar w:top="1418" w:right="1418" w:bottom="1418" w:left="1418" w:header="567" w:footer="1134" w:gutter="0"/>
          <w:pgNumType w:fmt="numberInDash"/>
          <w:cols w:space="720"/>
          <w:docGrid w:type="lines" w:linePitch="312"/>
        </w:sectPr>
      </w:pPr>
    </w:p>
    <w:p w:rsidR="00090F21" w:rsidRPr="00476B27" w:rsidRDefault="00090F21" w:rsidP="00090F21">
      <w:pPr>
        <w:rPr>
          <w:rFonts w:ascii="方正仿宋_GBK" w:eastAsia="方正仿宋_GBK" w:hAnsi="黑体" w:cs="仿宋_GB2312"/>
          <w:bCs/>
          <w:sz w:val="32"/>
          <w:szCs w:val="32"/>
        </w:rPr>
      </w:pPr>
      <w:r w:rsidRPr="00476B27">
        <w:rPr>
          <w:rFonts w:ascii="方正仿宋_GBK" w:eastAsia="方正仿宋_GBK" w:hAnsi="黑体" w:cs="仿宋_GB2312" w:hint="eastAsia"/>
          <w:bCs/>
          <w:sz w:val="32"/>
          <w:szCs w:val="32"/>
        </w:rPr>
        <w:lastRenderedPageBreak/>
        <w:t>附件4</w:t>
      </w:r>
    </w:p>
    <w:p w:rsidR="00090F21" w:rsidRPr="00476B27" w:rsidRDefault="00090F21" w:rsidP="00090F21">
      <w:pPr>
        <w:widowControl/>
        <w:spacing w:line="560" w:lineRule="exact"/>
        <w:jc w:val="center"/>
        <w:textAlignment w:val="center"/>
        <w:rPr>
          <w:rFonts w:ascii="方正小标宋_GBK" w:eastAsia="方正小标宋_GBK" w:hAnsi="方正小标宋简体" w:cs="方正小标宋简体"/>
          <w:sz w:val="44"/>
          <w:szCs w:val="44"/>
        </w:rPr>
      </w:pPr>
      <w:r w:rsidRPr="00476B27">
        <w:rPr>
          <w:rFonts w:ascii="方正小标宋_GBK" w:eastAsia="方正小标宋_GBK" w:hAnsi="方正小标宋简体" w:cs="方正小标宋简体" w:hint="eastAsia"/>
          <w:sz w:val="44"/>
          <w:szCs w:val="44"/>
        </w:rPr>
        <w:t>2024年度东至县扩种油菜面积核查表</w:t>
      </w:r>
    </w:p>
    <w:p w:rsidR="00090F21" w:rsidRPr="00CF4013" w:rsidRDefault="00090F21" w:rsidP="00090F21">
      <w:pPr>
        <w:rPr>
          <w:rFonts w:ascii="方正仿宋_GBK" w:eastAsia="方正仿宋_GBK" w:hAnsi="宋体"/>
          <w:sz w:val="28"/>
          <w:szCs w:val="28"/>
          <w:u w:val="single"/>
        </w:rPr>
      </w:pPr>
      <w:r w:rsidRPr="00476B27">
        <w:rPr>
          <w:rFonts w:ascii="方正仿宋_GBK" w:eastAsia="方正仿宋_GBK" w:hAnsi="宋体" w:hint="eastAsia"/>
          <w:sz w:val="28"/>
          <w:szCs w:val="28"/>
        </w:rPr>
        <w:t xml:space="preserve">乡、镇名称（公章）：               </w:t>
      </w:r>
      <w:r w:rsidR="00CF4013">
        <w:rPr>
          <w:rFonts w:ascii="方正仿宋_GBK" w:eastAsia="方正仿宋_GBK" w:hAnsi="宋体"/>
          <w:sz w:val="28"/>
          <w:szCs w:val="28"/>
        </w:rPr>
        <w:t xml:space="preserve">                                     </w:t>
      </w:r>
      <w:r w:rsidR="0038426F">
        <w:rPr>
          <w:rFonts w:ascii="方正仿宋_GBK" w:eastAsia="方正仿宋_GBK" w:hAnsi="宋体"/>
          <w:sz w:val="28"/>
          <w:szCs w:val="28"/>
        </w:rPr>
        <w:t xml:space="preserve"> </w:t>
      </w:r>
      <w:r w:rsidRPr="00476B27">
        <w:rPr>
          <w:rFonts w:ascii="方正仿宋_GBK" w:eastAsia="方正仿宋_GBK" w:hAnsi="宋体" w:hint="eastAsia"/>
          <w:sz w:val="28"/>
          <w:szCs w:val="28"/>
        </w:rPr>
        <w:t xml:space="preserve">   联系人：</w:t>
      </w:r>
      <w:r w:rsidR="002D3953">
        <w:rPr>
          <w:rFonts w:ascii="方正仿宋_GBK" w:eastAsia="方正仿宋_GBK" w:hAnsi="宋体" w:hint="eastAsia"/>
          <w:sz w:val="28"/>
          <w:szCs w:val="28"/>
        </w:rPr>
        <w:t xml:space="preserve"> </w:t>
      </w:r>
      <w:r w:rsidR="002D3953">
        <w:rPr>
          <w:rFonts w:ascii="方正仿宋_GBK" w:eastAsia="方正仿宋_GBK" w:hAnsi="宋体"/>
          <w:sz w:val="28"/>
          <w:szCs w:val="28"/>
        </w:rPr>
        <w:t xml:space="preserve">               </w:t>
      </w:r>
    </w:p>
    <w:tbl>
      <w:tblPr>
        <w:tblpPr w:leftFromText="180" w:rightFromText="180" w:vertAnchor="page" w:horzAnchor="margin" w:tblpY="3898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1207"/>
        <w:gridCol w:w="1297"/>
        <w:gridCol w:w="1580"/>
        <w:gridCol w:w="1955"/>
        <w:gridCol w:w="1591"/>
        <w:gridCol w:w="1591"/>
        <w:gridCol w:w="1485"/>
        <w:gridCol w:w="1871"/>
      </w:tblGrid>
      <w:tr w:rsidR="00090F21" w:rsidRPr="00090F21" w:rsidTr="0038426F">
        <w:trPr>
          <w:trHeight w:val="889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村名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农户姓名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联系</w:t>
            </w:r>
          </w:p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电话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农户代码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协议面积（亩）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核查面积（亩）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农户</w:t>
            </w:r>
          </w:p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签字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F21" w:rsidRPr="00476B27" w:rsidRDefault="00090F21" w:rsidP="00090F21">
            <w:pPr>
              <w:spacing w:line="300" w:lineRule="exact"/>
              <w:jc w:val="center"/>
              <w:rPr>
                <w:rFonts w:ascii="方正仿宋_GBK" w:eastAsia="方正仿宋_GBK" w:hAnsi="黑体"/>
                <w:kern w:val="0"/>
                <w:sz w:val="24"/>
                <w:szCs w:val="24"/>
              </w:rPr>
            </w:pPr>
            <w:r w:rsidRPr="00476B27">
              <w:rPr>
                <w:rFonts w:ascii="方正仿宋_GBK" w:eastAsia="方正仿宋_GBK" w:hAnsi="黑体" w:hint="eastAsia"/>
                <w:kern w:val="0"/>
                <w:sz w:val="24"/>
                <w:szCs w:val="24"/>
              </w:rPr>
              <w:t>核查组长签字</w:t>
            </w:r>
          </w:p>
        </w:tc>
      </w:tr>
      <w:tr w:rsidR="00090F21" w:rsidRPr="00090F21" w:rsidTr="0038426F">
        <w:trPr>
          <w:trHeight w:val="62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</w:tr>
      <w:tr w:rsidR="00090F21" w:rsidRPr="00090F21" w:rsidTr="0038426F">
        <w:trPr>
          <w:trHeight w:val="654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</w:tr>
      <w:tr w:rsidR="00090F21" w:rsidRPr="00090F21" w:rsidTr="0038426F">
        <w:trPr>
          <w:trHeight w:val="62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</w:tr>
      <w:tr w:rsidR="00090F21" w:rsidRPr="00090F21" w:rsidTr="0038426F">
        <w:trPr>
          <w:trHeight w:val="62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</w:tr>
      <w:tr w:rsidR="00090F21" w:rsidRPr="00090F21" w:rsidTr="0038426F">
        <w:trPr>
          <w:trHeight w:val="62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</w:tr>
      <w:tr w:rsidR="00090F21" w:rsidRPr="00090F21" w:rsidTr="0038426F">
        <w:trPr>
          <w:trHeight w:val="654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</w:tr>
      <w:tr w:rsidR="00090F21" w:rsidRPr="00090F21" w:rsidTr="0038426F">
        <w:trPr>
          <w:trHeight w:val="62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21" w:rsidRPr="00090F21" w:rsidRDefault="00090F21" w:rsidP="00090F21">
            <w:pPr>
              <w:jc w:val="center"/>
              <w:rPr>
                <w:rFonts w:ascii="Times New Roman" w:eastAsia="仿宋_GB2312" w:hAnsi="Times New Roman"/>
                <w:kern w:val="0"/>
                <w:sz w:val="28"/>
                <w:szCs w:val="28"/>
              </w:rPr>
            </w:pPr>
          </w:p>
        </w:tc>
      </w:tr>
    </w:tbl>
    <w:p w:rsidR="00845517" w:rsidRDefault="00845517" w:rsidP="00CF4013">
      <w:bookmarkStart w:id="16" w:name="_GoBack"/>
      <w:bookmarkEnd w:id="0"/>
      <w:bookmarkEnd w:id="16"/>
    </w:p>
    <w:p w:rsidR="00CF4013" w:rsidRPr="00CF4013" w:rsidRDefault="00CF4013" w:rsidP="00CF4013">
      <w:r>
        <w:rPr>
          <w:rFonts w:ascii="方正仿宋_GBK" w:eastAsia="方正仿宋_GBK" w:hAnsi="Times New Roman" w:hint="eastAsia"/>
          <w:sz w:val="28"/>
          <w:szCs w:val="28"/>
        </w:rPr>
        <w:t>乡、镇分管领导签字：</w:t>
      </w:r>
    </w:p>
    <w:sectPr w:rsidR="00CF4013" w:rsidRPr="00CF4013" w:rsidSect="002D3953">
      <w:footerReference w:type="even" r:id="rId11"/>
      <w:footerReference w:type="default" r:id="rId12"/>
      <w:footerReference w:type="first" r:id="rId13"/>
      <w:pgSz w:w="16838" w:h="11906" w:orient="landscape" w:code="9"/>
      <w:pgMar w:top="1588" w:right="1985" w:bottom="1474" w:left="1247" w:header="567" w:footer="1418" w:gutter="0"/>
      <w:pgNumType w:fmt="numberInDash"/>
      <w:cols w:space="0"/>
      <w:titlePg/>
      <w:docGrid w:type="linesAndChars" w:linePitch="5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E80" w:rsidRDefault="001B6E80" w:rsidP="0090311E">
      <w:r>
        <w:separator/>
      </w:r>
    </w:p>
  </w:endnote>
  <w:endnote w:type="continuationSeparator" w:id="0">
    <w:p w:rsidR="001B6E80" w:rsidRDefault="001B6E80" w:rsidP="0090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6132664"/>
      <w:docPartObj>
        <w:docPartGallery w:val="Page Numbers (Bottom of Page)"/>
        <w:docPartUnique/>
      </w:docPartObj>
    </w:sdtPr>
    <w:sdtEndPr>
      <w:rPr>
        <w:rFonts w:ascii="仿宋_GB2312" w:eastAsia="仿宋_GB2312" w:hint="eastAsia"/>
        <w:sz w:val="28"/>
        <w:szCs w:val="28"/>
      </w:rPr>
    </w:sdtEndPr>
    <w:sdtContent>
      <w:p w:rsidR="00021E1B" w:rsidRPr="00021E1B" w:rsidRDefault="00021E1B">
        <w:pPr>
          <w:pStyle w:val="a4"/>
          <w:rPr>
            <w:rFonts w:ascii="仿宋_GB2312" w:eastAsia="仿宋_GB2312"/>
            <w:sz w:val="28"/>
            <w:szCs w:val="28"/>
          </w:rPr>
        </w:pPr>
        <w:r w:rsidRPr="00021E1B">
          <w:rPr>
            <w:rFonts w:ascii="仿宋_GB2312" w:eastAsia="仿宋_GB2312" w:hint="eastAsia"/>
            <w:sz w:val="28"/>
            <w:szCs w:val="28"/>
          </w:rPr>
          <w:fldChar w:fldCharType="begin"/>
        </w:r>
        <w:r w:rsidRPr="00021E1B">
          <w:rPr>
            <w:rFonts w:ascii="仿宋_GB2312" w:eastAsia="仿宋_GB2312" w:hint="eastAsia"/>
            <w:sz w:val="28"/>
            <w:szCs w:val="28"/>
          </w:rPr>
          <w:instrText>PAGE   \* MERGEFORMAT</w:instrText>
        </w:r>
        <w:r w:rsidRPr="00021E1B">
          <w:rPr>
            <w:rFonts w:ascii="仿宋_GB2312" w:eastAsia="仿宋_GB2312" w:hint="eastAsia"/>
            <w:sz w:val="28"/>
            <w:szCs w:val="28"/>
          </w:rPr>
          <w:fldChar w:fldCharType="separate"/>
        </w:r>
        <w:r w:rsidR="0038426F" w:rsidRPr="0038426F">
          <w:rPr>
            <w:rFonts w:ascii="仿宋_GB2312" w:eastAsia="仿宋_GB2312"/>
            <w:noProof/>
            <w:sz w:val="28"/>
            <w:szCs w:val="28"/>
            <w:lang w:val="zh-CN"/>
          </w:rPr>
          <w:t>-</w:t>
        </w:r>
        <w:r w:rsidR="0038426F">
          <w:rPr>
            <w:rFonts w:ascii="仿宋_GB2312" w:eastAsia="仿宋_GB2312"/>
            <w:noProof/>
            <w:sz w:val="28"/>
            <w:szCs w:val="28"/>
          </w:rPr>
          <w:t xml:space="preserve"> 8 -</w:t>
        </w:r>
        <w:r w:rsidRPr="00021E1B">
          <w:rPr>
            <w:rFonts w:ascii="仿宋_GB2312" w:eastAsia="仿宋_GB2312" w:hint="eastAsia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8571299"/>
      <w:docPartObj>
        <w:docPartGallery w:val="Page Numbers (Bottom of Page)"/>
        <w:docPartUnique/>
      </w:docPartObj>
    </w:sdtPr>
    <w:sdtEndPr>
      <w:rPr>
        <w:rFonts w:ascii="仿宋_GB2312" w:eastAsia="仿宋_GB2312" w:hint="eastAsia"/>
        <w:sz w:val="28"/>
        <w:szCs w:val="28"/>
      </w:rPr>
    </w:sdtEndPr>
    <w:sdtContent>
      <w:p w:rsidR="00021E1B" w:rsidRPr="00021E1B" w:rsidRDefault="00021E1B" w:rsidP="00021E1B">
        <w:pPr>
          <w:pStyle w:val="a4"/>
          <w:jc w:val="right"/>
          <w:rPr>
            <w:rFonts w:ascii="仿宋_GB2312" w:eastAsia="仿宋_GB2312"/>
            <w:sz w:val="28"/>
            <w:szCs w:val="28"/>
          </w:rPr>
        </w:pPr>
        <w:r w:rsidRPr="00021E1B">
          <w:rPr>
            <w:rFonts w:ascii="仿宋_GB2312" w:eastAsia="仿宋_GB2312" w:hint="eastAsia"/>
            <w:sz w:val="28"/>
            <w:szCs w:val="28"/>
          </w:rPr>
          <w:fldChar w:fldCharType="begin"/>
        </w:r>
        <w:r w:rsidRPr="00021E1B">
          <w:rPr>
            <w:rFonts w:ascii="仿宋_GB2312" w:eastAsia="仿宋_GB2312" w:hint="eastAsia"/>
            <w:sz w:val="28"/>
            <w:szCs w:val="28"/>
          </w:rPr>
          <w:instrText>PAGE   \* MERGEFORMAT</w:instrText>
        </w:r>
        <w:r w:rsidRPr="00021E1B">
          <w:rPr>
            <w:rFonts w:ascii="仿宋_GB2312" w:eastAsia="仿宋_GB2312" w:hint="eastAsia"/>
            <w:sz w:val="28"/>
            <w:szCs w:val="28"/>
          </w:rPr>
          <w:fldChar w:fldCharType="separate"/>
        </w:r>
        <w:r w:rsidR="0038426F" w:rsidRPr="0038426F">
          <w:rPr>
            <w:rFonts w:ascii="仿宋_GB2312" w:eastAsia="仿宋_GB2312"/>
            <w:noProof/>
            <w:sz w:val="28"/>
            <w:szCs w:val="28"/>
            <w:lang w:val="zh-CN"/>
          </w:rPr>
          <w:t>-</w:t>
        </w:r>
        <w:r w:rsidR="0038426F">
          <w:rPr>
            <w:rFonts w:ascii="仿宋_GB2312" w:eastAsia="仿宋_GB2312"/>
            <w:noProof/>
            <w:sz w:val="28"/>
            <w:szCs w:val="28"/>
          </w:rPr>
          <w:t xml:space="preserve"> 9 -</w:t>
        </w:r>
        <w:r w:rsidRPr="00021E1B">
          <w:rPr>
            <w:rFonts w:ascii="仿宋_GB2312" w:eastAsia="仿宋_GB2312" w:hint="eastAsia"/>
            <w:sz w:val="28"/>
            <w:szCs w:val="2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030473"/>
      <w:docPartObj>
        <w:docPartGallery w:val="Page Numbers (Bottom of Page)"/>
        <w:docPartUnique/>
      </w:docPartObj>
    </w:sdtPr>
    <w:sdtEndPr>
      <w:rPr>
        <w:rFonts w:ascii="仿宋_GB2312" w:eastAsia="仿宋_GB2312" w:hint="eastAsia"/>
        <w:sz w:val="28"/>
        <w:szCs w:val="28"/>
      </w:rPr>
    </w:sdtEndPr>
    <w:sdtContent>
      <w:p w:rsidR="00021E1B" w:rsidRPr="00021E1B" w:rsidRDefault="00021E1B" w:rsidP="00021E1B">
        <w:pPr>
          <w:pStyle w:val="a4"/>
          <w:jc w:val="center"/>
          <w:rPr>
            <w:rFonts w:ascii="仿宋_GB2312" w:eastAsia="仿宋_GB2312"/>
            <w:sz w:val="28"/>
            <w:szCs w:val="28"/>
          </w:rPr>
        </w:pPr>
        <w:r w:rsidRPr="00021E1B">
          <w:rPr>
            <w:rFonts w:ascii="仿宋_GB2312" w:eastAsia="仿宋_GB2312" w:hint="eastAsia"/>
            <w:sz w:val="28"/>
            <w:szCs w:val="28"/>
          </w:rPr>
          <w:fldChar w:fldCharType="begin"/>
        </w:r>
        <w:r w:rsidRPr="00021E1B">
          <w:rPr>
            <w:rFonts w:ascii="仿宋_GB2312" w:eastAsia="仿宋_GB2312" w:hint="eastAsia"/>
            <w:sz w:val="28"/>
            <w:szCs w:val="28"/>
          </w:rPr>
          <w:instrText>PAGE   \* MERGEFORMAT</w:instrText>
        </w:r>
        <w:r w:rsidRPr="00021E1B">
          <w:rPr>
            <w:rFonts w:ascii="仿宋_GB2312" w:eastAsia="仿宋_GB2312" w:hint="eastAsia"/>
            <w:sz w:val="28"/>
            <w:szCs w:val="28"/>
          </w:rPr>
          <w:fldChar w:fldCharType="separate"/>
        </w:r>
        <w:r w:rsidR="00257837" w:rsidRPr="00257837">
          <w:rPr>
            <w:rFonts w:ascii="仿宋_GB2312" w:eastAsia="仿宋_GB2312"/>
            <w:noProof/>
            <w:sz w:val="28"/>
            <w:szCs w:val="28"/>
            <w:lang w:val="zh-CN"/>
          </w:rPr>
          <w:t>-</w:t>
        </w:r>
        <w:r w:rsidR="00257837">
          <w:rPr>
            <w:rFonts w:ascii="仿宋_GB2312" w:eastAsia="仿宋_GB2312"/>
            <w:noProof/>
            <w:sz w:val="28"/>
            <w:szCs w:val="28"/>
          </w:rPr>
          <w:t xml:space="preserve"> 11 -</w:t>
        </w:r>
        <w:r w:rsidRPr="00021E1B">
          <w:rPr>
            <w:rFonts w:ascii="仿宋_GB2312" w:eastAsia="仿宋_GB2312" w:hint="eastAsia"/>
            <w:sz w:val="28"/>
            <w:szCs w:val="2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7037"/>
      <w:docPartObj>
        <w:docPartGallery w:val="Page Numbers (Bottom of Page)"/>
        <w:docPartUnique/>
      </w:docPartObj>
    </w:sdtPr>
    <w:sdtEndPr/>
    <w:sdtContent>
      <w:p w:rsidR="00601131" w:rsidRDefault="007B35A8" w:rsidP="00B543CD">
        <w:pPr>
          <w:pStyle w:val="a4"/>
        </w:pPr>
        <w:r w:rsidRPr="00601131">
          <w:rPr>
            <w:rFonts w:ascii="仿宋_GB2312" w:eastAsia="仿宋_GB2312" w:hint="eastAsia"/>
            <w:sz w:val="28"/>
            <w:szCs w:val="28"/>
          </w:rPr>
          <w:fldChar w:fldCharType="begin"/>
        </w:r>
        <w:r w:rsidR="00601131" w:rsidRPr="00601131">
          <w:rPr>
            <w:rFonts w:ascii="仿宋_GB2312" w:eastAsia="仿宋_GB2312" w:hint="eastAsia"/>
            <w:sz w:val="28"/>
            <w:szCs w:val="28"/>
          </w:rPr>
          <w:instrText xml:space="preserve"> PAGE   \* MERGEFORMAT </w:instrText>
        </w:r>
        <w:r w:rsidRPr="00601131">
          <w:rPr>
            <w:rFonts w:ascii="仿宋_GB2312" w:eastAsia="仿宋_GB2312" w:hint="eastAsia"/>
            <w:sz w:val="28"/>
            <w:szCs w:val="28"/>
          </w:rPr>
          <w:fldChar w:fldCharType="separate"/>
        </w:r>
        <w:r w:rsidR="00CF4013" w:rsidRPr="00CF4013">
          <w:rPr>
            <w:rFonts w:ascii="仿宋_GB2312" w:eastAsia="仿宋_GB2312"/>
            <w:noProof/>
            <w:sz w:val="28"/>
            <w:szCs w:val="28"/>
            <w:lang w:val="zh-CN"/>
          </w:rPr>
          <w:t>-</w:t>
        </w:r>
        <w:r w:rsidR="00CF4013">
          <w:rPr>
            <w:rFonts w:ascii="仿宋_GB2312" w:eastAsia="仿宋_GB2312"/>
            <w:noProof/>
            <w:sz w:val="28"/>
            <w:szCs w:val="28"/>
          </w:rPr>
          <w:t xml:space="preserve"> 12 -</w:t>
        </w:r>
        <w:r w:rsidRPr="00601131">
          <w:rPr>
            <w:rFonts w:ascii="仿宋_GB2312" w:eastAsia="仿宋_GB2312" w:hint="eastAsia"/>
            <w:sz w:val="28"/>
            <w:szCs w:val="28"/>
          </w:rPr>
          <w:fldChar w:fldCharType="end"/>
        </w:r>
      </w:p>
    </w:sdtContent>
  </w:sdt>
  <w:p w:rsidR="00D33E27" w:rsidRDefault="00D33E27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7035"/>
      <w:docPartObj>
        <w:docPartGallery w:val="Page Numbers (Bottom of Page)"/>
        <w:docPartUnique/>
      </w:docPartObj>
    </w:sdtPr>
    <w:sdtEndPr/>
    <w:sdtContent>
      <w:p w:rsidR="00601131" w:rsidRDefault="007B35A8" w:rsidP="00B543CD">
        <w:pPr>
          <w:pStyle w:val="a4"/>
          <w:jc w:val="right"/>
        </w:pPr>
        <w:r w:rsidRPr="00601131">
          <w:rPr>
            <w:rFonts w:ascii="仿宋_GB2312" w:eastAsia="仿宋_GB2312" w:hint="eastAsia"/>
            <w:sz w:val="28"/>
            <w:szCs w:val="28"/>
          </w:rPr>
          <w:fldChar w:fldCharType="begin"/>
        </w:r>
        <w:r w:rsidR="00601131" w:rsidRPr="00601131">
          <w:rPr>
            <w:rFonts w:ascii="仿宋_GB2312" w:eastAsia="仿宋_GB2312" w:hint="eastAsia"/>
            <w:sz w:val="28"/>
            <w:szCs w:val="28"/>
          </w:rPr>
          <w:instrText xml:space="preserve"> PAGE   \* MERGEFORMAT </w:instrText>
        </w:r>
        <w:r w:rsidRPr="00601131">
          <w:rPr>
            <w:rFonts w:ascii="仿宋_GB2312" w:eastAsia="仿宋_GB2312" w:hint="eastAsia"/>
            <w:sz w:val="28"/>
            <w:szCs w:val="28"/>
          </w:rPr>
          <w:fldChar w:fldCharType="separate"/>
        </w:r>
        <w:r w:rsidR="00090F21" w:rsidRPr="00090F21">
          <w:rPr>
            <w:rFonts w:ascii="仿宋_GB2312" w:eastAsia="仿宋_GB2312"/>
            <w:noProof/>
            <w:sz w:val="28"/>
            <w:szCs w:val="28"/>
            <w:lang w:val="zh-CN"/>
          </w:rPr>
          <w:t>-</w:t>
        </w:r>
        <w:r w:rsidR="00090F21">
          <w:rPr>
            <w:rFonts w:ascii="仿宋_GB2312" w:eastAsia="仿宋_GB2312"/>
            <w:noProof/>
            <w:sz w:val="28"/>
            <w:szCs w:val="28"/>
          </w:rPr>
          <w:t xml:space="preserve"> 13 -</w:t>
        </w:r>
        <w:r w:rsidRPr="00601131">
          <w:rPr>
            <w:rFonts w:ascii="仿宋_GB2312" w:eastAsia="仿宋_GB2312" w:hint="eastAsia"/>
            <w:sz w:val="28"/>
            <w:szCs w:val="28"/>
          </w:rPr>
          <w:fldChar w:fldCharType="end"/>
        </w:r>
      </w:p>
    </w:sdtContent>
  </w:sdt>
  <w:p w:rsidR="00D33E27" w:rsidRDefault="00D33E27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2755757"/>
      <w:docPartObj>
        <w:docPartGallery w:val="Page Numbers (Bottom of Page)"/>
        <w:docPartUnique/>
      </w:docPartObj>
    </w:sdtPr>
    <w:sdtEndPr>
      <w:rPr>
        <w:rFonts w:ascii="仿宋_GB2312" w:eastAsia="仿宋_GB2312" w:hint="eastAsia"/>
        <w:sz w:val="28"/>
        <w:szCs w:val="28"/>
      </w:rPr>
    </w:sdtEndPr>
    <w:sdtContent>
      <w:p w:rsidR="00021E1B" w:rsidRPr="00021E1B" w:rsidRDefault="00021E1B">
        <w:pPr>
          <w:pStyle w:val="a4"/>
          <w:rPr>
            <w:rFonts w:ascii="仿宋_GB2312" w:eastAsia="仿宋_GB2312"/>
            <w:sz w:val="28"/>
            <w:szCs w:val="28"/>
          </w:rPr>
        </w:pPr>
        <w:r w:rsidRPr="00021E1B">
          <w:rPr>
            <w:rFonts w:ascii="仿宋_GB2312" w:eastAsia="仿宋_GB2312" w:hint="eastAsia"/>
            <w:sz w:val="28"/>
            <w:szCs w:val="28"/>
          </w:rPr>
          <w:fldChar w:fldCharType="begin"/>
        </w:r>
        <w:r w:rsidRPr="00021E1B">
          <w:rPr>
            <w:rFonts w:ascii="仿宋_GB2312" w:eastAsia="仿宋_GB2312" w:hint="eastAsia"/>
            <w:sz w:val="28"/>
            <w:szCs w:val="28"/>
          </w:rPr>
          <w:instrText>PAGE   \* MERGEFORMAT</w:instrText>
        </w:r>
        <w:r w:rsidRPr="00021E1B">
          <w:rPr>
            <w:rFonts w:ascii="仿宋_GB2312" w:eastAsia="仿宋_GB2312" w:hint="eastAsia"/>
            <w:sz w:val="28"/>
            <w:szCs w:val="28"/>
          </w:rPr>
          <w:fldChar w:fldCharType="separate"/>
        </w:r>
        <w:r w:rsidR="0038426F" w:rsidRPr="0038426F">
          <w:rPr>
            <w:rFonts w:ascii="仿宋_GB2312" w:eastAsia="仿宋_GB2312"/>
            <w:noProof/>
            <w:sz w:val="28"/>
            <w:szCs w:val="28"/>
            <w:lang w:val="zh-CN"/>
          </w:rPr>
          <w:t>-</w:t>
        </w:r>
        <w:r w:rsidR="0038426F">
          <w:rPr>
            <w:rFonts w:ascii="仿宋_GB2312" w:eastAsia="仿宋_GB2312"/>
            <w:noProof/>
            <w:sz w:val="28"/>
            <w:szCs w:val="28"/>
          </w:rPr>
          <w:t xml:space="preserve"> 11 -</w:t>
        </w:r>
        <w:r w:rsidRPr="00021E1B">
          <w:rPr>
            <w:rFonts w:ascii="仿宋_GB2312" w:eastAsia="仿宋_GB2312" w:hint="eastAsia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E80" w:rsidRDefault="001B6E80" w:rsidP="0090311E">
      <w:r>
        <w:separator/>
      </w:r>
    </w:p>
  </w:footnote>
  <w:footnote w:type="continuationSeparator" w:id="0">
    <w:p w:rsidR="001B6E80" w:rsidRDefault="001B6E80" w:rsidP="00903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B25B2D"/>
    <w:multiLevelType w:val="singleLevel"/>
    <w:tmpl w:val="5FB25B2D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7F3A3D02"/>
    <w:multiLevelType w:val="singleLevel"/>
    <w:tmpl w:val="7F3A3D02"/>
    <w:lvl w:ilvl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evenAndOddHeaders/>
  <w:drawingGridHorizontalSpacing w:val="105"/>
  <w:drawingGridVerticalSpacing w:val="591"/>
  <w:displayHorizont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YwZjZkMzI3YjgzNGQxZDAzMDFiYmI4N2Q5MzYxOGMifQ=="/>
  </w:docVars>
  <w:rsids>
    <w:rsidRoot w:val="45C50BA3"/>
    <w:rsid w:val="45C50BA3"/>
    <w:rsid w:val="977ACA01"/>
    <w:rsid w:val="9B7EE136"/>
    <w:rsid w:val="9BBB6F80"/>
    <w:rsid w:val="AEAF9F9C"/>
    <w:rsid w:val="B1773FBB"/>
    <w:rsid w:val="B6DE5664"/>
    <w:rsid w:val="B6EFDB6A"/>
    <w:rsid w:val="B7D77EB3"/>
    <w:rsid w:val="BD57C82E"/>
    <w:rsid w:val="BDCEB608"/>
    <w:rsid w:val="CDCF9DDF"/>
    <w:rsid w:val="CF3F442F"/>
    <w:rsid w:val="D2FEE715"/>
    <w:rsid w:val="D72F02E8"/>
    <w:rsid w:val="D7B2C806"/>
    <w:rsid w:val="DBFF5473"/>
    <w:rsid w:val="DF79D839"/>
    <w:rsid w:val="E0FEA1CB"/>
    <w:rsid w:val="E9DFA744"/>
    <w:rsid w:val="EBF54ABF"/>
    <w:rsid w:val="EBFF5FAA"/>
    <w:rsid w:val="F3FE72E3"/>
    <w:rsid w:val="F6E929C3"/>
    <w:rsid w:val="F97F0FDE"/>
    <w:rsid w:val="FA8FD015"/>
    <w:rsid w:val="FF2F0CDE"/>
    <w:rsid w:val="FF752E75"/>
    <w:rsid w:val="FFAFBDDB"/>
    <w:rsid w:val="FFDF7612"/>
    <w:rsid w:val="FFFF36D5"/>
    <w:rsid w:val="00021E1B"/>
    <w:rsid w:val="0003467F"/>
    <w:rsid w:val="00090F21"/>
    <w:rsid w:val="00096ADD"/>
    <w:rsid w:val="000B6E9E"/>
    <w:rsid w:val="000E04FD"/>
    <w:rsid w:val="000F37BD"/>
    <w:rsid w:val="001122DD"/>
    <w:rsid w:val="00117481"/>
    <w:rsid w:val="00136DD9"/>
    <w:rsid w:val="001651B7"/>
    <w:rsid w:val="001707FA"/>
    <w:rsid w:val="00193186"/>
    <w:rsid w:val="001B6E80"/>
    <w:rsid w:val="001E7D09"/>
    <w:rsid w:val="00201373"/>
    <w:rsid w:val="00234CB5"/>
    <w:rsid w:val="00257837"/>
    <w:rsid w:val="0028656F"/>
    <w:rsid w:val="002C5392"/>
    <w:rsid w:val="002D3953"/>
    <w:rsid w:val="002E2571"/>
    <w:rsid w:val="003247D9"/>
    <w:rsid w:val="00341FEB"/>
    <w:rsid w:val="00381F9B"/>
    <w:rsid w:val="0038426F"/>
    <w:rsid w:val="003A292A"/>
    <w:rsid w:val="003D2F8F"/>
    <w:rsid w:val="003D4F2B"/>
    <w:rsid w:val="004033EE"/>
    <w:rsid w:val="00465F43"/>
    <w:rsid w:val="00476B27"/>
    <w:rsid w:val="004F4012"/>
    <w:rsid w:val="004F59DC"/>
    <w:rsid w:val="00516C8B"/>
    <w:rsid w:val="00571A97"/>
    <w:rsid w:val="00593490"/>
    <w:rsid w:val="005A36E8"/>
    <w:rsid w:val="005B1538"/>
    <w:rsid w:val="005F47A1"/>
    <w:rsid w:val="00601131"/>
    <w:rsid w:val="00602A79"/>
    <w:rsid w:val="00654A8C"/>
    <w:rsid w:val="0066175D"/>
    <w:rsid w:val="00663717"/>
    <w:rsid w:val="0066465F"/>
    <w:rsid w:val="006B2551"/>
    <w:rsid w:val="006B4E25"/>
    <w:rsid w:val="006D00C3"/>
    <w:rsid w:val="006D5C67"/>
    <w:rsid w:val="006E05B9"/>
    <w:rsid w:val="006F0272"/>
    <w:rsid w:val="007166B7"/>
    <w:rsid w:val="00732561"/>
    <w:rsid w:val="00756631"/>
    <w:rsid w:val="007932CE"/>
    <w:rsid w:val="007B35A8"/>
    <w:rsid w:val="007F5CCC"/>
    <w:rsid w:val="007F7ED6"/>
    <w:rsid w:val="00803F78"/>
    <w:rsid w:val="00806FF6"/>
    <w:rsid w:val="00837C25"/>
    <w:rsid w:val="00837C6D"/>
    <w:rsid w:val="00842757"/>
    <w:rsid w:val="00845517"/>
    <w:rsid w:val="008F0303"/>
    <w:rsid w:val="0090240E"/>
    <w:rsid w:val="0090311E"/>
    <w:rsid w:val="00912B21"/>
    <w:rsid w:val="00917048"/>
    <w:rsid w:val="0097316A"/>
    <w:rsid w:val="00997AD6"/>
    <w:rsid w:val="009A200A"/>
    <w:rsid w:val="009A5010"/>
    <w:rsid w:val="009A601E"/>
    <w:rsid w:val="009C674D"/>
    <w:rsid w:val="00A01F95"/>
    <w:rsid w:val="00A13DF2"/>
    <w:rsid w:val="00A26E53"/>
    <w:rsid w:val="00A37EA7"/>
    <w:rsid w:val="00A6233E"/>
    <w:rsid w:val="00A70082"/>
    <w:rsid w:val="00A8304E"/>
    <w:rsid w:val="00AB05A2"/>
    <w:rsid w:val="00AC4450"/>
    <w:rsid w:val="00AD3911"/>
    <w:rsid w:val="00AF548E"/>
    <w:rsid w:val="00B12F4D"/>
    <w:rsid w:val="00B3302B"/>
    <w:rsid w:val="00B44189"/>
    <w:rsid w:val="00B543CD"/>
    <w:rsid w:val="00B61A7D"/>
    <w:rsid w:val="00B81257"/>
    <w:rsid w:val="00B957B2"/>
    <w:rsid w:val="00B96194"/>
    <w:rsid w:val="00C04FF1"/>
    <w:rsid w:val="00C1120A"/>
    <w:rsid w:val="00C308AF"/>
    <w:rsid w:val="00C42305"/>
    <w:rsid w:val="00C52720"/>
    <w:rsid w:val="00C53F86"/>
    <w:rsid w:val="00C61212"/>
    <w:rsid w:val="00C6336B"/>
    <w:rsid w:val="00C9647D"/>
    <w:rsid w:val="00CA6E1E"/>
    <w:rsid w:val="00CD1CD1"/>
    <w:rsid w:val="00CF4013"/>
    <w:rsid w:val="00D151D7"/>
    <w:rsid w:val="00D33E27"/>
    <w:rsid w:val="00D36B97"/>
    <w:rsid w:val="00D42ED3"/>
    <w:rsid w:val="00D445ED"/>
    <w:rsid w:val="00D62D0B"/>
    <w:rsid w:val="00D668FE"/>
    <w:rsid w:val="00D6701A"/>
    <w:rsid w:val="00D8236C"/>
    <w:rsid w:val="00D843B9"/>
    <w:rsid w:val="00D851E2"/>
    <w:rsid w:val="00D93DBF"/>
    <w:rsid w:val="00DC59B8"/>
    <w:rsid w:val="00DC73C6"/>
    <w:rsid w:val="00E14EBF"/>
    <w:rsid w:val="00E551CA"/>
    <w:rsid w:val="00E5597D"/>
    <w:rsid w:val="00E83C04"/>
    <w:rsid w:val="00EA173B"/>
    <w:rsid w:val="00EA1779"/>
    <w:rsid w:val="00EA4D11"/>
    <w:rsid w:val="00F34E9C"/>
    <w:rsid w:val="00F66423"/>
    <w:rsid w:val="00F86409"/>
    <w:rsid w:val="00F93511"/>
    <w:rsid w:val="00FA0D88"/>
    <w:rsid w:val="00FA78CA"/>
    <w:rsid w:val="00FB22F2"/>
    <w:rsid w:val="00FC575C"/>
    <w:rsid w:val="00FD1810"/>
    <w:rsid w:val="00FD74D1"/>
    <w:rsid w:val="00FE5D71"/>
    <w:rsid w:val="038F2600"/>
    <w:rsid w:val="085602B5"/>
    <w:rsid w:val="094B1DE4"/>
    <w:rsid w:val="0B2D79F3"/>
    <w:rsid w:val="0EF7998A"/>
    <w:rsid w:val="1703785A"/>
    <w:rsid w:val="1B5B5EB7"/>
    <w:rsid w:val="1D8611E5"/>
    <w:rsid w:val="1EE6018D"/>
    <w:rsid w:val="1FEFF98D"/>
    <w:rsid w:val="20012DA5"/>
    <w:rsid w:val="225F013B"/>
    <w:rsid w:val="2342795C"/>
    <w:rsid w:val="257C53A7"/>
    <w:rsid w:val="26451C3D"/>
    <w:rsid w:val="26696A9E"/>
    <w:rsid w:val="28382DC3"/>
    <w:rsid w:val="2A461AE0"/>
    <w:rsid w:val="310E70CF"/>
    <w:rsid w:val="38B26DFF"/>
    <w:rsid w:val="393FFA70"/>
    <w:rsid w:val="39831F02"/>
    <w:rsid w:val="3B712735"/>
    <w:rsid w:val="3DFEC63C"/>
    <w:rsid w:val="3E2C768B"/>
    <w:rsid w:val="3FFD9A62"/>
    <w:rsid w:val="40861463"/>
    <w:rsid w:val="413B78C0"/>
    <w:rsid w:val="4522FAFC"/>
    <w:rsid w:val="45A14418"/>
    <w:rsid w:val="45C50BA3"/>
    <w:rsid w:val="4B410375"/>
    <w:rsid w:val="4CDEEFDC"/>
    <w:rsid w:val="4D747912"/>
    <w:rsid w:val="4DFFA05F"/>
    <w:rsid w:val="50680152"/>
    <w:rsid w:val="5799ECF0"/>
    <w:rsid w:val="57CC32D4"/>
    <w:rsid w:val="58C6010C"/>
    <w:rsid w:val="5D131446"/>
    <w:rsid w:val="5DE80B25"/>
    <w:rsid w:val="5E343D6A"/>
    <w:rsid w:val="5EBFA481"/>
    <w:rsid w:val="5EF783C1"/>
    <w:rsid w:val="606431F1"/>
    <w:rsid w:val="66FF6DC7"/>
    <w:rsid w:val="6BA876D1"/>
    <w:rsid w:val="6BAD9C01"/>
    <w:rsid w:val="6DEF5876"/>
    <w:rsid w:val="6E8E3405"/>
    <w:rsid w:val="6F424068"/>
    <w:rsid w:val="6FDFD55E"/>
    <w:rsid w:val="6FFBB046"/>
    <w:rsid w:val="6FFFF5C9"/>
    <w:rsid w:val="70EA625B"/>
    <w:rsid w:val="73D2D080"/>
    <w:rsid w:val="75FF02D7"/>
    <w:rsid w:val="762DB2A3"/>
    <w:rsid w:val="773F3853"/>
    <w:rsid w:val="7772CB8A"/>
    <w:rsid w:val="777D0649"/>
    <w:rsid w:val="77F10436"/>
    <w:rsid w:val="77FDEAF1"/>
    <w:rsid w:val="77FFEA1E"/>
    <w:rsid w:val="7A3E7508"/>
    <w:rsid w:val="7B6971B7"/>
    <w:rsid w:val="7C7D9DAF"/>
    <w:rsid w:val="7DFFDF49"/>
    <w:rsid w:val="7F9BB764"/>
    <w:rsid w:val="7FA74E4A"/>
    <w:rsid w:val="7FEF91B5"/>
    <w:rsid w:val="7FFB5138"/>
    <w:rsid w:val="7FFF272A"/>
    <w:rsid w:val="7FFF5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92300F2-977C-4E7C-8FEC-BDC443C4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90311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9"/>
    <w:qFormat/>
    <w:rsid w:val="0090311E"/>
    <w:pPr>
      <w:spacing w:before="100" w:beforeAutospacing="1" w:after="100" w:afterAutospacing="1"/>
      <w:jc w:val="left"/>
      <w:outlineLvl w:val="1"/>
    </w:pPr>
    <w:rPr>
      <w:rFonts w:ascii="宋体" w:hAnsi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90311E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  <w:style w:type="paragraph" w:styleId="a4">
    <w:name w:val="footer"/>
    <w:basedOn w:val="a"/>
    <w:link w:val="Char"/>
    <w:uiPriority w:val="99"/>
    <w:qFormat/>
    <w:rsid w:val="009031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qFormat/>
    <w:rsid w:val="009031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rsid w:val="0090311E"/>
    <w:pPr>
      <w:spacing w:beforeAutospacing="1" w:afterAutospacing="1"/>
      <w:jc w:val="left"/>
    </w:pPr>
    <w:rPr>
      <w:kern w:val="0"/>
      <w:sz w:val="24"/>
    </w:rPr>
  </w:style>
  <w:style w:type="paragraph" w:customStyle="1" w:styleId="NoSpacing1">
    <w:name w:val="No Spacing1"/>
    <w:basedOn w:val="a"/>
    <w:uiPriority w:val="99"/>
    <w:qFormat/>
    <w:rsid w:val="0090311E"/>
    <w:pPr>
      <w:spacing w:line="400" w:lineRule="exact"/>
    </w:pPr>
    <w:rPr>
      <w:sz w:val="24"/>
    </w:rPr>
  </w:style>
  <w:style w:type="character" w:customStyle="1" w:styleId="2Char">
    <w:name w:val="标题 2 Char"/>
    <w:basedOn w:val="a1"/>
    <w:link w:val="2"/>
    <w:uiPriority w:val="9"/>
    <w:semiHidden/>
    <w:qFormat/>
    <w:rsid w:val="0090311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页脚 Char"/>
    <w:basedOn w:val="a1"/>
    <w:link w:val="a4"/>
    <w:uiPriority w:val="99"/>
    <w:qFormat/>
    <w:rsid w:val="0090311E"/>
    <w:rPr>
      <w:rFonts w:ascii="Calibri" w:hAnsi="Calibri"/>
      <w:sz w:val="18"/>
      <w:szCs w:val="18"/>
    </w:rPr>
  </w:style>
  <w:style w:type="character" w:customStyle="1" w:styleId="Char0">
    <w:name w:val="页眉 Char"/>
    <w:basedOn w:val="a1"/>
    <w:link w:val="a5"/>
    <w:uiPriority w:val="99"/>
    <w:qFormat/>
    <w:locked/>
    <w:rsid w:val="0090311E"/>
    <w:rPr>
      <w:rFonts w:ascii="Calibri" w:eastAsia="宋体" w:hAnsi="Calibri" w:cs="Times New Roman"/>
      <w:kern w:val="2"/>
      <w:sz w:val="18"/>
      <w:szCs w:val="18"/>
    </w:rPr>
  </w:style>
  <w:style w:type="paragraph" w:styleId="a7">
    <w:name w:val="Date"/>
    <w:basedOn w:val="a"/>
    <w:next w:val="a"/>
    <w:link w:val="Char1"/>
    <w:uiPriority w:val="99"/>
    <w:semiHidden/>
    <w:unhideWhenUsed/>
    <w:rsid w:val="006D00C3"/>
    <w:pPr>
      <w:ind w:leftChars="2500" w:left="100"/>
    </w:pPr>
  </w:style>
  <w:style w:type="character" w:customStyle="1" w:styleId="Char1">
    <w:name w:val="日期 Char"/>
    <w:basedOn w:val="a1"/>
    <w:link w:val="a7"/>
    <w:uiPriority w:val="99"/>
    <w:semiHidden/>
    <w:rsid w:val="006D00C3"/>
    <w:rPr>
      <w:rFonts w:ascii="Calibri" w:hAnsi="Calibri"/>
      <w:kern w:val="2"/>
      <w:sz w:val="21"/>
      <w:szCs w:val="22"/>
    </w:rPr>
  </w:style>
  <w:style w:type="paragraph" w:customStyle="1" w:styleId="BodyTextIndent2">
    <w:name w:val="BodyTextIndent2"/>
    <w:basedOn w:val="a"/>
    <w:next w:val="a"/>
    <w:qFormat/>
    <w:rsid w:val="00B957B2"/>
    <w:pPr>
      <w:spacing w:line="590" w:lineRule="exact"/>
      <w:ind w:firstLineChars="200" w:firstLine="880"/>
      <w:textAlignment w:val="baseline"/>
    </w:pPr>
    <w:rPr>
      <w:rFonts w:ascii="Times New Roman" w:eastAsia="方正仿宋_GBK" w:hAnsi="Times New Roman" w:cstheme="minorBidi"/>
      <w:szCs w:val="24"/>
    </w:rPr>
  </w:style>
  <w:style w:type="paragraph" w:styleId="a8">
    <w:name w:val="Balloon Text"/>
    <w:basedOn w:val="a"/>
    <w:link w:val="Char2"/>
    <w:uiPriority w:val="99"/>
    <w:semiHidden/>
    <w:unhideWhenUsed/>
    <w:rsid w:val="00845517"/>
    <w:rPr>
      <w:sz w:val="18"/>
      <w:szCs w:val="18"/>
    </w:rPr>
  </w:style>
  <w:style w:type="character" w:customStyle="1" w:styleId="Char2">
    <w:name w:val="批注框文本 Char"/>
    <w:basedOn w:val="a1"/>
    <w:link w:val="a8"/>
    <w:uiPriority w:val="99"/>
    <w:semiHidden/>
    <w:rsid w:val="00845517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602</Words>
  <Characters>3438</Characters>
  <Application>Microsoft Office Word</Application>
  <DocSecurity>0</DocSecurity>
  <Lines>28</Lines>
  <Paragraphs>8</Paragraphs>
  <ScaleCrop>false</ScaleCrop>
  <Company>Microsoft</Company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水杯</dc:creator>
  <cp:lastModifiedBy>张智华</cp:lastModifiedBy>
  <cp:revision>14</cp:revision>
  <cp:lastPrinted>2024-02-23T02:57:00Z</cp:lastPrinted>
  <dcterms:created xsi:type="dcterms:W3CDTF">2024-03-04T09:35:00Z</dcterms:created>
  <dcterms:modified xsi:type="dcterms:W3CDTF">2024-03-15T00:54:00Z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3AEE9E3AB04245A8A01A1525E36A76C6</vt:lpwstr>
  </property>
</Properties>
</file>