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东至县安全生产“三管三必须”责任清单</w:t>
      </w:r>
    </w:p>
    <w:p>
      <w:pPr>
        <w:snapToGrid w:val="0"/>
        <w:spacing w:line="560" w:lineRule="exact"/>
        <w:jc w:val="center"/>
        <w:rPr>
          <w:rFonts w:ascii="楷体_GB2312" w:hAnsi="仿宋_GB2312" w:eastAsia="楷体_GB2312" w:cs="仿宋_GB2312"/>
          <w:sz w:val="32"/>
          <w:szCs w:val="32"/>
        </w:rPr>
      </w:pPr>
      <w:r>
        <w:rPr>
          <w:rFonts w:hint="eastAsia" w:ascii="楷体_GB2312" w:hAnsi="仿宋_GB2312" w:eastAsia="楷体_GB2312" w:cs="仿宋_GB2312"/>
          <w:sz w:val="32"/>
          <w:szCs w:val="32"/>
        </w:rPr>
        <w:t>（征求意见稿</w:t>
      </w:r>
      <w:r>
        <w:rPr>
          <w:rFonts w:hint="eastAsia" w:ascii="楷体_GB2312" w:hAnsi="仿宋_GB2312" w:eastAsia="楷体_GB2312" w:cs="仿宋_GB2312"/>
          <w:sz w:val="32"/>
          <w:szCs w:val="32"/>
          <w:lang w:val="en-US" w:eastAsia="zh-CN"/>
        </w:rPr>
        <w:t>2</w:t>
      </w:r>
      <w:r>
        <w:rPr>
          <w:rFonts w:hint="eastAsia" w:ascii="楷体_GB2312" w:hAnsi="仿宋_GB2312" w:eastAsia="楷体_GB2312" w:cs="仿宋_GB2312"/>
          <w:sz w:val="32"/>
          <w:szCs w:val="32"/>
        </w:rPr>
        <w:t>）</w:t>
      </w:r>
    </w:p>
    <w:p>
      <w:pPr>
        <w:snapToGrid w:val="0"/>
        <w:spacing w:line="560" w:lineRule="exact"/>
        <w:ind w:firstLine="640" w:firstLineChars="200"/>
        <w:jc w:val="center"/>
        <w:rPr>
          <w:rFonts w:ascii="仿宋_GB2312" w:hAnsi="仿宋_GB2312" w:eastAsia="仿宋_GB2312" w:cs="仿宋_GB2312"/>
          <w:sz w:val="32"/>
          <w:szCs w:val="32"/>
        </w:rPr>
      </w:pPr>
    </w:p>
    <w:p>
      <w:pPr>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一、总则</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以习近平新时代中国特色社会主义思想为指导，深入学习贯彻习近平总书记关于安全生产的重要论述和重要指示批示精神，坚定拥护“两个确立”、坚决做到“两个维护”，坚持人民至上、生命至上，按照高质量发展要求，树牢安全发展理念，统筹发展和安全，切实把</w:t>
      </w:r>
      <w:bookmarkStart w:id="0" w:name="_GoBack"/>
      <w:bookmarkEnd w:id="0"/>
      <w:r>
        <w:rPr>
          <w:rFonts w:hint="eastAsia" w:ascii="仿宋_GB2312" w:hAnsi="仿宋_GB2312" w:eastAsia="仿宋_GB2312" w:cs="仿宋_GB2312"/>
          <w:sz w:val="32"/>
          <w:szCs w:val="32"/>
        </w:rPr>
        <w:t>确保人民生命安全放在第一位的要求落到实处。</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严格落实“党政同责、一岗双责、齐抓共管、失职追责”和“管行业必须管安全、管业务必须管安全、管生产经营必须管安全”的要求，紧密结合各自工作实际，强化各项安全防范责任措施落实。围绕“从根本上消除事故隐患、从根本上解决问题”，突出“切实提高风险隐患排查整改质量，切实提升发现问题和解决问题的强烈意愿和能力水平”，对照“责任落实了没有、工作到位了没有、风险隐患消除了没有”，扎实推进安全生产治理体系和治理能力现代化。</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（三）应急管理部门负责安全生产政策规划制定修订、执法监督、事故调查处理、应急救援管理、统计分析、宣传教育培训等综合性工作，承担职责范围内行业领域安全生产监管执法工作。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（四）负有安全生产监督管理职责的有关部门在各自职责范围内，对有关行业领域的安全生产工作实施监督管理，强化监管执法，依法依规查处违法违规行为。对本行业领域事故安全防范负行业监管第一责任。</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负有行业领域管理职责的有关部门要按照“三管三必须”的要求，在履行行业管理职责的同时，必须履行行业安全生产职责，将安全生产工作作为行业领域管理工作的重要内容，切实承担起安全管理的职责，制定实施有利于安全生产的标准规范、政策措施，指导、检查和督促企事业单位加强安全防范。对本行业领域事故安全防范负行业管理第一责任。</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其他有关部门结合本部门工作职责，为安全生产工作提供支持保障，在组织人事、干部考核、宣传教育、责任追究、产业政策、安全投入、科技装备等方面统筹考虑安全生产工作，落实各项支持政策，共同推进安全发展。</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（七）县安委会各专项领导小组要加强对本行业领域安全生产工作的组织协调，加强联合监管执法，压紧压实工作责任，促进各有关部门履职尽责。</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（八）本责任清单已明确的事项，如法律、法规有新规定的从其规定；本责任清单未明确的事项，按照有关法律、法规和文件规定执行；部门职责发生变动的，按相关变动对应调整安全生产责任清单。</w:t>
      </w:r>
    </w:p>
    <w:p>
      <w:pPr>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二、县安委会及其办公室职责</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(一)县安委会在县委、县政府的领导下，履行以下职责：</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1.贯彻落实国家、省、市关于安全生产工作的重大决策部署，研究提出安全生产有关方针政策、工作措施和建议。</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2.统筹推进和协调督促全县安全生产工作。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3.研究提出全县安全生产工作的重大政策措施。</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4.分析全县安全生产形势，研究讨论安全生产工作中的重要问题。</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5.研究提出全县安全生产年度重点工作计划，统筹推进全县安全生产重点工作任务和阶段性工作。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6.组织开展全县安全生产考核、巡查、督导、约谈和全县性安全生产大检查等工作。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7.研究协调跨地区、跨部门的其他重要安全生产工作。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8.协调有关单位参加生产安全事故应急救援工作。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9.完成县委、县政府交办的其他工作。</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（二）县安委办（设在县应急局）负责承担县安委会日常工作，履行以下职责：</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1.协调推动各乡镇（开发区）和县安委会成员单位贯彻落实国家、省、市、县关于安全生产工作的重大决策部署。</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2.研究提出全县安全生产政策意见和重点工作意见建议。</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3.研究提出全县安全生产重点工作任务和阶段性工作安排意见建议。</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4.研究拟订县政府与乡镇（开发区）、县安委会有关成员单位签订的安全生产目标管理责任书，并监督检查落实情况。</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5.实施全县安全生产考核、巡查、督导、约谈和全县性安全生产大检查等工作。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6.组织开展安全生产工作调研，定期分析全县安全生产形势，提出加强和改进安全生产工作的意见建议。</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7.承办县安委会全体会议及相关专题会议和重要活动。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8.挂牌督办安全生产重大隐患和问题，督促指导整改工作。督办各级安委会（办公室）督导检查指出的问题和隐患。</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9.承办县安委会有关工作任务分工等跟踪督办等工作。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10.承办县安委会交办的其他事项。</w:t>
      </w:r>
    </w:p>
    <w:p>
      <w:pPr>
        <w:snapToGrid w:val="0"/>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三、部门责任清单</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（一）县委组织部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1.将习近平总书记关于安全生产重要论述、安全生产方针政策和法律法规等纳入领导干部培训内容。</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2.将安全生产工作情况作为领导干部政绩考核重要内容。按照“一岗双责”要求，将履行安全生产工作责任情况列入党政领导班子及其成员年度考核述职内容。</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建立履职评定、职务晋升、奖励惩处与安全生产绩效挂钩制度。在考察党政领导干部拟任人选时，考察其履行安全生产工作职责情况。严格落实安全生产“一票否决”制度，对符合“一票否决”情形的党政领导班子和干部，在职责范围内落实相应的否决措施。</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4.加强负有安全生产监督管理职责部门的领导班子、干部队伍建设。</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（二）县委宣传部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1.将习近平总书记关于安全生产的重要论述、安全生产方针政策和法律法规等纳入党委理论学习中心组学习内容。</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将宣传贯彻习近平总书记关于安全生产的重要论述、安全生产内容纳入党委宣传重点工作。组织指导各类新闻媒体开展安全生产公益宣传教育，对违反安全生产法律法规的行为进行舆论监督。配合有关部门共同开展各类安全生产宣传教育活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3.统筹协调组织开展全县安全生产方面的新闻发布工作，指导协调应急管理等有关部门及时组织发布安全生产重大政策、重大情况。</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4.统筹分析研判和引导安全生产领域社会舆论，组织全县突发生产安全事故应急新闻工作。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5.协调县主要新闻媒体和有关政务媒体等及时播发、推送突发事件预警信息，并充分借助其融媒体手段广泛推送。</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6.指导、协调涉安全生产网络舆情的监测、预警、应对等工作，督促指导有关地方和部门及时回应社会关切，正确引导网络舆论。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7.将安全生产作为群众性精神文明创建活动的重要内容。</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（三）县委统战部（县民族宗教事务局）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1.加强习近平总书记关于安全生产重要论述在宗教团体和宗教活动场所负责人等重点人群中的宣传贯彻工作。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2.负责宗教（活动）场所的安全监督管理，加强安全宣传教育和隐患排查工作。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3.督促指导宗教场所依法依规制定落实全员安全生产责任制，做好在建工程施工和房屋使用（老旧建筑物）安全工作。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4.督促指导宗教活动的安全工作。指导宗教团体、寺观教堂制定大型宗教活动事故应急预案，落实安全防范措施。</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5.将安全生产工作情况作为推荐党外人士担任政协委员的重要依据。</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（四）县委编办</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1.依法依规为做好安全生产工作提供机构编制保障服务。根据安全生产形势、任务等合理配置相适应的机构和人员编制，加强应急管理部门和其他负有安全生产监督管理职责部门的机构和队伍建设。</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2.协同县直有关部门健全完善安全生产监管体制机制。指导完善乡镇、开发区（功能区）、管理处等安全生产监管体制机制。</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3.在政府有关工作部门“三定”规定中明确安全生产职责。指导协调负有安全生产监督管理职责的部门依法动态调整安全生产权责事项。</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（五）县发展和改革委员会</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1.把安全生产工作纳入国民经济和社会发展规划，将应急管理体系建设规划和安全生产规划纳入县级专项规划。</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2.根据安全生产工作需要，研究安排安全生产监管监察基础设施、执法装备、技术支撑体系、应急救援体系建设和隐患治理等所需预算内投资项目，并对投资计划执行情况进行监督检查。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3.在审批、核准重大项目时，将相关安全生产法律法规和政策规定纳入审查内容。</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4.按照职责分工，参与对不符合有关矿山工业发展规划和总体规划、不符合产业政策、布局不合理等矿井关闭及关闭是否到位情况进行监督和指导。</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按照高质量发展要求，统筹安全与发展，将安全生产理念纳入重大战略、规划、政策文件中。将安全生产相关要求纳入高质量发展综合绩效评价指标体系。督促指导省级经济开发区结合产业特点，严格落实安全生产“一岗双责”领导责任，强化开发区安全生产属地管理责任。严格行业准入条件，将安全设施“三同时”纳入建设项目监督管理程序，提高行业安全生产水平。</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6.指导易地扶贫搬迁安置点安全管理。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7.会同有关部门将安全生产非法违法企业及其相关责任人纳入社会信用体系建设，实施联合惩戒。</w:t>
      </w:r>
    </w:p>
    <w:p>
      <w:pPr>
        <w:snapToGrid w:val="0"/>
        <w:spacing w:line="560" w:lineRule="exact"/>
        <w:ind w:firstLine="640" w:firstLineChars="200"/>
        <w:rPr>
          <w:rFonts w:ascii="仿宋_GB2312" w:hAnsi="Times New Roman" w:eastAsia="仿宋_GB2312" w:cs="仿宋_GB2312"/>
          <w:kern w:val="0"/>
          <w:sz w:val="32"/>
          <w:szCs w:val="32"/>
        </w:rPr>
      </w:pPr>
      <w:r>
        <w:rPr>
          <w:rFonts w:hint="eastAsia" w:ascii="仿宋_GB2312" w:hAnsi="仿宋_GB2312" w:eastAsia="仿宋_GB2312" w:cs="仿宋_GB2312"/>
          <w:sz w:val="32"/>
          <w:szCs w:val="32"/>
        </w:rPr>
        <w:t>8.负责全县粮食流通、加工行业安全生产工作的监督管理，承担县级物资储备</w:t>
      </w:r>
      <w:r>
        <w:rPr>
          <w:rFonts w:hint="eastAsia" w:ascii="仿宋_GB2312" w:hAnsi="Times New Roman" w:eastAsia="仿宋_GB2312" w:cs="仿宋_GB2312"/>
          <w:kern w:val="0"/>
          <w:sz w:val="32"/>
          <w:szCs w:val="32"/>
        </w:rPr>
        <w:t>承储单位安全生产的监管责任。</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9.组织实施全县重要物资和应急储备物资的收储、轮换和日常管理，落实有关动用计划和指令。</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负责电力（火电、风电、水电（5万千瓦以上）、核电、太阳能发电、垃圾发电、电化学储能电站）工业管理，指导电力及电力工程安全生产管理，依法依规履行地方电力安全管理责任，督促指导电力企业落实安全生产主体责任。</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11.负责全县石油天然气管道保护工作，履行油气管道行业管理职责，协调处理石油天然气长输管道保护的重大问题，开展油气输送管道保护和安全生产监督检查等工作，保障管道安全运行。</w:t>
      </w:r>
    </w:p>
    <w:p>
      <w:pPr>
        <w:autoSpaceDE w:val="0"/>
        <w:autoSpaceDN w:val="0"/>
        <w:adjustRightInd w:val="0"/>
        <w:snapToGrid w:val="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12.研究和协调煤炭、石油、天然气、电力、新能源和可再生能源等能源，以及炼油、煤制燃料和燃料乙醇等产业发展中的安全生产重大问题，制定实施有利于安全生产的政策措施，指导督促能源行业加强安全生产管理。</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13.与县有关部门按照职责分工，依法分别负责危险化学品生产、储存的行业规划和布局。</w:t>
      </w:r>
      <w:r>
        <w:rPr>
          <w:rFonts w:hint="eastAsia" w:ascii="仿宋_GB2312" w:hAnsi="仿宋_GB2312" w:eastAsia="仿宋_GB2312" w:cs="仿宋_GB2312"/>
          <w:b w:val="0"/>
          <w:bCs w:val="0"/>
          <w:color w:val="auto"/>
          <w:sz w:val="32"/>
          <w:szCs w:val="32"/>
        </w:rPr>
        <w:t>按照职责分工履行新能源电动汽车</w:t>
      </w:r>
      <w:r>
        <w:rPr>
          <w:rFonts w:hint="eastAsia" w:ascii="仿宋_GB2312" w:hAnsi="宋体" w:eastAsia="仿宋_GB2312" w:cs="宋体"/>
          <w:b w:val="0"/>
          <w:bCs w:val="0"/>
          <w:color w:val="auto"/>
          <w:kern w:val="0"/>
          <w:sz w:val="32"/>
          <w:szCs w:val="32"/>
        </w:rPr>
        <w:t>充换电基础设施安全管理</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电化学储能电站</w:t>
      </w:r>
      <w:r>
        <w:rPr>
          <w:rFonts w:hint="eastAsia" w:ascii="仿宋_GB2312" w:hAnsi="仿宋_GB2312" w:eastAsia="仿宋_GB2312" w:cs="仿宋_GB2312"/>
          <w:b w:val="0"/>
          <w:bCs w:val="0"/>
          <w:color w:val="auto"/>
          <w:sz w:val="32"/>
          <w:szCs w:val="32"/>
          <w:lang w:eastAsia="zh-CN"/>
        </w:rPr>
        <w:t>安全监管</w:t>
      </w:r>
      <w:r>
        <w:rPr>
          <w:rFonts w:hint="eastAsia" w:ascii="仿宋_GB2312" w:hAnsi="仿宋_GB2312" w:eastAsia="仿宋_GB2312" w:cs="仿宋_GB2312"/>
          <w:b w:val="0"/>
          <w:bCs w:val="0"/>
          <w:color w:val="auto"/>
          <w:sz w:val="32"/>
          <w:szCs w:val="32"/>
        </w:rPr>
        <w:t>等有关职责</w:t>
      </w:r>
      <w:r>
        <w:rPr>
          <w:rFonts w:hint="eastAsia" w:ascii="仿宋_GB2312" w:eastAsia="仿宋_GB2312"/>
          <w:b w:val="0"/>
          <w:bCs w:val="0"/>
          <w:color w:val="auto"/>
          <w:sz w:val="32"/>
          <w:szCs w:val="32"/>
        </w:rPr>
        <w:t>。</w:t>
      </w:r>
      <w:r>
        <w:rPr>
          <w:rFonts w:hint="eastAsia" w:ascii="仿宋_GB2312" w:hAnsi="仿宋_GB2312" w:eastAsia="仿宋_GB2312" w:cs="仿宋_GB2312"/>
          <w:b w:val="0"/>
          <w:bCs w:val="0"/>
          <w:sz w:val="32"/>
          <w:szCs w:val="32"/>
        </w:rPr>
        <w:t>会同有关部门推动安全应急产业发展。</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.指导、监督职责范围内的铁路（含高铁）、机场建设项目安全管理工作，推进铁路道口“平改立”工作</w:t>
      </w:r>
      <w:r>
        <w:rPr>
          <w:rFonts w:hint="eastAsia" w:ascii="仿宋_GB2312" w:hAnsi="Times New Roman" w:eastAsia="仿宋_GB2312" w:cs="仿宋_GB2312"/>
          <w:b w:val="0"/>
          <w:bCs w:val="0"/>
          <w:kern w:val="0"/>
          <w:sz w:val="32"/>
          <w:szCs w:val="32"/>
        </w:rPr>
        <w:t>。负责可能影响铁路运输安全的石油、天然气长输管道及电力等能源设施运营和建设施工行为的安全监督工作。</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rPr>
        <w:t>.组织人民防空工程（含结合民用建筑修建防空地下室）建设与管理。在职责范围内，负责</w:t>
      </w:r>
      <w:r>
        <w:rPr>
          <w:rFonts w:hint="eastAsia" w:ascii="仿宋_GB2312" w:hAnsi="仿宋_GB2312" w:eastAsia="仿宋_GB2312" w:cs="仿宋_GB2312"/>
          <w:b w:val="0"/>
          <w:bCs w:val="0"/>
          <w:sz w:val="32"/>
          <w:szCs w:val="32"/>
          <w:lang w:eastAsia="zh-CN"/>
        </w:rPr>
        <w:t>已竣工</w:t>
      </w:r>
      <w:r>
        <w:rPr>
          <w:rFonts w:hint="eastAsia" w:ascii="仿宋_GB2312" w:hAnsi="仿宋_GB2312" w:eastAsia="仿宋_GB2312" w:cs="仿宋_GB2312"/>
          <w:b w:val="0"/>
          <w:bCs w:val="0"/>
          <w:sz w:val="32"/>
          <w:szCs w:val="32"/>
        </w:rPr>
        <w:t>人防工程安全生产监管。</w:t>
      </w:r>
    </w:p>
    <w:p>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.组织开展人民防空平战结合工作，承担政府赋予的抢险救灾工作，参与政府处置突发公共事件的综合规划、方案拟订等工作。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.负责并指导监督、检查人防工程平战转换、开发利用及经营管理和使用中的安全生产工作。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.负责粮食流通和加工、电力、石油天然气管道保护等行业安全生产统计分析，依法组织或参加有关事故的调查处理，按照职责分工对事故发生单位落实防范和整改措施的情况进行监督检查。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（六）县教</w:t>
      </w:r>
      <w:r>
        <w:rPr>
          <w:rFonts w:hint="eastAsia" w:ascii="楷体_GB2312" w:hAnsi="楷体_GB2312" w:eastAsia="楷体_GB2312" w:cs="楷体_GB2312"/>
          <w:b/>
          <w:bCs/>
          <w:sz w:val="32"/>
          <w:szCs w:val="32"/>
          <w:lang w:eastAsia="zh-CN"/>
        </w:rPr>
        <w:t>育</w:t>
      </w:r>
      <w:r>
        <w:rPr>
          <w:rFonts w:hint="eastAsia" w:ascii="楷体_GB2312" w:hAnsi="楷体_GB2312" w:eastAsia="楷体_GB2312" w:cs="楷体_GB2312"/>
          <w:b/>
          <w:bCs/>
          <w:sz w:val="32"/>
          <w:szCs w:val="32"/>
        </w:rPr>
        <w:t>体</w:t>
      </w:r>
      <w:r>
        <w:rPr>
          <w:rFonts w:hint="eastAsia" w:ascii="楷体_GB2312" w:hAnsi="楷体_GB2312" w:eastAsia="楷体_GB2312" w:cs="楷体_GB2312"/>
          <w:b/>
          <w:bCs/>
          <w:sz w:val="32"/>
          <w:szCs w:val="32"/>
          <w:lang w:eastAsia="zh-CN"/>
        </w:rPr>
        <w:t>育</w:t>
      </w:r>
      <w:r>
        <w:rPr>
          <w:rFonts w:hint="eastAsia" w:ascii="楷体_GB2312" w:hAnsi="楷体_GB2312" w:eastAsia="楷体_GB2312" w:cs="楷体_GB2312"/>
          <w:b/>
          <w:bCs/>
          <w:sz w:val="32"/>
          <w:szCs w:val="32"/>
        </w:rPr>
        <w:t>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教育系统的安全监督管理。指导各类学校（含幼儿园）的安全监督管理工作，督促各类学校制定安全管理制度和突发事件应急预案，开展应急演练，做好安全事故处置，落实安全防范措施。负责县域职业学校安全监督管理。联系协调全县各级各类学校及周边环境综合治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将安全教育纳入学校教育内容，指导学校开展安全教育活动，普及安全和应急科普知识，加强实验室及危险化学品、学校建筑及设施设备、实训实习期间和校外社会实践活动的安全管理。牵头做好学生防溺水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3.负责指导和监督检查各类学校、相关运营企业建立健全校车安全管理制度，落实校车安全管理责任，会同有关部门依法负责校车安全管理的有关工作。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4.负责学科类、体育类校外培训机构安全监管。依托“双减”工作专门协调机制，会同科技、公安、民政、人社、住建、城管、文旅、市场监管、消防救援等有关部门加强对校外培训机构专项治理。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5.对公共体育场馆、公共体育设施安全运行进行监督管理，对承建的体育场馆、体育设施建设工程进行安全管理。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按照有关规定，负责监督指导游泳、潜水、攀岩等高危险性体育项目、有关重要体育赛事和活动、体育彩票销售的安全管理工作。依法依规指导督促航空体育运动、射击竞技体育运动、汽车运动等项目开展主体加强安全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7.指导、监督和管理体育经营活动安全（包括体育竞赛、表演、健身娱乐、体育旅游、培训、咨询、中介等活动），督促检查经营者落实安全生产主体责任。</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8.负责教育系统所属单位的安全管理工作，监督检查系统内单位贯彻执行有关安全法律法规的情况，落实安全防范措施。</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9.负责教育系统安全管理统计分析，依法参加有关事故的调查处理，按照职责分工对事故发生单位落实防范和整改措施的情况进行监督检查。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（七）县科技经济信息化局（县商务局、县地震局）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1.将安全生产科技进步纳入县科技发展规划和县财政科技计划（专项、基金等）并组织实施。</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2.负责安全生产重大科技攻关、基础研究和应用研究的组织指导工作，会同有关部门推动安全生产科研成果的转化应用。</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sz w:val="32"/>
          <w:szCs w:val="32"/>
        </w:rPr>
        <w:t>3.加大对安全生产重大科研项目的投入，引导企业增加安全生产研发资金投入，促使企业逐步成为安全生产科技投入</w:t>
      </w:r>
      <w:r>
        <w:rPr>
          <w:rFonts w:hint="eastAsia" w:ascii="仿宋_GB2312" w:hAnsi="仿宋_GB2312" w:eastAsia="仿宋_GB2312" w:cs="仿宋_GB2312"/>
          <w:b w:val="0"/>
          <w:bCs w:val="0"/>
          <w:sz w:val="32"/>
          <w:szCs w:val="32"/>
        </w:rPr>
        <w:t>和技术保障的主体。</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4.在科学技术奖励中，加大对安全生产领域重大研究成果的支持，引导社会力量参与安全生产科技工作。</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5.指导工业加强安全生产管理。在行业发展规划、政策法规、标准规范等方面统筹考虑安全生产，指导安全生产管理重点行业排查治理隐患，促进产业结构升级和布局调整，严格行业规范和准入管理，实施传统产业技术改造，淘汰落后工艺和产能，促进工业化和信息化深度融合，从源头治理上指导相关行业提高企业本质安全水平。</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6.承担工业、信息化相关行业应急管理、产业安全有关工作，协调生产安全事故应急通信。</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7.负责全县船舶制造行业管理，督促指导民用飞机、民用船舶制造业加强安全生产。</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8.负责非煤矿山行业管理工作，依法指导检查非煤矿山标准化建设和安全生产管理工作。</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9.负责民用爆炸物品生产、销售的安全监督管理，按照职责分工组织查处非法生产、销售（含储存）民用爆炸物品的行为。</w:t>
      </w:r>
    </w:p>
    <w:p>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10.与县有关部门按照职责分工，依法分别负责危险化学品生产、储存的行业规划和布局。负责新能源汽车生产企业及产品的日常监督管理。按照职责分工履行电动自行车指导</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电化学储能电站</w:t>
      </w:r>
      <w:r>
        <w:rPr>
          <w:rFonts w:hint="eastAsia" w:ascii="仿宋_GB2312" w:hAnsi="仿宋_GB2312" w:eastAsia="仿宋_GB2312" w:cs="仿宋_GB2312"/>
          <w:sz w:val="32"/>
          <w:szCs w:val="32"/>
          <w:lang w:eastAsia="zh-CN"/>
        </w:rPr>
        <w:t>安全监管</w:t>
      </w:r>
      <w:r>
        <w:rPr>
          <w:rFonts w:hint="eastAsia" w:ascii="仿宋_GB2312" w:hAnsi="仿宋_GB2312" w:eastAsia="仿宋_GB2312" w:cs="仿宋_GB2312"/>
          <w:sz w:val="32"/>
          <w:szCs w:val="32"/>
        </w:rPr>
        <w:t>等有关职责。会同有关部门在职责范围内对新能源汽车动力蓄电池进行管理和监督。会同有关部门推动安全应急产业发展。</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11.加强地方监护铁路道口安全监督检查，会同发改部门、上海铁路集团公司芜湖工务段东至工区协同推进铁路道口“平改立”工作。</w:t>
      </w:r>
    </w:p>
    <w:p>
      <w:pPr>
        <w:snapToGrid w:val="0"/>
        <w:spacing w:line="560" w:lineRule="exact"/>
        <w:ind w:firstLine="640" w:firstLineChars="200"/>
        <w:rPr>
          <w:rFonts w:ascii="仿宋_GB2312" w:hAnsi="宋体" w:eastAsia="仿宋_GB2312" w:cs="宋体"/>
          <w:kern w:val="0"/>
          <w:sz w:val="32"/>
          <w:szCs w:val="32"/>
        </w:rPr>
      </w:pPr>
      <w:r>
        <w:rPr>
          <w:rFonts w:hint="eastAsia" w:ascii="仿宋_GB2312" w:hAnsi="仿宋_GB2312" w:eastAsia="仿宋_GB2312" w:cs="仿宋_GB2312"/>
          <w:sz w:val="32"/>
          <w:szCs w:val="32"/>
        </w:rPr>
        <w:t>12.承担商贸服务业（含餐饮业、住宿业）行业管理工作，配合有关部门做好商贸服务业（含餐饮业、住宿业）安全生产管理工作，按有关规定对拍卖、展览、汽车流通、旧货流通等行业进行安全生产管理，指导再生资源回收行业安全生产工作。督促指导商贸服务、流通等企业贯彻执行安全生产法律法规，加强安全管理，落实安全防范措施。</w:t>
      </w:r>
      <w:r>
        <w:rPr>
          <w:rFonts w:hint="eastAsia" w:ascii="仿宋_GB2312" w:hAnsi="宋体" w:eastAsia="仿宋_GB2312" w:cs="宋体"/>
          <w:kern w:val="0"/>
          <w:sz w:val="32"/>
          <w:szCs w:val="32"/>
        </w:rPr>
        <w:t>配合有关部门对商贸、流通企业违反安全生产法律法规行为进行查处。</w:t>
      </w:r>
    </w:p>
    <w:p>
      <w:pPr>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.按照职责分工履行燃气安全管理职责。督促使用瓶装液化石油气的餐饮经营单位加强安全管理，落实安全防范措施。</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560" w:lineRule="exact"/>
        <w:ind w:firstLine="640"/>
        <w:rPr>
          <w:rFonts w:ascii="仿宋_GB2312" w:hAnsi="宋体" w:eastAsia="仿宋_GB2312" w:cs="宋体"/>
          <w:b w:val="0"/>
          <w:bCs w:val="0"/>
          <w:kern w:val="0"/>
          <w:sz w:val="32"/>
          <w:szCs w:val="32"/>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4</w:t>
      </w:r>
      <w:r>
        <w:rPr>
          <w:rFonts w:hint="eastAsia" w:ascii="仿宋_GB2312" w:hAnsi="宋体" w:eastAsia="仿宋_GB2312" w:cs="宋体"/>
          <w:kern w:val="0"/>
          <w:sz w:val="32"/>
          <w:szCs w:val="32"/>
        </w:rPr>
        <w:t>.按有关规定对成品油流通行业进行安全生产管理。依法</w:t>
      </w:r>
      <w:r>
        <w:rPr>
          <w:rFonts w:hint="eastAsia" w:ascii="仿宋_GB2312" w:hAnsi="宋体" w:eastAsia="仿宋_GB2312" w:cs="宋体"/>
          <w:b w:val="0"/>
          <w:bCs w:val="0"/>
          <w:kern w:val="0"/>
          <w:sz w:val="32"/>
          <w:szCs w:val="32"/>
        </w:rPr>
        <w:t>依规组织开展行业安全检查，督促企业落实安全生产主体责任。合理规划加油站布局。监督指导全县加油服务站</w:t>
      </w:r>
      <w:r>
        <w:rPr>
          <w:rFonts w:hint="eastAsia" w:ascii="仿宋_GB2312" w:hAnsi="宋体" w:eastAsia="仿宋_GB2312" w:cs="宋体"/>
          <w:b w:val="0"/>
          <w:bCs w:val="0"/>
          <w:kern w:val="0"/>
          <w:sz w:val="32"/>
          <w:szCs w:val="32"/>
          <w:lang w:eastAsia="zh-CN"/>
        </w:rPr>
        <w:t>场所</w:t>
      </w:r>
      <w:r>
        <w:rPr>
          <w:rFonts w:hint="eastAsia" w:ascii="仿宋_GB2312" w:hAnsi="宋体" w:eastAsia="仿宋_GB2312" w:cs="宋体"/>
          <w:b w:val="0"/>
          <w:bCs w:val="0"/>
          <w:kern w:val="0"/>
          <w:sz w:val="32"/>
          <w:szCs w:val="32"/>
        </w:rPr>
        <w:t>的新能源汽车充换电设施安全管理工作。</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560" w:lineRule="exact"/>
        <w:ind w:firstLine="640"/>
        <w:rPr>
          <w:rFonts w:ascii="仿宋_GB2312" w:hAnsi="宋体" w:eastAsia="仿宋_GB2312" w:cs="宋体"/>
          <w:b w:val="0"/>
          <w:bCs w:val="0"/>
          <w:kern w:val="0"/>
          <w:sz w:val="32"/>
          <w:szCs w:val="32"/>
        </w:rPr>
      </w:pPr>
      <w:r>
        <w:rPr>
          <w:rFonts w:hint="eastAsia" w:ascii="仿宋_GB2312" w:hAnsi="宋体" w:eastAsia="仿宋_GB2312" w:cs="宋体"/>
          <w:b w:val="0"/>
          <w:bCs w:val="0"/>
          <w:kern w:val="0"/>
          <w:sz w:val="32"/>
          <w:szCs w:val="32"/>
        </w:rPr>
        <w:t>1</w:t>
      </w:r>
      <w:r>
        <w:rPr>
          <w:rFonts w:hint="eastAsia" w:ascii="仿宋_GB2312" w:hAnsi="宋体" w:eastAsia="仿宋_GB2312" w:cs="宋体"/>
          <w:b w:val="0"/>
          <w:bCs w:val="0"/>
          <w:kern w:val="0"/>
          <w:sz w:val="32"/>
          <w:szCs w:val="32"/>
          <w:lang w:val="en-US" w:eastAsia="zh-CN"/>
        </w:rPr>
        <w:t>5</w:t>
      </w:r>
      <w:r>
        <w:rPr>
          <w:rFonts w:hint="eastAsia" w:ascii="仿宋_GB2312" w:hAnsi="宋体" w:eastAsia="仿宋_GB2312" w:cs="宋体"/>
          <w:b w:val="0"/>
          <w:bCs w:val="0"/>
          <w:kern w:val="0"/>
          <w:sz w:val="32"/>
          <w:szCs w:val="32"/>
        </w:rPr>
        <w:t>.会同有关部门指导督促对外投资合作企业境内主体加强境外投资合作项目安全生产工作。</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sz w:val="32"/>
          <w:szCs w:val="32"/>
          <w:lang w:val="en-US" w:eastAsia="zh-CN"/>
        </w:rPr>
        <w:t>6</w:t>
      </w:r>
      <w:r>
        <w:rPr>
          <w:rFonts w:hint="eastAsia" w:ascii="仿宋_GB2312" w:hAnsi="仿宋_GB2312" w:eastAsia="仿宋_GB2312" w:cs="仿宋_GB2312"/>
          <w:b w:val="0"/>
          <w:bCs w:val="0"/>
          <w:sz w:val="32"/>
          <w:szCs w:val="32"/>
        </w:rPr>
        <w:t>.负责相关行业安全生产统计分析，依法参加有关事故的调查处理，按照职责分工对事故发生单位落实防范和整改措施的情况进行监督检查。</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sz w:val="32"/>
          <w:szCs w:val="32"/>
          <w:lang w:val="en-US" w:eastAsia="zh-CN"/>
        </w:rPr>
        <w:t>7</w:t>
      </w:r>
      <w:r>
        <w:rPr>
          <w:rFonts w:hint="eastAsia" w:ascii="仿宋_GB2312" w:hAnsi="仿宋_GB2312" w:eastAsia="仿宋_GB2312" w:cs="仿宋_GB2312"/>
          <w:b w:val="0"/>
          <w:bCs w:val="0"/>
          <w:sz w:val="32"/>
          <w:szCs w:val="32"/>
        </w:rPr>
        <w:t>.负责全县地震监测和预警预报工作。会同有关部门开展防范地震引发生产安全事故工作。</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18</w:t>
      </w:r>
      <w:r>
        <w:rPr>
          <w:rFonts w:hint="eastAsia" w:ascii="仿宋_GB2312" w:hAnsi="仿宋_GB2312" w:eastAsia="仿宋_GB2312" w:cs="仿宋_GB2312"/>
          <w:b w:val="0"/>
          <w:bCs w:val="0"/>
          <w:sz w:val="32"/>
          <w:szCs w:val="32"/>
        </w:rPr>
        <w:t>.负责建设工程抗震设防和地震安全性评价管理工作，并加强事中事后监管。</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19</w:t>
      </w:r>
      <w:r>
        <w:rPr>
          <w:rFonts w:hint="eastAsia" w:ascii="仿宋_GB2312" w:hAnsi="仿宋_GB2312" w:eastAsia="仿宋_GB2312" w:cs="仿宋_GB2312"/>
          <w:b w:val="0"/>
          <w:bCs w:val="0"/>
          <w:sz w:val="32"/>
          <w:szCs w:val="32"/>
        </w:rPr>
        <w:t>.负责防震减灾科普宣传和培训工作。</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（八）县公安局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全县道路交通安全管理工作，拟订道路交通安全管理的政策、规定，指导、监督全县各地公安机关预防和处理道路交通事故，维护道路交通安全、道路交通秩序，以及开展机动车辆（不含拖拉机）、驾驶人管理工作，组织指导道路交通安全宣传教育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指导开展农村道路交通安全管理，负责农业机械交通事故处理等工作。指导开展电动自行车安全管理有关工作，建立健全电动自行车登记制度，负责电动自行车登记和路面执法管控、交通安全宣传工作，对执法及事故查处过程中发现的涉及非法改装、违法生产销售等问题及时通报有关部门。依法履行校车安全管理有关职责。</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民用爆炸物品购买、运输、爆破作业及烟花爆竹道路运输、燃放环节安全监管，监控民用爆炸物品流向，按照职责分工组织查处非法购买、运输、使用（含储存）民用爆炸物品的行为和非法储存及运输、燃放烟花爆竹的行为。负责组织销毁、处置没收的非法烟花爆竹以及生产、经营企业弃置的废旧烟花爆竹。</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4.负责危险化学品运输车辆的道路交通安全管理，依法核发剧毒化学品购买许可证、剧毒化学品道路运输通行证，负责危险化学品公共安全监督管理。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5.依法开展防火工作。督促指导公安派出所依法依规做好日常消防监督检查和消防宣传教育工作。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依法对相关大型群众性活动实施安全管理。负责大型群众性活动安全许可审批，对活动场所组织安全检查，发现安全隐患及时责令改正;依法查处大型群众性活动中的违法犯罪行为，处置危害公共安全的突发事件。</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7.承担县政府道路交通安全工作联席会议办公室工作职责。</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8.依法查处涉及安全生产的相关刑事案件和治安案件。</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9.负责公安部门有关安全生产统计分析，依法组织或参加有关事故的调查处理，按照职责分工对事故发生单位落实防范和整改措施的情况进行监督检查。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（九）县民政局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1.负责民政系统的安全监督管理。在拟订相关民政事业发展规划和相关政策时，将安全生产纳入其中，并负责组织实施。</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指导养老服务机构、儿童福利机构、未成年人救助保护机构、流浪乞讨人员救助管理机构、殡葬服务机构、精神卫生福利机构等安全管理工作，监督实施相关安全法规、行业标准，督促其落实安全责任和防范措施。协同卫健部门对医养结合机构进行联合监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3.负责民政系统安全管理分析，依法组织或参加民政服务机构安全事故调查处理，按照职责分工对事故发生单位落实防范和整改措施的情况进行监督检查。指导协调各地民政部门参与安全事故处置工作。</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（十）县司法局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1.负责乡镇政府、开发区管委会和县直有关部门关于安全生产的规范性文件的备案审查工作。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2.负责承办县政府有关安全生产行政复议案件，指导、监督全县安全生产行政复议和行政应诉工作。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将安全生产法律法规纳入公民普法的重要内容，协调推动有关部门落实“谁执法谁普法”普法责任制，广泛宣传普及安全生产法律法规知识；指导律师、公证、基层法律服务工作，为生产经营单位提供安全生产法律服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4.指导、监督全县安全生产行政执法工作，推进严格规范文明执法。协调安全生产（应急管理）行政执法体制改革和行政执法普遍性重要性问题。</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5.负责司法行政系统安全生产统计分析。</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（十一）县财政局（县国资委）</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1.健全支持安全生产工作的财税政策，完善安全生产投入保障机制，加强对安全生产风险防控、重大安全隐患治理和监管监察能力建设的支持。</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2.将安全生产专项经费列入同级财政预算，保证安全生产经费落实。健全安全生产监管执法经费保障机制，将安全生产监管执法经费纳入同级财政保障范围。</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3.按照县政府授权履行出资人职责，负责督促检查县属国有企业贯彻落实国家安全生产方针政策及有关法律法规、标准等工作，指导督促企业加强安全生产管理和落实安全生产主体责任。</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4.督促县属国有企业主要负责人落实安全生产第一责任人的责任和企业安全生产责任制，开展企业负责人履行安全生产职责的业绩考核。</w:t>
      </w:r>
      <w:r>
        <w:rPr>
          <w:rFonts w:hint="eastAsia" w:ascii="仿宋_GB2312" w:hAnsi="宋体" w:eastAsia="仿宋_GB2312" w:cs="宋体"/>
          <w:kern w:val="0"/>
          <w:sz w:val="32"/>
          <w:szCs w:val="32"/>
        </w:rPr>
        <w:t>监督指导</w:t>
      </w:r>
      <w:r>
        <w:rPr>
          <w:rFonts w:hint="eastAsia" w:ascii="仿宋_GB2312" w:hAnsi="仿宋_GB2312" w:eastAsia="仿宋_GB2312" w:cs="仿宋_GB2312"/>
          <w:sz w:val="32"/>
          <w:szCs w:val="32"/>
        </w:rPr>
        <w:t>县属国有企业</w:t>
      </w:r>
      <w:r>
        <w:rPr>
          <w:rFonts w:hint="eastAsia" w:ascii="仿宋_GB2312" w:hAnsi="宋体" w:eastAsia="仿宋_GB2312" w:cs="宋体"/>
          <w:kern w:val="0"/>
          <w:sz w:val="32"/>
          <w:szCs w:val="32"/>
        </w:rPr>
        <w:t>落实新能源电动汽车充换电设施安全风险防范和安全管理职责。</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5.依照有关规定，参与或组织开展县属国有企业安全生产和应急管理的检查、督查，督促企业落实各项安全防范和隐患治理措施。</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6.按规定参加县属国有企业有关事故的调查，督促县属国有企业落实事故责任追究的有关规定。</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7.督促县属国有企业做好统筹规划，把安全生产纳入中长期发展规划，保障职工健康与安全，切实履行社会责任。</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（十二）县人力资源和社会保障局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将安全生产法律、法规及安全生产知识纳入相关行政机关工勤人员、事业单位工作人员的培训（含职业教育、继续教育等）学习计划并组织实施，将安全生产履职情况作为行政机关工勤人员、事业单位工作人员奖惩、考核的重要内容。会同有关部门按照有关规定对安全生产领域先进集体和先进个人以及在事故救援工作中作出突出贡献的单位和个人进行表彰奖励。</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2.拟订工伤保险政策、规划和标准，完善工伤预防、认定和康复相关政策措施，会同有关部门按照有关规定安排、使用和管理工伤预防费用，依法推进企业参加工伤保险、开展工伤预防。</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3.负责监督检查用人单位依法签订劳动合同和参加工伤保险，规范企业用工行为。指导农民工安全教育培训。</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4.履行综合管理全县女职工、未成年、高温作业等特殊劳动保护工作，依法查处损害职工劳动健康的行为。负责执行职工工伤认定、落实工伤待遇保障等有关政策。</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5.配合支持有关部门制定和实施安全生产领域各类专业技术人才、技能人才规划、培养、继续教育、考核、奖惩等相关政策。</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6.指导人才交流市场、技工院校、职业培训机构的安全管理工作。指导技工学校、职业培训机构开展安全知识和技能教育培训，制定突发事件应急预案，落实安全防范措施。</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7.会同有关部门落实安全生产领域职业资格相关政策，按照职责分工开展注册安全工程师管理工作。</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（十三）县自然资源和规划局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矿产资源开发的管理，组织编制实施矿产资源规划，负责监督指导矿产资源合理利用与保护，合理布局探矿权和采矿权。负责管理地质勘查行业，加强对地质勘查活动的监督检查，指导全县地质项目施工安全。负责查处越界勘查、无证勘查开采、越界采矿等违法违规行为，维护良好的矿产资源开发秩序。</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2.按照职责分工，负责对无采矿许可证、越界采矿被吊销采矿许可证、资源枯竭应当关闭退出等矿井的关闭工作及关闭是否到位情况进行监督和指导；会同相关部门组织指导并监督检查全县废弃矿井的治理工作。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对国土空间综合整治、土地整理复垦、矿山地质环境恢复治理项目工程进行安全监督管理。依法组织编制和实施国土空间规划，充分考虑实施安全生产规划、管道发展规划必要的空间需求和时序安排。同时，依据国土空间规划，严格实施国土空间用途管制。</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4.指导全县将安全作为国土空间规划前提，实行重大安全风险“一票否决”，依据相关规划配合做好高危行业建设项目的选址工作。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5.指导有关地区和部门严格按照经批准的国土空间规划对化工企业、易燃易爆项目、存在危险源的项目实施规划控制。加强国土空间规划与安全生产规划的衔接。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6.查处涉及安全生产的自然资源开发利用和国土空间规划重大违法案件。</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7.负责山体崩塌、滑坡、泥石流、地面塌陷等地质灾害防治的组织、协调、指导和监督工作。指导开展地质灾害群测群防、专业监测和预报预警工作，配合开展应急处置。承担地质灾害应急救援的技术支撑工作。</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（十四）县生态环境分局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核安全和辐射安全的监督管理。指导贯彻落实有关政策、规划、标准，牵头负责核安全工作协调机制有关工作，参与核事故应急处理，负责辐射环境事故应急处理工作。监督管理放射源安全，监督管理核技术应用、电磁辐射、伴有放射性矿产资源开发利用中的污染防治。负责全县放射性废物的安全监督管理工作，对放射性物品运输的核与辐射安全实施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2.依法对废弃危险化学品等危险废物收集、贮存、处置等进行安全监督管理。负责危险化学品生产安全事故相关环境污染、生态破坏问题调查和组织指导协调事故现场应急环境监测。</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3.加强电动自行车废旧蓄电池拆解回收过程的安全管控，督促电动车销售点做好废旧蓄电池贮存管理，建立台账，交由有资质单位处理。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4.组织、指导、协调各地开展生产安全事故次生环境污染和其他相关突发环境事件的应急、监测、预警和处置工作。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5.指导督促各地和相关企业单位对重点环保设施和项目组织开展安全风险评估和隐患排查治理。督促重点领域企业新、改、扩建设项目坚持环保“三同时”工作与安全设施“三同时”工作同步实施。</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（十五）县住房和城乡建设局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依法对全县的建设工程质量和安全生产实施监督管理（参照国务院规定职责分工的铁路、交通、水利、民航、电力、通信等专业建设工程除外）。监督执行建筑工程质量、建筑施工安全生产和竣工验收备案等政策、规章制度，依法查处建筑施工安全生产违法违规行为。</w:t>
      </w:r>
    </w:p>
    <w:p>
      <w:pPr>
        <w:autoSpaceDE w:val="0"/>
        <w:autoSpaceDN w:val="0"/>
        <w:adjustRightInd w:val="0"/>
        <w:snapToGrid w:val="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2.监督管理房屋建筑工地和市政工程工地起重机械、场（厂）内专用机动车辆的安装、使用，负责房屋建筑工地和市政工程电工、焊工等特种作业人员（特种设备操作人员）准入管理。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 负责城市危险房屋安全管理工作。指导、监督农村住房建设、农村住房安全和危房改造。</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指导城市市政公用设施建设、安全和应急管理，指导城市供排水、节水、燃气、热力、市政设施（含城市高架、道路桥梁、消火栓等）、城镇污水处理设施和管网配备建设等安全运行监督管理。指导城市地下空间开发利用安全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按照职责分工履行燃气安全管理职责，严格瓶装液化石油气市场准入条件，依法实施燃气经营许可，加强对瓶装液化石油气经营企业安全状况的监督检查。统筹推进城市生命线安全工程建设、城市燃气管道等老化更新改造、城镇老旧小区改造等工作。指导城乡管道天然气工程质量和运行安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6.负责建筑施工、建筑安装、建筑装饰装修、勘察设计、建设监理等建筑业和房地产开发、物业服务、房屋征收等房地产业安全生产监督管理工作。负责房屋安全鉴定和房屋安全鉴定机构管理。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7.依法负责建筑企业资质管理以及安全生产准入管理。负责对建筑施工企业主要负责人、项目负责人和专职安全生产管理人员安全生产工作进行监督管理。指导建筑施工企业从业人员安全生产教育培训工作。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8.依法开展消防许可，负责全县建设工程消防设计审查和建设工程竣工消防验收及备案抽查。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9.指导督促物业企业加强住宅小区电动自行车安全宣传、劝导等有关工作，推动电动自行车停放场所和充电设施建设。</w:t>
      </w:r>
      <w:r>
        <w:rPr>
          <w:rFonts w:hint="eastAsia" w:ascii="仿宋_GB2312" w:hAnsi="宋体" w:eastAsia="仿宋_GB2312" w:cs="宋体"/>
          <w:kern w:val="0"/>
          <w:sz w:val="32"/>
          <w:szCs w:val="32"/>
        </w:rPr>
        <w:t>负责将住宅小区停车场配建充电设施比例情况纳入检查范围；督促住宅小区物业服务人员加强新能源汽车充换电设施安全风险防范和安全监督管理，督促自用充电设施进行登记，加强充电车位“占位问题”管理，将住宅小区充电服务纳入物业服务评价；负责所属公园停车场新能源汽车充换电设施安全风险防范和安全监督管理，加强充电车位“占位问题”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10.会同城管部门负责</w:t>
      </w:r>
      <w:r>
        <w:rPr>
          <w:rFonts w:hint="eastAsia" w:ascii="仿宋_GB2312" w:hAnsi="Times New Roman" w:eastAsia="仿宋_GB2312" w:cs="仿宋_GB2312"/>
          <w:kern w:val="0"/>
          <w:sz w:val="32"/>
          <w:szCs w:val="32"/>
        </w:rPr>
        <w:t>玻璃幕墙等</w:t>
      </w:r>
      <w:r>
        <w:rPr>
          <w:rFonts w:hint="eastAsia" w:ascii="仿宋_GB2312" w:hAnsi="仿宋_GB2312" w:eastAsia="仿宋_GB2312" w:cs="仿宋_GB2312"/>
          <w:sz w:val="32"/>
          <w:szCs w:val="32"/>
        </w:rPr>
        <w:t>建筑物外立面的安全监督管理。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11.负责建筑业、房地产业和住房城乡建设系统安全生产统计分析，依法组织或参加有关事故的调查处理，按照职责分工对事故发生单位落实防范和整改措施的情况进行监督检查。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（十六）县交通运输局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指导公路、水路行业安全生产和应急管理工作。承担县道标识、安全标志管理。拟订并监督实施公路、水路行业安全生产政策、规划和应急预案，指导有关安全生产和应急处置体系建设，组织指导协调突发事件的应急工作，负责有关公路、水路运输企业安全生产监督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2.负责道路运输管理工作。负责班线客运、旅游客运、包车客运、公共汽车、出租汽车（含巡游出租汽车和网络预约出租汽车）、网约货车、危险货物运输、汽车租赁</w:t>
      </w:r>
      <w:r>
        <w:rPr>
          <w:rFonts w:hint="eastAsia" w:ascii="仿宋_GB2312" w:hAnsi="Times New Roman" w:eastAsia="仿宋_GB2312" w:cs="仿宋_GB2312"/>
          <w:kern w:val="0"/>
          <w:sz w:val="32"/>
          <w:szCs w:val="32"/>
        </w:rPr>
        <w:t>、共享车辆</w:t>
      </w:r>
      <w:r>
        <w:rPr>
          <w:rFonts w:hint="eastAsia" w:ascii="仿宋_GB2312" w:hAnsi="仿宋_GB2312" w:eastAsia="仿宋_GB2312" w:cs="仿宋_GB2312"/>
          <w:sz w:val="32"/>
          <w:szCs w:val="32"/>
        </w:rPr>
        <w:t>等安全监督管理工作。指导全县汽车维修市场、汽车驾驶学校、汽车综合性能检测机构、驾驶员培训和营业性客货运输站（场）等行业管理工作。组织领导道路运输从业人员管理工作。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全县交通运输行业安全生产和应急管理工作。主管全县内河（不含长江）水上交通运输安全管理工作，依法参与地方管理水域的水上交通安全事故、船舶及相关水上设施、污染事故的应急处置和事故调查处理工作。</w:t>
      </w:r>
    </w:p>
    <w:p>
      <w:pPr>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4.负责县内渡运企业安全监督管理。负责渔船检验和监督管理。指导乡镇人民政府抓好渡口、</w:t>
      </w:r>
      <w:r>
        <w:rPr>
          <w:rFonts w:hint="eastAsia" w:ascii="仿宋_GB2312" w:hAnsi="仿宋_GB2312" w:eastAsia="仿宋_GB2312" w:cs="仿宋_GB2312"/>
          <w:b w:val="0"/>
          <w:bCs w:val="0"/>
          <w:sz w:val="32"/>
          <w:szCs w:val="32"/>
        </w:rPr>
        <w:t>船舶安全管理。</w:t>
      </w:r>
      <w:r>
        <w:rPr>
          <w:rFonts w:hint="eastAsia" w:ascii="仿宋_GB2312" w:hAnsi="仿宋_GB2312" w:eastAsia="仿宋_GB2312" w:cs="仿宋_GB2312"/>
          <w:b w:val="0"/>
          <w:bCs w:val="0"/>
          <w:sz w:val="32"/>
          <w:szCs w:val="32"/>
          <w:lang w:eastAsia="zh-CN"/>
        </w:rPr>
        <w:t>依法处理乡镇自用船舶违法从事水路运输经营行为。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sz w:val="32"/>
          <w:szCs w:val="32"/>
        </w:rPr>
        <w:t xml:space="preserve"> </w:t>
      </w:r>
      <w:r>
        <w:rPr>
          <w:rFonts w:hint="eastAsia" w:ascii="仿宋_GB2312" w:hAnsi="仿宋_GB2312" w:eastAsia="仿宋_GB2312" w:cs="仿宋_GB2312"/>
          <w:sz w:val="32"/>
          <w:szCs w:val="32"/>
        </w:rPr>
        <w:t>指导全县交通运输建设工程质量和安全生产。负责农村公路建设相关政策、制度和技术标准的监督实施。负责县级农村公路及有关重点工程建设的安全生产监督管理工作。负责县级和指导全县城乡交通运输基础设施（含公交场站）的管理和维护。指导实施公路安全生命防护工程。</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6.负责职责范围内的危险化学品运输监管。指导危险货物道路运输以及运输工具的安全管理和从业人员资格认定。</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宋体" w:eastAsia="仿宋_GB2312" w:cs="宋体"/>
          <w:kern w:val="0"/>
          <w:sz w:val="32"/>
          <w:szCs w:val="32"/>
        </w:rPr>
        <w:t>7.负责全县县乡道等公路沿线以及相关交通场站内的新能源汽车充换电设施安全监督管理工作。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8.指导通航水域采砂影响航道及通航安全工作，承担权限范围内有关安全管理工作。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9.承担铁路沿线安全环境治理联席会议办公室职责。指导、监督与铁路交汇的公路水路工程建设、通用机场建设的安全管理工作。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10.牵头民用航空器、无人机飞行安全监督管理。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11.指导有关交通运输企业安全生产标准化建设和从业人员的安全生产教育培训工作。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12.负责交通运输行业安全生产统计分析，依法组织或参加有关事故的调查处理，按照职责分工对事故发生单位落实防范和整改措施的情况进行监督检查。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13.协助邮政管理部门开展邮政行业安全生产监管、统计、保障邮政通信与信息安全等工作。</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（十七）县农业农村局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1.指导、监督全县农业行业（含休闲农业、设施农业、生态循环农业、节水农业、沼气</w:t>
      </w:r>
      <w:r>
        <w:rPr>
          <w:rFonts w:hint="eastAsia" w:ascii="仿宋_GB2312" w:hAnsi="Times New Roman" w:eastAsia="仿宋_GB2312" w:cs="仿宋_GB2312"/>
          <w:kern w:val="0"/>
          <w:sz w:val="32"/>
          <w:szCs w:val="32"/>
        </w:rPr>
        <w:t>和秸秆气化</w:t>
      </w:r>
      <w:r>
        <w:rPr>
          <w:rFonts w:hint="eastAsia" w:ascii="仿宋_GB2312" w:hAnsi="仿宋_GB2312" w:eastAsia="仿宋_GB2312" w:cs="仿宋_GB2312"/>
          <w:sz w:val="32"/>
          <w:szCs w:val="32"/>
        </w:rPr>
        <w:t>等农村可再生能源综合开发利用产业、农业生物质产业）安全生产工作，拟订农业行业安全生产政策、规划和应急预案并组织实施。</w:t>
      </w:r>
    </w:p>
    <w:p>
      <w:pPr>
        <w:snapToGrid w:val="0"/>
        <w:spacing w:line="560" w:lineRule="exact"/>
        <w:ind w:firstLine="640" w:firstLineChars="200"/>
        <w:rPr>
          <w:rFonts w:ascii="仿宋_GB2312" w:hAnsi="仿宋_GB2312" w:eastAsia="仿宋_GB2312" w:cs="仿宋_GB2312"/>
          <w:b w:val="0"/>
          <w:bCs w:val="0"/>
          <w:sz w:val="32"/>
          <w:szCs w:val="32"/>
        </w:rPr>
      </w:pPr>
      <w:r>
        <w:rPr>
          <w:rFonts w:hint="eastAsia" w:ascii="仿宋_GB2312" w:hAnsi="仿宋_GB2312" w:eastAsia="仿宋_GB2312" w:cs="仿宋_GB2312"/>
          <w:sz w:val="32"/>
          <w:szCs w:val="32"/>
        </w:rPr>
        <w:t>2.负责渔业安全生产工作。依法依规对渔业船舶、渔业船员、水上作业等进行监督管</w:t>
      </w:r>
      <w:r>
        <w:rPr>
          <w:rFonts w:hint="eastAsia" w:ascii="仿宋_GB2312" w:hAnsi="仿宋_GB2312" w:eastAsia="仿宋_GB2312" w:cs="仿宋_GB2312"/>
          <w:b w:val="0"/>
          <w:bCs w:val="0"/>
          <w:sz w:val="32"/>
          <w:szCs w:val="32"/>
        </w:rPr>
        <w:t>理。承担职责范围内渔业应急处置和渔业安全事故调查处理工作。</w:t>
      </w:r>
      <w:r>
        <w:rPr>
          <w:rFonts w:hint="eastAsia" w:ascii="仿宋_GB2312" w:hAnsi="仿宋_GB2312" w:eastAsia="仿宋_GB2312" w:cs="仿宋_GB2312"/>
          <w:b w:val="0"/>
          <w:bCs w:val="0"/>
          <w:sz w:val="32"/>
          <w:szCs w:val="32"/>
          <w:lang w:eastAsia="zh-CN"/>
        </w:rPr>
        <w:t>会同有关部门</w:t>
      </w:r>
      <w:r>
        <w:rPr>
          <w:rFonts w:hint="eastAsia" w:ascii="仿宋_GB2312" w:hAnsi="仿宋_GB2312" w:eastAsia="仿宋_GB2312" w:cs="仿宋_GB2312"/>
          <w:b w:val="0"/>
          <w:bCs w:val="0"/>
          <w:sz w:val="32"/>
          <w:szCs w:val="32"/>
        </w:rPr>
        <w:t>指导乡镇自用船舶安全管理工作</w:t>
      </w:r>
      <w:r>
        <w:rPr>
          <w:rFonts w:hint="eastAsia" w:ascii="仿宋_GB2312" w:hAnsi="仿宋_GB2312" w:eastAsia="仿宋_GB2312" w:cs="仿宋_GB2312"/>
          <w:b w:val="0"/>
          <w:bCs w:val="0"/>
          <w:sz w:val="32"/>
          <w:szCs w:val="32"/>
          <w:lang w:eastAsia="zh-CN"/>
        </w:rPr>
        <w:t>，负责依法处理乡镇自用船舶违法从事渔业生产行为</w:t>
      </w:r>
      <w:r>
        <w:rPr>
          <w:rFonts w:hint="eastAsia" w:ascii="仿宋_GB2312" w:hAnsi="仿宋_GB2312" w:eastAsia="仿宋_GB2312" w:cs="仿宋_GB2312"/>
          <w:b w:val="0"/>
          <w:bCs w:val="0"/>
          <w:sz w:val="32"/>
          <w:szCs w:val="32"/>
        </w:rPr>
        <w:t>。</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b w:val="0"/>
          <w:bCs w:val="0"/>
          <w:sz w:val="32"/>
          <w:szCs w:val="32"/>
        </w:rPr>
        <w:t>3.负责农业机械安全监督管理工作。</w:t>
      </w:r>
      <w:r>
        <w:rPr>
          <w:rFonts w:hint="eastAsia" w:ascii="仿宋_GB2312" w:hAnsi="仿宋_GB2312" w:eastAsia="仿宋_GB2312" w:cs="仿宋_GB2312"/>
          <w:sz w:val="32"/>
          <w:szCs w:val="32"/>
        </w:rPr>
        <w:t>指导农机作业安全和维修管理。依法组织实施农机安全监理，按照职责分工，依法指导农机登记、事故处理、安全检验、驾驶（操作）人员考核发证等工作。</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4</w:t>
      </w:r>
      <w:r>
        <w:rPr>
          <w:rFonts w:ascii="仿宋_GB2312" w:hAnsi="Times New Roman" w:eastAsia="仿宋_GB2312" w:cs="仿宋_GB2312"/>
          <w:kern w:val="0"/>
          <w:sz w:val="32"/>
          <w:szCs w:val="32"/>
        </w:rPr>
        <w:t>.</w:t>
      </w:r>
      <w:r>
        <w:rPr>
          <w:rFonts w:hint="eastAsia" w:ascii="仿宋_GB2312" w:hAnsi="Times New Roman" w:eastAsia="仿宋_GB2312" w:cs="仿宋_GB2312"/>
          <w:kern w:val="0"/>
          <w:sz w:val="32"/>
          <w:szCs w:val="32"/>
        </w:rPr>
        <w:t>负责种植业安全监督管理工作。负责农药监督管理工作，承担农药生产、经营、使用环节安全指导工作。指导畜禽屠宰行业、兽药生产企业、饲料和饲料添加剂生产企业等安全生产工作。指导农村可再生能源综合开发利用。指导粮食等农产品生产，负责相关农业生产资料、农业投入品的监督管理。</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5.牵头负责铁路沿线农业塑料大棚、农用地膜等可能形成漂浮物的安全隐患排查整治。</w:t>
      </w:r>
    </w:p>
    <w:p>
      <w:pPr>
        <w:autoSpaceDE w:val="0"/>
        <w:autoSpaceDN w:val="0"/>
        <w:adjustRightInd w:val="0"/>
        <w:snapToGrid w:val="0"/>
        <w:spacing w:line="560" w:lineRule="exact"/>
        <w:rPr>
          <w:rFonts w:ascii="仿宋_GB2312" w:hAnsi="仿宋_GB2312" w:eastAsia="仿宋_GB2312" w:cs="仿宋_GB2312"/>
          <w:sz w:val="32"/>
          <w:szCs w:val="32"/>
        </w:rPr>
      </w:pPr>
      <w:r>
        <w:rPr>
          <w:rFonts w:hint="eastAsia" w:ascii="仿宋_GB2312" w:hAnsi="Times New Roman" w:eastAsia="仿宋_GB2312" w:cs="仿宋_GB2312"/>
          <w:kern w:val="0"/>
          <w:sz w:val="32"/>
          <w:szCs w:val="32"/>
        </w:rPr>
        <w:t xml:space="preserve">    6.</w:t>
      </w:r>
      <w:r>
        <w:rPr>
          <w:rFonts w:hint="eastAsia" w:ascii="仿宋_GB2312" w:hAnsi="仿宋_GB2312" w:eastAsia="仿宋_GB2312" w:cs="仿宋_GB2312"/>
          <w:sz w:val="32"/>
          <w:szCs w:val="32"/>
        </w:rPr>
        <w:t>对农田建设项目（含农业综合开发项目、高标准农田建设项目、农田整治项目、农田水利建设项目）进行安全管理，指导农业行业项目、农村社会事业科项目安全生产工作。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7.负责农业行业安全生产统计分析，依法组织或参加有关事故的调查处理，按照职责分工对事故发生单位落实防范和整改措施的情况进行监督检查。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（十八）县水利局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1.依法负责水利行业安全生产工作，组织指导水库、泵站、水电站大坝、农村水电站的安全监督管理。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2.组织实施水利建设工程质量和安全生产监督管理工作。监督、指导农村饮水工程服务质量及安全管理工作。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3.监督管理河道采砂工作。组织、指导和协调河道采砂活动的安全管理，并依法打击影响防洪安全、河势稳定、堤防安全的非法采砂活动。</w:t>
      </w:r>
    </w:p>
    <w:p>
      <w:pPr>
        <w:snapToGrid w:val="0"/>
        <w:spacing w:line="56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sz w:val="32"/>
          <w:szCs w:val="32"/>
        </w:rPr>
        <w:t>4.组织指导水利工程蓄水安全鉴定和验收，指导大江大河干堤、重</w:t>
      </w:r>
      <w:r>
        <w:rPr>
          <w:rFonts w:hint="eastAsia" w:ascii="仿宋_GB2312" w:hAnsi="仿宋_GB2312" w:eastAsia="仿宋_GB2312" w:cs="仿宋_GB2312"/>
          <w:b w:val="0"/>
          <w:bCs w:val="0"/>
          <w:sz w:val="32"/>
          <w:szCs w:val="32"/>
        </w:rPr>
        <w:t>要病险水库、病险水闸除险加固。</w:t>
      </w:r>
    </w:p>
    <w:p>
      <w:pPr>
        <w:snapToGrid w:val="0"/>
        <w:spacing w:line="560" w:lineRule="exact"/>
        <w:ind w:firstLine="640" w:firstLineChars="20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5.负责所属江心洲滩等生产管理自用船的准入,指导安全生产。</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.指导、监督水利行业从业人员的安全生产教育培训考核工作。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.负责水旱灾害防御工程、水土保持工程安全监管及防汛抗旱安全技术指导工作。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.负责水利行业安全生产统计分析，依法参加有关事故的调查处理，按照职责分工对事故发生单位落实防范和整改措施的情况进行监督检查。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（十九）县文化和旅游局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文化和旅游安全监督管理工作，在职责范围内依法对文化市场和旅游行业安全生产工作实施监督管理，拟订文化市场和旅游行业有关安全生产政策，组织制定文化市场和旅游行业突发事件应急预案，加强应急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2.依法依规对互联网上网服务经营场所、娱乐场所和营业性演出、文化艺术经营活动执行有关安全生产法律法规的情况进行监督检查。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3.负责文化系统所属单位的安全监督管理，监督、指导图书馆、文化馆（站）、文化产业园区（基地）等文化单位和重大文化活动、文艺展演、基层群众文化活动加强安全管理，落实安全防范措施。</w:t>
      </w:r>
    </w:p>
    <w:p>
      <w:pPr>
        <w:snapToGrid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4.会同公安、住建、交通运输、市场监管、林业、应急、消防等部门对旅游安全实行综合治理，建立联合执法机制和旅游标准化管理制度。承担假日旅游市场、旅游安全综合协调和监督管理。依法依规对旅行社企业以及地方性法规规定旅游主管部门负有行业监管职责的景区和饭店等旅游经营者安全生产工作进行安全监督检查。依法指导景区建立具备开放的安全条件，配合有关部门组织开展景区内游乐园安全隐患排查整治。加强旅游景区游乐设施、项目安全管理。推动协调公安、交通运输等部门加强对自助游、自驾游等新兴业态的安全监管。配合公安、交通运输等部门加强旅游客运安全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负责全县文物和博物馆安全生产监督管理，组织开展文物和博物馆安全检查、督察工作。拟订文物和博物馆安全制度、标准和办法，参与起草文物保护法规规章并负责督促检查。协同配合有关部门查处文物安全事故，协同住建部门负责历史文化名城（镇、村）及街区安全生产监督管理工作。负责文物保护单位修缮工程质量和安全监督管理、考古发掘工作安全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宋体" w:eastAsia="仿宋_GB2312" w:cs="宋体"/>
          <w:kern w:val="0"/>
          <w:sz w:val="32"/>
          <w:szCs w:val="32"/>
        </w:rPr>
        <w:t>6.负责</w:t>
      </w:r>
      <w:r>
        <w:rPr>
          <w:rFonts w:hint="eastAsia" w:ascii="仿宋_GB2312" w:hAnsi="仿宋_GB2312" w:eastAsia="仿宋_GB2312" w:cs="仿宋_GB2312"/>
          <w:sz w:val="32"/>
          <w:szCs w:val="32"/>
        </w:rPr>
        <w:t>地方性法规规定旅游主管部门负有行业监管职责的景区和饭店、民宿</w:t>
      </w:r>
      <w:r>
        <w:rPr>
          <w:rFonts w:hint="eastAsia" w:ascii="仿宋_GB2312" w:hAnsi="宋体" w:eastAsia="仿宋_GB2312" w:cs="宋体"/>
          <w:kern w:val="0"/>
          <w:sz w:val="32"/>
          <w:szCs w:val="32"/>
        </w:rPr>
        <w:t>的新能源汽车充换电设施安全监督管理，指导地方文化、旅游场所的新能源汽车充换电设施安全风险防范和安全管理工作。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7.负责全县广播影视、新闻出版管理和安全生产，指导、监督广播电视机构及设施设备、重点基础设施建设安全管理，指导、协调安全生产重大广播电视活动。指导印刷业安全生产。</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8.负责全县文化（文物）和旅游安全管理的宣传、教育、培训工作。加强对有关安全生产法律法规和安全生产知识的宣传，配合有关部门共同开展安全生产重大宣传活动。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9.负责等级民宿和剧本娱乐、密室逃脱经营场所等娱乐发展新业态的综合安全监督管理工作。负责艺术类校外培训机构安全监管。会同科经</w:t>
      </w:r>
      <w:r>
        <w:rPr>
          <w:rFonts w:hint="eastAsia" w:ascii="仿宋_GB2312" w:hAnsi="仿宋_GB2312" w:eastAsia="仿宋_GB2312" w:cs="仿宋_GB2312"/>
          <w:b w:val="0"/>
          <w:bCs w:val="0"/>
          <w:sz w:val="32"/>
          <w:szCs w:val="32"/>
        </w:rPr>
        <w:t>、教体部门做好旅游景区、旅游度假区等文旅经营场所区域内的攀岩(爬)、蹦极等室内外体育娱乐活动的安全管理工作。对承办的文旅</w:t>
      </w:r>
      <w:r>
        <w:rPr>
          <w:rFonts w:hint="eastAsia" w:ascii="仿宋_GB2312" w:hAnsi="仿宋_GB2312" w:eastAsia="仿宋_GB2312" w:cs="仿宋_GB2312"/>
          <w:sz w:val="32"/>
          <w:szCs w:val="32"/>
        </w:rPr>
        <w:t>综合开发项目工程进行安全管理。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10.指导、推进全县应急广播体系建设。指导、协调重大突发事件报道和应急播报。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11.负责文化市场、文化系统和旅游行业安全生产统计分析，依法参加有关事故的调查处理，按照职责分工对事故发生单位落实防范和整改措施的情况进行监督检查。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（二十）县卫生健康委员会</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1.负责卫生系统安全管理工作。</w:t>
      </w:r>
      <w:r>
        <w:rPr>
          <w:rFonts w:hint="eastAsia" w:ascii="仿宋_GB2312" w:hAnsi="仿宋_GB2312" w:eastAsia="仿宋_GB2312" w:cs="仿宋_GB2312"/>
          <w:sz w:val="32"/>
          <w:szCs w:val="32"/>
          <w:lang w:eastAsia="zh-CN"/>
        </w:rPr>
        <w:t>督促</w:t>
      </w:r>
      <w:r>
        <w:rPr>
          <w:rFonts w:hint="eastAsia" w:ascii="仿宋_GB2312" w:hAnsi="仿宋_GB2312" w:eastAsia="仿宋_GB2312" w:cs="仿宋_GB2312"/>
          <w:sz w:val="32"/>
          <w:szCs w:val="32"/>
        </w:rPr>
        <w:t>指导医疗卫生机构、托育机构、采供血机构、计划生育技术服务机构等制定安全管理制度和突发事件应急预案，负责医疗机构类人员聚集场所安全监管，落实安全防范措施，做好危险化学品、医疗废物、放射性物品安全处置管理工作。协同民政部门对医养结合机构进行联合监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负责职责范围内的职业卫生、放射卫生的监督管理工作。组织实施职业卫生、放射卫生相关政策、标准。负责用人单位职业卫生监督检查，开展重点职业病监测、专项调查、职业健康风险评估和职业人群健康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3.负责职业卫生、放射卫生检测、评价技术服务机构的监督管理工作。组织查处职业病危害事故和违法违规行为。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4.组织、指导、协调生产安全事故处置相关应急医疗救援、心理康复和卫生防疫工作。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5.组织协调危险化学品毒性鉴定的管理。</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（二十一）县总医院</w:t>
      </w:r>
    </w:p>
    <w:p>
      <w:pPr>
        <w:snapToGrid w:val="0"/>
        <w:spacing w:line="560" w:lineRule="exact"/>
        <w:ind w:firstLine="640" w:firstLineChars="200"/>
        <w:rPr>
          <w:rFonts w:ascii="楷体_GB2312" w:hAnsi="楷体_GB2312" w:eastAsia="楷体_GB2312" w:cs="楷体_GB2312"/>
          <w:b/>
          <w:bCs/>
          <w:sz w:val="32"/>
          <w:szCs w:val="32"/>
        </w:rPr>
      </w:pPr>
      <w:r>
        <w:rPr>
          <w:rFonts w:hint="eastAsia" w:ascii="仿宋_GB2312" w:hAnsi="仿宋_GB2312" w:eastAsia="仿宋_GB2312" w:cs="仿宋_GB2312"/>
          <w:sz w:val="32"/>
          <w:szCs w:val="32"/>
        </w:rPr>
        <w:t>1.负责</w:t>
      </w:r>
      <w:r>
        <w:rPr>
          <w:rFonts w:hint="eastAsia" w:ascii="仿宋_GB2312" w:hAnsi="Calibri" w:eastAsia="仿宋_GB2312" w:cs="Times New Roman"/>
          <w:sz w:val="32"/>
          <w:szCs w:val="32"/>
        </w:rPr>
        <w:t>县域公立医疗机构</w:t>
      </w:r>
      <w:r>
        <w:rPr>
          <w:rFonts w:hint="eastAsia" w:ascii="仿宋_GB2312" w:hAnsi="仿宋_GB2312" w:eastAsia="仿宋_GB2312" w:cs="仿宋_GB2312"/>
          <w:sz w:val="32"/>
          <w:szCs w:val="32"/>
        </w:rPr>
        <w:t>的安全管理工作。指导</w:t>
      </w:r>
      <w:r>
        <w:rPr>
          <w:rFonts w:hint="eastAsia" w:ascii="仿宋_GB2312" w:hAnsi="Calibri" w:eastAsia="仿宋_GB2312" w:cs="Times New Roman"/>
          <w:sz w:val="32"/>
          <w:szCs w:val="32"/>
        </w:rPr>
        <w:t>医养结合等健康服务新业态</w:t>
      </w:r>
      <w:r>
        <w:rPr>
          <w:rFonts w:hint="eastAsia" w:ascii="仿宋_GB2312" w:eastAsia="仿宋_GB2312"/>
          <w:sz w:val="32"/>
          <w:szCs w:val="32"/>
        </w:rPr>
        <w:t>安全</w:t>
      </w:r>
      <w:r>
        <w:rPr>
          <w:rFonts w:hint="eastAsia" w:ascii="仿宋_GB2312" w:hAnsi="Calibri" w:eastAsia="仿宋_GB2312" w:cs="Times New Roman"/>
          <w:sz w:val="32"/>
          <w:szCs w:val="32"/>
        </w:rPr>
        <w:t>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Calibri" w:eastAsia="仿宋_GB2312" w:cs="Times New Roman"/>
          <w:sz w:val="32"/>
          <w:szCs w:val="32"/>
        </w:rPr>
        <w:t>2.参与</w:t>
      </w:r>
      <w:r>
        <w:rPr>
          <w:rFonts w:hint="eastAsia" w:ascii="仿宋_GB2312" w:eastAsia="仿宋_GB2312"/>
          <w:sz w:val="32"/>
          <w:szCs w:val="32"/>
        </w:rPr>
        <w:t>生产安全事故</w:t>
      </w:r>
      <w:r>
        <w:rPr>
          <w:rFonts w:hint="eastAsia" w:ascii="仿宋_GB2312" w:hAnsi="Calibri" w:eastAsia="仿宋_GB2312" w:cs="Times New Roman"/>
          <w:sz w:val="32"/>
          <w:szCs w:val="32"/>
        </w:rPr>
        <w:t>的医疗卫生救援。</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（二十二）县应急管理局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1.拟订安全生产政策，起草相关规范性文件草案，组织编制县安全生产规划，定期统计分析全县生产安全事故情况，并向社会公布。</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依法行使安全生产综合监督管理职权，指导协调、监督检查县政府有关部门和乡镇政府、管委会、管理处安全生产工作，组织开展安全生产巡查、考核工作，组织协调全县性安全生产检查以及专项督查、专项整治等工作。承担县安全生产委员会办公室的日常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工矿商贸行业安全生产综合监督管理工作。按照分级、分类、属地原则，依法监督检查工矿商贸生产经营单位贯彻执行安全生产法律法规情况及其安全生产条件和有关设备（特种设备除外）、材料、劳动防护用品的安全生产管理工作。指导、监督工矿商贸行业中央、省驻东至企业安全生产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负责非煤矿山（含地质勘探）、石油（炼化、成品油管道除外）、冶金、有色、建材、机械、轻工、纺织、烟草、商贸等工矿商贸行业安全生产基础工作。承担相关行业安全生产执法工作。依法组织并指导监督实施有关安全生产准入制度。</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依法负责化工（含石油化工）、医药、危险化学品和烟花爆竹安全生产监督管理工作。依法组织指导烟花爆竹、危险化学品生产企业安全生产准入管理。负责危险化学品安全监督管理综合工作，组织指导危险化学品登记，指导非药品类易制毒化学品生产经营监督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6.指导、监督相关行业企业安全生产标准化、安全预防控制体系建设工作。指导、监督职责范围内建设项目安全设施“三同时”工作。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7.组织协调消防工作，指导各级消防监督、火灾预防、火灾扑救等工作。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8.依法组织指导生产安全事故调查处理，监督事故查处和责任追究落实情况。按照职责分工对事故发生单位落实防范和整改措施的情况进行监督检查。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9.指导应急预案体系建设，建立完善全县事故灾难分级应对制度，组织编制县总体应急预案和安全生产类专项预案，综合协调应急预案衔接工作，组织开展预案演练。</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10.依法依规组织指导协调安全生产类突发事件应急救援，承担生产安全事故救援等专业应急救援力量建设相关工作，健全完善全县安全生产应急救援体系。</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11.负责安全生产宣传教育和培训工作，组织指导安全生产的科学技术研究、推广应用和信息化建设工作，组织对外交流与合作。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12.按照职责分工负责安全评价检测检验机构资质认可和监督管理工作。会同有关部门推进安全生产责任保险实施工作。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13.指导、协调和监督全县应急管理行政执法工作。</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（二十三）县市场监督管理局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全县特种设备安全监督管理，综合管理特种设备安全监察、监督工作。监督检查特种设备的生产（包括设计、制造、安装、改造、修理）、经营、使用、检验检测和进出口。监督管理特种设备检验检测机构和检验检测人员、作业人员。推动特种设备安全科技研究并推广应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2.依法办理涉及安全生产前置审批事项的市场主体登记注册。</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3.配合商务、农业农村等部门加强对商品交易市场的安全检查和促进市场主办单位依法加强安全管理。依法查处危险化学品经营企业违法采购危险化学品的行为。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依法负责保障劳动安全的产品、影响生产安全的产品质量安全监督管理。负责危险化学品及其包装物、容器（不包括储存危险化学品的固定式大型储罐）生产企业的工业产品生产许可证的管理工作，并依法对其产品质量实施监督。对烟花爆竹实施质量监督。指导农贸市场建设、改造和管理安全生产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5.按照职责分工对消防产品质量实施监督管理，依法查处消防产品质量违法行为。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6.按照职责分工履行电化学储能电站、电动自行车、新能源电动汽车充换电基础设施安全监管有关职责，</w:t>
      </w:r>
      <w:r>
        <w:rPr>
          <w:rFonts w:hint="eastAsia" w:ascii="仿宋_GB2312" w:hAnsi="宋体" w:eastAsia="仿宋_GB2312" w:cs="宋体"/>
          <w:kern w:val="0"/>
          <w:sz w:val="32"/>
          <w:szCs w:val="32"/>
        </w:rPr>
        <w:t>负责生产及销售环节的充换电设施及电动自行车产品质量监督管理</w:t>
      </w:r>
      <w:r>
        <w:rPr>
          <w:rFonts w:hint="eastAsia" w:ascii="仿宋_GB2312" w:hAnsi="仿宋_GB2312" w:eastAsia="仿宋_GB2312" w:cs="仿宋_GB2312"/>
          <w:sz w:val="32"/>
          <w:szCs w:val="32"/>
        </w:rPr>
        <w:t>，指导督促电动自行车充电设施建设和运行单位加强充电设施安全检测和维护管理，依法查处违法违规生产、销售电动自行车及</w:t>
      </w:r>
      <w:r>
        <w:rPr>
          <w:rFonts w:hint="eastAsia" w:ascii="仿宋_GB2312" w:eastAsia="仿宋_GB2312"/>
          <w:sz w:val="32"/>
          <w:szCs w:val="32"/>
        </w:rPr>
        <w:t>储能电池</w:t>
      </w:r>
      <w:r>
        <w:rPr>
          <w:rFonts w:hint="eastAsia" w:ascii="仿宋_GB2312" w:hAnsi="仿宋_GB2312" w:eastAsia="仿宋_GB2312" w:cs="仿宋_GB2312"/>
          <w:sz w:val="32"/>
          <w:szCs w:val="32"/>
        </w:rPr>
        <w:t>、非法改装等经营行为。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7.牵头做好外卖安全生产以及电商等平台经济管理有关工作。督促外卖平台落实安全生产主体责任，强化骑手通行安全和车辆停放充电安全教育。</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按照职责分工履行燃气安全管理职责，严格落实城镇燃气充装市场准入审查，加强对液化石油气瓶产品质量的监督检查，依法实施气瓶充装许可，负责家用燃气器具强制性产品认证监管。对相关企业依法实施联合惩戒。</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配合各部门开展安全生产专项整治，按照职责依法查处无照经营、提供或使用不合格产品等行为；对有关前置许可审批部门依法吊销、撤销许可证或者其他批准文件，或者许可证、其他批准文件有效期届满的生产经营单位，根据有关部门的通知，配合主管部门依法督促其办理变更登记或注销登记，对于擅自从事相关经营活动情节严重的，依法吊销营业执照；配合有关部门依法查处未经安全生产（经营）许可的生产经营单位。</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10.配合文旅、教体、农业农村等有关部门委托相关技术机构开展风险评估、检验检测等技术服务工作，为小型游乐设施安全管理提供指导和服务。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11.负责特种设备安全生产统计分析，依法组织或参加有关事故的调查处理，按照职责分工对事故发生单位落实防范和整改措施的情况进行监督检查。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（二十四）县林业局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1.依法履行林业安全生产监督管理职责。负责指导林业、湿地及各类自然保护地（含自然保护区、风景名胜区、森林公园、自然遗产、地质公园）等相关单位安全监督管理工作。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负责落实森林草原综合防灾减灾规划相关要求，组织编制森林火灾（灾害）防治规划和防护标准并指导实施，指导开展防火巡护、火源管理、防火设施建设和火情早期处理、火灾早期扑救等工作并督促检查。组织指导国有林场林区、苗圃开展宣传教育、监测预警、督促检查等防火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3.负责铁路沿线森林防火和两侧一定范围内高大树木清理审核审批等工作。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4.负责林业、草原系统安全生产统计分析，依法参加有关事故的调查处理，按照职责分工对事故发生单位落实防范和整改措施的情况进行监督检查。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（二十五）县城市管理局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1.负责指挥调度城市管理方面的应急处置工作。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2.负责城市化管理区域内户外广告设置安全监督管理，负责对城区户外广告、门店牌匾安全情况进行监督检查。联合住建部门负责</w:t>
      </w:r>
      <w:r>
        <w:rPr>
          <w:rFonts w:hint="eastAsia" w:ascii="仿宋_GB2312" w:hAnsi="Times New Roman" w:eastAsia="仿宋_GB2312" w:cs="仿宋_GB2312"/>
          <w:kern w:val="0"/>
          <w:sz w:val="32"/>
          <w:szCs w:val="32"/>
        </w:rPr>
        <w:t>玻璃幕墙等</w:t>
      </w:r>
      <w:r>
        <w:rPr>
          <w:rFonts w:hint="eastAsia" w:ascii="仿宋_GB2312" w:hAnsi="仿宋_GB2312" w:eastAsia="仿宋_GB2312" w:cs="仿宋_GB2312"/>
          <w:sz w:val="32"/>
          <w:szCs w:val="32"/>
        </w:rPr>
        <w:t>建筑物外立面的安全监督管理。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全县环境卫生管理工作（含公共厕所、环卫设施等）的行业监管，负责城市化管理区域内生活垃圾、餐厨垃圾和建筑垃圾、工程渣土的处置、资源化利用、消纳以及市容环境卫生基础设施建设、运营、拆除过程安全管理工作。</w:t>
      </w:r>
      <w:r>
        <w:rPr>
          <w:rFonts w:hint="eastAsia" w:ascii="仿宋_GB2312" w:hAnsi="宋体" w:eastAsia="仿宋_GB2312" w:cs="宋体"/>
          <w:kern w:val="0"/>
          <w:sz w:val="32"/>
          <w:szCs w:val="32"/>
        </w:rPr>
        <w:t>负责环卫设施用地内建设的新能源汽车充换电设施的安全风险防范和安全监督管理。</w:t>
      </w:r>
      <w:r>
        <w:rPr>
          <w:rFonts w:hint="eastAsia" w:ascii="仿宋_GB2312" w:hAnsi="仿宋_GB2312" w:eastAsia="仿宋_GB2312" w:cs="仿宋_GB2312"/>
          <w:sz w:val="32"/>
          <w:szCs w:val="32"/>
        </w:rPr>
        <w:t>指导、监督环卫行业安全生产教育培训工作。</w:t>
      </w:r>
    </w:p>
    <w:p>
      <w:pPr>
        <w:snapToGrid w:val="0"/>
        <w:spacing w:line="560" w:lineRule="exact"/>
        <w:ind w:firstLine="640" w:firstLineChars="200"/>
        <w:rPr>
          <w:rFonts w:ascii="宋体" w:hAnsi="宋体" w:eastAsia="宋体" w:cs="宋体"/>
          <w:sz w:val="32"/>
          <w:szCs w:val="32"/>
        </w:rPr>
      </w:pPr>
      <w:r>
        <w:rPr>
          <w:rFonts w:hint="eastAsia" w:ascii="仿宋_GB2312" w:hAnsi="仿宋_GB2312" w:eastAsia="仿宋_GB2312" w:cs="仿宋_GB2312"/>
          <w:sz w:val="32"/>
          <w:szCs w:val="32"/>
        </w:rPr>
        <w:t>4.</w:t>
      </w:r>
      <w:r>
        <w:rPr>
          <w:rFonts w:hint="eastAsia" w:ascii="方正仿宋_GBK" w:eastAsia="方正仿宋_GBK"/>
          <w:sz w:val="32"/>
          <w:szCs w:val="32"/>
        </w:rPr>
        <w:t>指导、监督城市市政公用设施（含公园、广场、城市照明等）、园林绿化等安全监督管理。</w:t>
      </w:r>
      <w:r>
        <w:rPr>
          <w:rFonts w:hint="eastAsia" w:ascii="仿宋_GB2312" w:hAnsi="仿宋_GB2312" w:eastAsia="仿宋_GB2312" w:cs="仿宋_GB2312"/>
          <w:sz w:val="32"/>
          <w:szCs w:val="32"/>
        </w:rPr>
        <w:t>协同商务、文旅、市场等部门，对场内（店外）经营的游乐设施进行监督管理。指导城区公园、广场做好人员聚集活动安全管理。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5.负责城区公共停车场的安全监督管理。指导</w:t>
      </w:r>
      <w:r>
        <w:rPr>
          <w:rFonts w:hint="eastAsia" w:ascii="仿宋_GB2312" w:hAnsi="宋体" w:eastAsia="仿宋_GB2312" w:cs="宋体"/>
          <w:kern w:val="0"/>
          <w:sz w:val="32"/>
          <w:szCs w:val="32"/>
        </w:rPr>
        <w:t>社会经营性停车场安全管理工作，将充电车位管理等事项纳入社会经营性停车场管理范围，督促社会经营性停车场加强新能源汽车充换电设施安全风险防范和安全监督管理。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6.牵头负责共享单车安全监督管理工作，会同公安、交通等部门依法查处共享单车交通违法行为，加强路面通行秩序管理。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7.制定安全生产年度执法计划。负责及时依法查处相关部门移交的住房城乡规划建设等领域安全生产非法违法行为。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8.强化协调配合，推进城市安全发展。修订完成有关专项预案和部门预案，督促完成本系统应急资源填报。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9.负责相关行业安全生产统计分析。依法参加有关事故的调查处理，按照职责分工对事故发生单位落实防范和整改措施的情况进行监督检查。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（二十六）县供销社</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1.指导全县供销合作社系统安全生产和安全管理工作，负责督查县社直属企事业安全工作。</w:t>
      </w:r>
    </w:p>
    <w:p>
      <w:pPr>
        <w:snapToGrid w:val="0"/>
        <w:spacing w:line="560" w:lineRule="exact"/>
        <w:ind w:firstLine="640" w:firstLineChars="200"/>
        <w:rPr>
          <w:rFonts w:ascii="仿宋_GB2312" w:hAnsi="Times New Roman" w:eastAsia="仿宋_GB2312" w:cs="仿宋_GB2312"/>
          <w:kern w:val="0"/>
          <w:sz w:val="32"/>
          <w:szCs w:val="32"/>
        </w:rPr>
      </w:pPr>
      <w:r>
        <w:rPr>
          <w:rFonts w:hint="eastAsia" w:ascii="仿宋_GB2312" w:hAnsi="仿宋_GB2312" w:eastAsia="仿宋_GB2312" w:cs="仿宋_GB2312"/>
          <w:sz w:val="32"/>
          <w:szCs w:val="32"/>
        </w:rPr>
        <w:t>2.负责本系统内烟花爆竹</w:t>
      </w:r>
      <w:r>
        <w:rPr>
          <w:rFonts w:hint="eastAsia" w:ascii="仿宋_GB2312" w:hAnsi="Times New Roman" w:eastAsia="仿宋_GB2312" w:cs="仿宋_GB2312"/>
          <w:kern w:val="0"/>
          <w:sz w:val="32"/>
          <w:szCs w:val="32"/>
        </w:rPr>
        <w:t>运输、储存、经营环节的安全管理工作。</w:t>
      </w:r>
      <w:r>
        <w:rPr>
          <w:rFonts w:ascii="仿宋_GB2312" w:hAnsi="Times New Roman" w:eastAsia="仿宋_GB2312" w:cs="仿宋_GB2312"/>
          <w:kern w:val="0"/>
          <w:sz w:val="32"/>
          <w:szCs w:val="32"/>
        </w:rPr>
        <w:t xml:space="preserve"> </w:t>
      </w:r>
    </w:p>
    <w:p>
      <w:pPr>
        <w:snapToGrid w:val="0"/>
        <w:spacing w:line="560" w:lineRule="exact"/>
        <w:ind w:firstLine="640" w:firstLineChars="200"/>
        <w:rPr>
          <w:rFonts w:ascii="仿宋_GB2312" w:hAnsi="Times New Roman" w:eastAsia="仿宋_GB2312" w:cs="仿宋_GB2312"/>
          <w:kern w:val="0"/>
          <w:sz w:val="32"/>
          <w:szCs w:val="32"/>
        </w:rPr>
      </w:pPr>
      <w:r>
        <w:rPr>
          <w:rFonts w:ascii="仿宋_GB2312" w:hAnsi="Times New Roman" w:eastAsia="仿宋_GB2312" w:cs="仿宋_GB2312"/>
          <w:kern w:val="0"/>
          <w:sz w:val="32"/>
          <w:szCs w:val="32"/>
        </w:rPr>
        <w:t>3.</w:t>
      </w:r>
      <w:r>
        <w:rPr>
          <w:rFonts w:hint="eastAsia" w:ascii="仿宋_GB2312" w:hAnsi="Times New Roman" w:eastAsia="仿宋_GB2312" w:cs="仿宋_GB2312"/>
          <w:kern w:val="0"/>
          <w:sz w:val="32"/>
          <w:szCs w:val="32"/>
        </w:rPr>
        <w:t>负责本系统再生资源回收的安全监督管理。</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（二十七）县总工会</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1.依法对安全生产工作进行监督，反映劳动者的诉求，指导下级工会依法组织职工参加本单位安全生产工作的民主管理和民主监督，维护职工在安全生产方面的合法权益。</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2.调查研究安全生产工作中涉及职工合法权益的重大问题，参与涉及职工切身利益的有关安全生产政策、措施、制度的拟订工作。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3.指导下级工会参与职工劳动安全卫生的培训和教育工作。开展群众性劳动安全卫生活动，动员广大职工开展群众性安全生产监督和隐患排查，参与落实职工岗位安全责任，推进群防群治。</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4.依法参加生产安全事故调查处理，向事故调查组提出处理意见，并要求追究有关人员的责任。代表职工监督事故发生单位防范和整改措施的落实。</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（二十八）团县委</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1.将宣传贯彻安全生产法律法规、开展安全生产法制教育、普及安全生产科技知识列入共青团活动计划并组织实施。</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2.发挥群团组织职能，加强全县青年职工安全生产意识、提高安全生产技能宣传，扎实开展“青年安全生产示范岗”创建。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3.负责所属青少年活动中心的安全监督管理工作。</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（二十九）县妇联</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1.负责所属妇女儿童活动场所的安全监督管理。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2.负责妇联组织开展的培训和妇女创新创业活动的安全监督管理。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3.加大对妇女的安全生产教育培训和维权力度，切实保障妇女合法权益。</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（三十）县消防救援大队</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1.组织、指导城乡综合性消防救援工作，负责指挥调度相关灾害事故救援行动。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2.承担火灾预防、消防监督执法以及火灾事故调查处理相关工作，依法行使消防安全综合监管职权，推动落实消防安全责任制。</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3.承担县消防安全委员会办公室工作职责，指导协调、监督检查县政府有关部门和乡镇政府、管委会、管理处消防安全工作，组织协调全县性消防安全检查以及专项督查、专项整治等工作。</w:t>
      </w:r>
    </w:p>
    <w:p>
      <w:pPr>
        <w:snapToGrid w:val="0"/>
        <w:spacing w:line="560" w:lineRule="exact"/>
        <w:ind w:firstLine="640" w:firstLineChars="200"/>
        <w:rPr>
          <w:rFonts w:ascii="仿宋_GB2312" w:hAnsi="仿宋_GB2312" w:eastAsia="仿宋_GB2312" w:cs="仿宋_GB2312"/>
          <w:b w:val="0"/>
          <w:bCs w:val="0"/>
          <w:color w:val="auto"/>
          <w:sz w:val="32"/>
          <w:szCs w:val="32"/>
        </w:rPr>
      </w:pPr>
      <w:r>
        <w:rPr>
          <w:rFonts w:hint="eastAsia" w:ascii="仿宋_GB2312" w:hAnsi="宋体" w:eastAsia="仿宋_GB2312" w:cs="宋体"/>
          <w:b w:val="0"/>
          <w:bCs w:val="0"/>
          <w:color w:val="auto"/>
          <w:kern w:val="0"/>
          <w:sz w:val="32"/>
          <w:szCs w:val="32"/>
        </w:rPr>
        <w:t>4.</w:t>
      </w:r>
      <w:r>
        <w:rPr>
          <w:rFonts w:hint="eastAsia" w:ascii="仿宋_GB2312" w:hAnsi="仿宋_GB2312" w:eastAsia="仿宋_GB2312" w:cs="仿宋_GB2312"/>
          <w:b w:val="0"/>
          <w:bCs w:val="0"/>
          <w:color w:val="auto"/>
          <w:sz w:val="32"/>
          <w:szCs w:val="32"/>
        </w:rPr>
        <w:t>按照职责分工履行电化学储能电站、电动自行车、新能源电动汽车充换电基础设施</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瓶装液化石油气</w:t>
      </w:r>
      <w:r>
        <w:rPr>
          <w:rFonts w:hint="eastAsia" w:ascii="仿宋_GB2312" w:hAnsi="仿宋_GB2312" w:eastAsia="仿宋_GB2312" w:cs="仿宋_GB2312"/>
          <w:b w:val="0"/>
          <w:bCs w:val="0"/>
          <w:color w:val="auto"/>
          <w:sz w:val="32"/>
          <w:szCs w:val="32"/>
          <w:lang w:eastAsia="zh-CN"/>
        </w:rPr>
        <w:t>等</w:t>
      </w:r>
      <w:r>
        <w:rPr>
          <w:rFonts w:hint="eastAsia" w:ascii="仿宋_GB2312" w:hAnsi="仿宋_GB2312" w:eastAsia="仿宋_GB2312" w:cs="仿宋_GB2312"/>
          <w:b w:val="0"/>
          <w:bCs w:val="0"/>
          <w:color w:val="auto"/>
          <w:sz w:val="32"/>
          <w:szCs w:val="32"/>
        </w:rPr>
        <w:t>安全监管有关职责，</w:t>
      </w:r>
      <w:r>
        <w:rPr>
          <w:rFonts w:hint="eastAsia" w:ascii="仿宋_GB2312" w:hAnsi="宋体" w:eastAsia="仿宋_GB2312" w:cs="宋体"/>
          <w:b w:val="0"/>
          <w:bCs w:val="0"/>
          <w:color w:val="auto"/>
          <w:kern w:val="0"/>
          <w:sz w:val="32"/>
          <w:szCs w:val="32"/>
        </w:rPr>
        <w:t>依法</w:t>
      </w:r>
      <w:r>
        <w:rPr>
          <w:rFonts w:hint="eastAsia" w:ascii="仿宋_GB2312" w:hAnsi="宋体" w:eastAsia="仿宋_GB2312" w:cs="宋体"/>
          <w:b w:val="0"/>
          <w:bCs w:val="0"/>
          <w:color w:val="auto"/>
          <w:kern w:val="0"/>
          <w:sz w:val="32"/>
          <w:szCs w:val="32"/>
          <w:lang w:eastAsia="zh-CN"/>
        </w:rPr>
        <w:t>查处违反</w:t>
      </w:r>
      <w:r>
        <w:rPr>
          <w:rFonts w:hint="eastAsia" w:ascii="仿宋_GB2312" w:hAnsi="宋体" w:eastAsia="仿宋_GB2312" w:cs="宋体"/>
          <w:b w:val="0"/>
          <w:bCs w:val="0"/>
          <w:color w:val="auto"/>
          <w:kern w:val="0"/>
          <w:sz w:val="32"/>
          <w:szCs w:val="32"/>
        </w:rPr>
        <w:t>消防法律法规和技术标准</w:t>
      </w:r>
      <w:r>
        <w:rPr>
          <w:rFonts w:hint="eastAsia" w:ascii="仿宋_GB2312" w:hAnsi="宋体" w:eastAsia="仿宋_GB2312" w:cs="宋体"/>
          <w:b w:val="0"/>
          <w:bCs w:val="0"/>
          <w:color w:val="auto"/>
          <w:kern w:val="0"/>
          <w:sz w:val="32"/>
          <w:szCs w:val="32"/>
          <w:lang w:eastAsia="zh-CN"/>
        </w:rPr>
        <w:t>有关行为</w:t>
      </w:r>
      <w:r>
        <w:rPr>
          <w:rFonts w:hint="eastAsia" w:ascii="仿宋_GB2312" w:hAnsi="宋体" w:eastAsia="仿宋_GB2312" w:cs="宋体"/>
          <w:b w:val="0"/>
          <w:bCs w:val="0"/>
          <w:color w:val="auto"/>
          <w:kern w:val="0"/>
          <w:sz w:val="32"/>
          <w:szCs w:val="32"/>
        </w:rPr>
        <w:t>。</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b w:val="0"/>
          <w:bCs w:val="0"/>
          <w:sz w:val="32"/>
          <w:szCs w:val="32"/>
        </w:rPr>
        <w:t>5.负责消防救援队伍综合性消防救援预案编制、战术研究，组织指导执</w:t>
      </w:r>
      <w:r>
        <w:rPr>
          <w:rFonts w:hint="eastAsia" w:ascii="仿宋_GB2312" w:hAnsi="仿宋_GB2312" w:eastAsia="仿宋_GB2312" w:cs="仿宋_GB2312"/>
          <w:sz w:val="32"/>
          <w:szCs w:val="32"/>
        </w:rPr>
        <w:t>勤备战、训练演练等工作。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6.负责消防救援信息化和应急通信建设，承担综合性消防救援行动应急通信保障工作。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7.负责消防救援队伍建设、管理和消防应急救援专业队伍规划、建设与调度指挥。组织指导社会消防力量建设，参与组织协调动员各类社会救援力量参加救援任务。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8.组织、指导消防安全宣传教育工作。管理消防救援队伍事业单位。完成交办的跨区域应急救援等其他任务。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9.依法对公众聚集场所消防法规和技术标准落实情况开展监督检查，参与突发事件应急救援。</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（三十一）县气象局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建立健全气象灾害监测预报预警联动机制，根据天气气候变化情况及防灾减灾工作需要，及时向各有关地区和部门提供气象灾害监测、预报、预警、气象灾害风险评估等信息，为有关地区和部门发布各类突发事件预警信息提供平台。负责为安全生产预防控制和事故应急救援提供气象服务保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依法履行雷电灾害安全防御的监督管理职责，组织制定有关安全生产政策措施并监督实施，会同住建、文旅、应急等有关部门指导对可能遭受雷击的建筑物、构筑物和其他设施安装的雷电灾害防护装置的设计审核、检测工作，依法参加有关事故的调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无人驾驶自由气球和系留气球活动审批监督管理，组织制定有关安全生产政策措施并监督实施。牵头指导无人驾驶自由气球和系留气球活动安全生产管理工作。负责人工影响天气作业期间的安全检查和事故防范。</w:t>
      </w:r>
    </w:p>
    <w:p>
      <w:pPr>
        <w:snapToGrid w:val="0"/>
        <w:spacing w:line="560" w:lineRule="exact"/>
        <w:ind w:firstLine="643" w:firstLineChars="200"/>
        <w:rPr>
          <w:rFonts w:ascii="楷体_GB2312" w:hAnsi="仿宋_GB2312" w:eastAsia="楷体_GB2312" w:cs="仿宋_GB2312"/>
          <w:b/>
          <w:sz w:val="32"/>
          <w:szCs w:val="32"/>
        </w:rPr>
      </w:pPr>
      <w:r>
        <w:rPr>
          <w:rFonts w:hint="eastAsia" w:ascii="楷体_GB2312" w:hAnsi="仿宋_GB2312" w:eastAsia="楷体_GB2312" w:cs="仿宋_GB2312"/>
          <w:b/>
          <w:sz w:val="32"/>
          <w:szCs w:val="32"/>
        </w:rPr>
        <w:t>(三十二)县邮政管理局</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1.负责邮政行业安全生产监督管理，拟订保障邮政通信安全的政策并监督实施，负责邮政行业运行安全的监测、预警和应急管理，保障邮政通信与信息安全。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2.依法监管邮政市场，负责快递等邮政业务的市场准入，监督检查寄递企业执行有关法律法规和落实安全保障制度情况，依法查处寄递危险化学品、易燃易爆物品等违法违规行为。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3.负责邮政行业安全生产统计分析，依法参加有关事故的调查处理，按照职责分工对事故发生单位落实防范和整改措施的情况进行监督检查。</w:t>
      </w:r>
    </w:p>
    <w:p>
      <w:pPr>
        <w:snapToGrid w:val="0"/>
        <w:spacing w:line="560" w:lineRule="exact"/>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（三十三）县融媒体中心</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1.负责本系统安全管理工作。负责木坑山发射台日常安全管理工作。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2.利用传统媒体及新媒体平台资源，完善应急广播体系建设，推进县级应急广播平台与融媒体中心建设有机结合。</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eastAsia="仿宋_GB2312"/>
          <w:sz w:val="32"/>
          <w:szCs w:val="32"/>
        </w:rPr>
        <w:t>加强</w:t>
      </w:r>
      <w:r>
        <w:rPr>
          <w:rFonts w:hint="eastAsia" w:ascii="仿宋_GB2312" w:hAnsi="仿宋_GB2312" w:eastAsia="仿宋_GB2312" w:cs="仿宋_GB2312"/>
          <w:sz w:val="32"/>
          <w:szCs w:val="32"/>
        </w:rPr>
        <w:t>全县网络媒体、广播电视及纸质媒体安全宣传工作，开展面向公众的安全生产公益性宣传。组织全县安全生产重大宣传报道活动。</w:t>
      </w:r>
    </w:p>
    <w:p>
      <w:pPr>
        <w:autoSpaceDE w:val="0"/>
        <w:autoSpaceDN w:val="0"/>
        <w:adjustRightInd w:val="0"/>
        <w:snapToGrid w:val="0"/>
        <w:spacing w:line="560" w:lineRule="exact"/>
        <w:rPr>
          <w:rFonts w:ascii="楷体_GB2312" w:hAnsi="Times New Roman" w:eastAsia="楷体_GB2312" w:cs="楷体"/>
          <w:b/>
          <w:kern w:val="0"/>
          <w:sz w:val="32"/>
          <w:szCs w:val="32"/>
        </w:rPr>
      </w:pPr>
      <w:r>
        <w:rPr>
          <w:rFonts w:hint="eastAsia" w:ascii="楷体_GB2312" w:hAnsi="Times New Roman" w:eastAsia="楷体_GB2312" w:cs="楷体_GB2312"/>
          <w:b/>
          <w:kern w:val="0"/>
          <w:sz w:val="32"/>
          <w:szCs w:val="32"/>
        </w:rPr>
        <w:t xml:space="preserve">    </w:t>
      </w:r>
      <w:r>
        <w:rPr>
          <w:rFonts w:hint="eastAsia" w:ascii="楷体_GB2312" w:hAnsi="Times New Roman" w:eastAsia="楷体_GB2312" w:cs="楷体"/>
          <w:b/>
          <w:kern w:val="0"/>
          <w:sz w:val="32"/>
          <w:szCs w:val="32"/>
        </w:rPr>
        <w:t>(三十四)县公路管理服务分中心</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仿宋_GB2312" w:eastAsia="仿宋_GB2312" w:cs="仿宋_GB2312"/>
          <w:sz w:val="32"/>
          <w:szCs w:val="32"/>
        </w:rPr>
        <w:t xml:space="preserve">    1.协助指导公路行业安全生产和应急管理工作。</w:t>
      </w:r>
      <w:r>
        <w:rPr>
          <w:rFonts w:hint="eastAsia" w:ascii="仿宋_GB2312" w:hAnsi="Times New Roman" w:eastAsia="仿宋_GB2312" w:cs="仿宋_GB2312"/>
          <w:kern w:val="0"/>
          <w:sz w:val="32"/>
          <w:szCs w:val="32"/>
        </w:rPr>
        <w:t>协助做好公路行业安全生产规划编制实施。</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2.负责国省干线公路桥梁日常养护的安全监督管理工作和应急保通。组织开展国省干线公路桥梁安全隐患排查整治。管理、维护国省干线公路桥梁交通安全设施。定期检查桥梁安全。指导实施公路安全生命防护工程。</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宋体" w:eastAsia="仿宋_GB2312" w:cs="宋体"/>
          <w:kern w:val="0"/>
          <w:sz w:val="32"/>
          <w:szCs w:val="32"/>
        </w:rPr>
        <w:t xml:space="preserve">    3.负责全县国省干线公路沿线以及相关交通场站内的新能源汽车充换电设施安全监督管理工作。</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4</w:t>
      </w:r>
      <w:r>
        <w:rPr>
          <w:rFonts w:ascii="仿宋_GB2312" w:hAnsi="Times New Roman" w:eastAsia="仿宋_GB2312" w:cs="仿宋_GB2312"/>
          <w:kern w:val="0"/>
          <w:sz w:val="32"/>
          <w:szCs w:val="32"/>
        </w:rPr>
        <w:t>.</w:t>
      </w:r>
      <w:r>
        <w:rPr>
          <w:rFonts w:hint="eastAsia" w:ascii="仿宋_GB2312" w:hAnsi="Times New Roman" w:eastAsia="仿宋_GB2312" w:cs="仿宋_GB2312"/>
          <w:kern w:val="0"/>
          <w:sz w:val="32"/>
          <w:szCs w:val="32"/>
        </w:rPr>
        <w:t>承担路网项目建设安全生产监督管理。负责国省干线公路桥梁养护工程建设的安全监督管理工作。指导公路安全应急处置。</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5</w:t>
      </w:r>
      <w:r>
        <w:rPr>
          <w:rFonts w:hint="eastAsia" w:ascii="仿宋_GB2312" w:hAnsi="仿宋_GB2312" w:eastAsia="仿宋_GB2312" w:cs="仿宋_GB2312"/>
          <w:sz w:val="32"/>
          <w:szCs w:val="32"/>
        </w:rPr>
        <w:t>.负责有关公路行业安全生产统计分析，依法组织或参加有关事故的调查处理，按照职责分工对事故发生单位落实防范和整改措施的情况进行监督检查。</w:t>
      </w:r>
    </w:p>
    <w:p>
      <w:pPr>
        <w:autoSpaceDE w:val="0"/>
        <w:autoSpaceDN w:val="0"/>
        <w:adjustRightInd w:val="0"/>
        <w:snapToGrid w:val="0"/>
        <w:spacing w:line="560" w:lineRule="exact"/>
        <w:rPr>
          <w:rFonts w:ascii="楷体_GB2312" w:hAnsi="Times New Roman" w:eastAsia="楷体_GB2312" w:cs="楷体"/>
          <w:b/>
          <w:kern w:val="0"/>
          <w:sz w:val="32"/>
          <w:szCs w:val="32"/>
        </w:rPr>
      </w:pPr>
      <w:r>
        <w:rPr>
          <w:rFonts w:hint="eastAsia" w:ascii="楷体_GB2312" w:hAnsi="Times New Roman" w:eastAsia="楷体_GB2312" w:cs="楷体"/>
          <w:b/>
          <w:kern w:val="0"/>
          <w:sz w:val="32"/>
          <w:szCs w:val="32"/>
        </w:rPr>
        <w:t xml:space="preserve">    (三十五)县供电公司</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w:t>
      </w:r>
      <w:r>
        <w:rPr>
          <w:rFonts w:ascii="仿宋_GB2312" w:hAnsi="Times New Roman" w:eastAsia="仿宋_GB2312" w:cs="仿宋_GB2312"/>
          <w:kern w:val="0"/>
          <w:sz w:val="32"/>
          <w:szCs w:val="32"/>
        </w:rPr>
        <w:t>1.</w:t>
      </w:r>
      <w:r>
        <w:rPr>
          <w:rFonts w:hint="eastAsia" w:ascii="仿宋_GB2312" w:hAnsi="Times New Roman" w:eastAsia="仿宋_GB2312" w:cs="仿宋_GB2312"/>
          <w:kern w:val="0"/>
          <w:sz w:val="32"/>
          <w:szCs w:val="32"/>
        </w:rPr>
        <w:t>指导全县供电系统安全管理工作，负责督查辖属派出机构安全工作。</w:t>
      </w:r>
    </w:p>
    <w:p>
      <w:pPr>
        <w:snapToGrid w:val="0"/>
        <w:spacing w:line="560" w:lineRule="exact"/>
        <w:ind w:firstLine="640" w:firstLineChars="200"/>
        <w:rPr>
          <w:rFonts w:ascii="仿宋_GB2312" w:hAnsi="Times New Roman" w:eastAsia="仿宋_GB2312" w:cs="仿宋_GB2312"/>
          <w:kern w:val="0"/>
          <w:sz w:val="32"/>
          <w:szCs w:val="32"/>
        </w:rPr>
      </w:pPr>
      <w:r>
        <w:rPr>
          <w:rFonts w:hint="eastAsia" w:ascii="仿宋_GB2312" w:hAnsi="仿宋_GB2312" w:eastAsia="仿宋_GB2312" w:cs="仿宋_GB2312"/>
          <w:sz w:val="32"/>
          <w:szCs w:val="32"/>
        </w:rPr>
        <w:t>2.负责本系统内</w:t>
      </w:r>
      <w:r>
        <w:rPr>
          <w:rFonts w:hint="eastAsia" w:ascii="仿宋_GB2312" w:hAnsi="Times New Roman" w:eastAsia="仿宋_GB2312" w:cs="仿宋_GB2312"/>
          <w:kern w:val="0"/>
          <w:sz w:val="32"/>
          <w:szCs w:val="32"/>
        </w:rPr>
        <w:t>电力维修、建设施工等环节的安全管理工作。加强电力调度运行管理，保障电网安全稳定运行。</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3</w:t>
      </w:r>
      <w:r>
        <w:rPr>
          <w:rFonts w:ascii="仿宋_GB2312" w:hAnsi="Times New Roman" w:eastAsia="仿宋_GB2312" w:cs="仿宋_GB2312"/>
          <w:kern w:val="0"/>
          <w:sz w:val="32"/>
          <w:szCs w:val="32"/>
        </w:rPr>
        <w:t>.</w:t>
      </w:r>
      <w:r>
        <w:rPr>
          <w:rFonts w:hint="eastAsia" w:ascii="仿宋_GB2312" w:hAnsi="Times New Roman" w:eastAsia="仿宋_GB2312" w:cs="仿宋_GB2312"/>
          <w:kern w:val="0"/>
          <w:sz w:val="32"/>
          <w:szCs w:val="32"/>
        </w:rPr>
        <w:t>协助政府有关部门做好电力用户工程入网验收和隐患排查工作</w:t>
      </w:r>
      <w:r>
        <w:rPr>
          <w:rFonts w:hint="eastAsia" w:ascii="仿宋_GB2312" w:hAnsi="Times New Roman" w:eastAsia="仿宋_GB2312" w:cs="仿宋_GB2312"/>
          <w:b w:val="0"/>
          <w:bCs w:val="0"/>
          <w:kern w:val="0"/>
          <w:sz w:val="32"/>
          <w:szCs w:val="32"/>
        </w:rPr>
        <w:t>。</w:t>
      </w:r>
      <w:r>
        <w:rPr>
          <w:rFonts w:hint="eastAsia" w:ascii="仿宋_GB2312" w:hAnsi="Times New Roman" w:eastAsia="仿宋_GB2312" w:cs="仿宋_GB2312"/>
          <w:b w:val="0"/>
          <w:bCs w:val="0"/>
          <w:kern w:val="0"/>
          <w:sz w:val="32"/>
          <w:szCs w:val="32"/>
          <w:lang w:eastAsia="zh-CN"/>
        </w:rPr>
        <w:t>加强电化学储能电站并网验收把关。</w:t>
      </w:r>
      <w:r>
        <w:rPr>
          <w:rFonts w:hint="eastAsia" w:ascii="仿宋_GB2312" w:hAnsi="Times New Roman" w:eastAsia="仿宋_GB2312" w:cs="仿宋_GB2312"/>
          <w:b w:val="0"/>
          <w:bCs w:val="0"/>
          <w:kern w:val="0"/>
          <w:sz w:val="32"/>
          <w:szCs w:val="32"/>
        </w:rPr>
        <w:t>履行高危行业停电信息预告职责。执行执法部门作出的停电措施。配合影响铁路安全的电力线迁改等工作。</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4.做好应急广播平台和户外终端的供电保障，加强应急状态下的应急广播系统供电保障。</w:t>
      </w:r>
    </w:p>
    <w:p>
      <w:pPr>
        <w:snapToGrid w:val="0"/>
        <w:spacing w:line="560" w:lineRule="exact"/>
        <w:ind w:firstLine="640" w:firstLineChars="200"/>
        <w:rPr>
          <w:rFonts w:ascii="仿宋_GB2312" w:hAnsi="Times New Roman" w:eastAsia="仿宋_GB2312" w:cs="仿宋_GB2312"/>
          <w:kern w:val="0"/>
          <w:sz w:val="32"/>
          <w:szCs w:val="32"/>
        </w:rPr>
      </w:pPr>
      <w:r>
        <w:rPr>
          <w:rFonts w:ascii="仿宋_GB2312" w:hAnsi="Times New Roman" w:eastAsia="仿宋_GB2312" w:cs="仿宋_GB2312"/>
          <w:kern w:val="0"/>
          <w:sz w:val="32"/>
          <w:szCs w:val="32"/>
        </w:rPr>
        <w:t>5.</w:t>
      </w:r>
      <w:r>
        <w:rPr>
          <w:rFonts w:hint="eastAsia" w:ascii="仿宋_GB2312" w:hAnsi="Times New Roman" w:eastAsia="仿宋_GB2312" w:cs="仿宋_GB2312"/>
          <w:kern w:val="0"/>
          <w:sz w:val="32"/>
          <w:szCs w:val="32"/>
        </w:rPr>
        <w:t>制定供电系统安全管理制度和应急预案，组织开展预案演练。参与电力安全事故的救援和调查处理，提供生产安全事故的电力救援保障。</w:t>
      </w:r>
    </w:p>
    <w:p>
      <w:pPr>
        <w:autoSpaceDE w:val="0"/>
        <w:autoSpaceDN w:val="0"/>
        <w:adjustRightInd w:val="0"/>
        <w:snapToGrid w:val="0"/>
        <w:spacing w:line="560" w:lineRule="exact"/>
        <w:rPr>
          <w:rFonts w:ascii="楷体_GB2312" w:hAnsi="Times New Roman" w:eastAsia="楷体_GB2312" w:cs="楷体_GB2312"/>
          <w:b/>
          <w:kern w:val="0"/>
          <w:sz w:val="32"/>
          <w:szCs w:val="32"/>
        </w:rPr>
      </w:pPr>
      <w:r>
        <w:rPr>
          <w:rFonts w:hint="eastAsia" w:ascii="楷体_GB2312" w:hAnsi="Times New Roman" w:eastAsia="楷体_GB2312" w:cs="楷体_GB2312"/>
          <w:b/>
          <w:kern w:val="0"/>
          <w:sz w:val="32"/>
          <w:szCs w:val="32"/>
        </w:rPr>
        <w:t xml:space="preserve">    （三十六）安东投资集团</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w:t>
      </w:r>
      <w:r>
        <w:rPr>
          <w:rFonts w:ascii="仿宋_GB2312" w:hAnsi="Times New Roman" w:eastAsia="仿宋_GB2312" w:cs="仿宋_GB2312"/>
          <w:kern w:val="0"/>
          <w:sz w:val="32"/>
          <w:szCs w:val="32"/>
        </w:rPr>
        <w:t>1.</w:t>
      </w:r>
      <w:r>
        <w:rPr>
          <w:rFonts w:hint="eastAsia" w:ascii="仿宋_GB2312" w:hAnsi="Times New Roman" w:eastAsia="仿宋_GB2312" w:cs="仿宋_GB2312"/>
          <w:kern w:val="0"/>
          <w:sz w:val="32"/>
          <w:szCs w:val="32"/>
        </w:rPr>
        <w:t>负责集团公司安全管理工作，制定集团公司安全管理制度，严格落实安全生产有关法律法规、规章制度规定。指导、督促、检查下属企业安全生产和应急管理工作。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Times New Roman" w:eastAsia="仿宋_GB2312" w:cs="仿宋_GB2312"/>
          <w:kern w:val="0"/>
          <w:sz w:val="32"/>
          <w:szCs w:val="32"/>
        </w:rPr>
        <w:t>2</w:t>
      </w:r>
      <w:r>
        <w:rPr>
          <w:rFonts w:ascii="仿宋_GB2312" w:hAnsi="Times New Roman" w:eastAsia="仿宋_GB2312" w:cs="仿宋_GB2312"/>
          <w:kern w:val="0"/>
          <w:sz w:val="32"/>
          <w:szCs w:val="32"/>
        </w:rPr>
        <w:t>.</w:t>
      </w:r>
      <w:r>
        <w:rPr>
          <w:rFonts w:hint="eastAsia" w:ascii="仿宋_GB2312" w:hAnsi="仿宋_GB2312" w:eastAsia="仿宋_GB2312" w:cs="仿宋_GB2312"/>
          <w:sz w:val="32"/>
          <w:szCs w:val="32"/>
        </w:rPr>
        <w:t>对集团公司承建的建设工程进行安全管理。指导、监督下属企业有关建设项目安全设施“三同时”工作。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Times New Roman" w:eastAsia="仿宋_GB2312" w:cs="仿宋_GB2312"/>
          <w:kern w:val="0"/>
          <w:sz w:val="32"/>
          <w:szCs w:val="32"/>
        </w:rPr>
        <w:t>配合县有关部门做好安全生产宣传工作。</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4</w:t>
      </w:r>
      <w:r>
        <w:rPr>
          <w:rFonts w:ascii="仿宋_GB2312" w:hAnsi="Times New Roman" w:eastAsia="仿宋_GB2312" w:cs="仿宋_GB2312"/>
          <w:kern w:val="0"/>
          <w:sz w:val="32"/>
          <w:szCs w:val="32"/>
        </w:rPr>
        <w:t>.</w:t>
      </w:r>
      <w:r>
        <w:rPr>
          <w:rFonts w:hint="eastAsia" w:ascii="仿宋_GB2312" w:hAnsi="Times New Roman" w:eastAsia="仿宋_GB2312" w:cs="仿宋_GB2312"/>
          <w:kern w:val="0"/>
          <w:sz w:val="32"/>
          <w:szCs w:val="32"/>
        </w:rPr>
        <w:t>发挥国有企业带头表率作用，改善安全生产条件，加强安全生产标准化</w:t>
      </w:r>
      <w:r>
        <w:rPr>
          <w:rFonts w:hint="eastAsia" w:ascii="仿宋_GB2312" w:hAnsi="仿宋_GB2312" w:eastAsia="仿宋_GB2312" w:cs="仿宋_GB2312"/>
          <w:sz w:val="32"/>
          <w:szCs w:val="32"/>
        </w:rPr>
        <w:t>、安全预防控制体系</w:t>
      </w:r>
      <w:r>
        <w:rPr>
          <w:rFonts w:hint="eastAsia" w:ascii="仿宋_GB2312" w:hAnsi="Times New Roman" w:eastAsia="仿宋_GB2312" w:cs="仿宋_GB2312"/>
          <w:kern w:val="0"/>
          <w:sz w:val="32"/>
          <w:szCs w:val="32"/>
        </w:rPr>
        <w:t>建设。在能力范围内积极提供生产安全和自然灾害事故抢险救援保障。</w:t>
      </w:r>
    </w:p>
    <w:p>
      <w:pPr>
        <w:pStyle w:val="6"/>
        <w:snapToGrid w:val="0"/>
        <w:spacing w:line="560" w:lineRule="exact"/>
        <w:jc w:val="both"/>
        <w:rPr>
          <w:rFonts w:ascii="楷体_GB2312" w:hAnsi="Times New Roman" w:eastAsia="楷体_GB2312" w:cs="楷体_GB2312"/>
          <w:b/>
          <w:sz w:val="32"/>
          <w:szCs w:val="32"/>
        </w:rPr>
      </w:pPr>
      <w:r>
        <w:rPr>
          <w:rFonts w:hint="eastAsia" w:ascii="楷体_GB2312" w:hAnsi="Times New Roman" w:eastAsia="楷体_GB2312" w:cs="楷体_GB2312"/>
          <w:b/>
          <w:sz w:val="32"/>
          <w:szCs w:val="32"/>
        </w:rPr>
        <w:t xml:space="preserve">    （三十七）乡村振兴集团</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w:t>
      </w:r>
      <w:r>
        <w:rPr>
          <w:rFonts w:ascii="仿宋_GB2312" w:hAnsi="Times New Roman" w:eastAsia="仿宋_GB2312" w:cs="仿宋_GB2312"/>
          <w:kern w:val="0"/>
          <w:sz w:val="32"/>
          <w:szCs w:val="32"/>
        </w:rPr>
        <w:t>1.</w:t>
      </w:r>
      <w:r>
        <w:rPr>
          <w:rFonts w:hint="eastAsia" w:ascii="仿宋_GB2312" w:hAnsi="Times New Roman" w:eastAsia="仿宋_GB2312" w:cs="仿宋_GB2312"/>
          <w:kern w:val="0"/>
          <w:sz w:val="32"/>
          <w:szCs w:val="32"/>
        </w:rPr>
        <w:t>负责集团公司安全管理工作，制定集团公司安全管理制度，严格落实安全生产有关法律法规、规章制度规定。指导、督促、检查下属企业安全生产和应急管理工作。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Times New Roman" w:eastAsia="仿宋_GB2312" w:cs="仿宋_GB2312"/>
          <w:kern w:val="0"/>
          <w:sz w:val="32"/>
          <w:szCs w:val="32"/>
        </w:rPr>
        <w:t>2</w:t>
      </w:r>
      <w:r>
        <w:rPr>
          <w:rFonts w:ascii="仿宋_GB2312" w:hAnsi="Times New Roman" w:eastAsia="仿宋_GB2312" w:cs="仿宋_GB2312"/>
          <w:kern w:val="0"/>
          <w:sz w:val="32"/>
          <w:szCs w:val="32"/>
        </w:rPr>
        <w:t>.</w:t>
      </w:r>
      <w:r>
        <w:rPr>
          <w:rFonts w:hint="eastAsia" w:ascii="仿宋_GB2312" w:hAnsi="仿宋_GB2312" w:eastAsia="仿宋_GB2312" w:cs="仿宋_GB2312"/>
          <w:sz w:val="32"/>
          <w:szCs w:val="32"/>
        </w:rPr>
        <w:t>对集团公司承建的建设工程进行安全管理。指导、监督下属企业有关建设项目安全设施“三同时”工作。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Times New Roman" w:eastAsia="仿宋_GB2312" w:cs="仿宋_GB2312"/>
          <w:kern w:val="0"/>
          <w:sz w:val="32"/>
          <w:szCs w:val="32"/>
        </w:rPr>
        <w:t>配合县有关部门做好安全生产宣传工作。</w:t>
      </w:r>
    </w:p>
    <w:p>
      <w:pPr>
        <w:autoSpaceDE w:val="0"/>
        <w:autoSpaceDN w:val="0"/>
        <w:adjustRightInd w:val="0"/>
        <w:snapToGrid w:val="0"/>
        <w:spacing w:line="560" w:lineRule="exact"/>
        <w:rPr>
          <w:rFonts w:ascii="仿宋_GB2312" w:hAnsi="Times New Roman" w:eastAsia="仿宋_GB2312" w:cs="仿宋_GB2312"/>
          <w:kern w:val="0"/>
          <w:sz w:val="32"/>
          <w:szCs w:val="32"/>
        </w:rPr>
      </w:pPr>
      <w:r>
        <w:rPr>
          <w:rFonts w:hint="eastAsia" w:ascii="仿宋_GB2312" w:hAnsi="Times New Roman" w:eastAsia="仿宋_GB2312" w:cs="仿宋_GB2312"/>
          <w:kern w:val="0"/>
          <w:sz w:val="32"/>
          <w:szCs w:val="32"/>
        </w:rPr>
        <w:t xml:space="preserve">    4</w:t>
      </w:r>
      <w:r>
        <w:rPr>
          <w:rFonts w:ascii="仿宋_GB2312" w:hAnsi="Times New Roman" w:eastAsia="仿宋_GB2312" w:cs="仿宋_GB2312"/>
          <w:kern w:val="0"/>
          <w:sz w:val="32"/>
          <w:szCs w:val="32"/>
        </w:rPr>
        <w:t>.</w:t>
      </w:r>
      <w:r>
        <w:rPr>
          <w:rFonts w:hint="eastAsia" w:ascii="仿宋_GB2312" w:hAnsi="Times New Roman" w:eastAsia="仿宋_GB2312" w:cs="仿宋_GB2312"/>
          <w:kern w:val="0"/>
          <w:sz w:val="32"/>
          <w:szCs w:val="32"/>
        </w:rPr>
        <w:t>发挥国有企业带头表率作用，改善安全生产条件，加强安全生产标准化</w:t>
      </w:r>
      <w:r>
        <w:rPr>
          <w:rFonts w:hint="eastAsia" w:ascii="仿宋_GB2312" w:hAnsi="仿宋_GB2312" w:eastAsia="仿宋_GB2312" w:cs="仿宋_GB2312"/>
          <w:sz w:val="32"/>
          <w:szCs w:val="32"/>
        </w:rPr>
        <w:t>、安全预防控制体系</w:t>
      </w:r>
      <w:r>
        <w:rPr>
          <w:rFonts w:hint="eastAsia" w:ascii="仿宋_GB2312" w:hAnsi="Times New Roman" w:eastAsia="仿宋_GB2312" w:cs="仿宋_GB2312"/>
          <w:kern w:val="0"/>
          <w:sz w:val="32"/>
          <w:szCs w:val="32"/>
        </w:rPr>
        <w:t>建设。在能力范围内积极提供生产安全和自然灾害事故抢险救援保障。</w:t>
      </w:r>
    </w:p>
    <w:p>
      <w:pPr>
        <w:pStyle w:val="6"/>
        <w:snapToGrid w:val="0"/>
        <w:spacing w:line="560" w:lineRule="exact"/>
        <w:jc w:val="both"/>
        <w:rPr>
          <w:rFonts w:ascii="仿宋_GB2312" w:eastAsia="仿宋_GB2312"/>
          <w:b/>
          <w:sz w:val="32"/>
          <w:szCs w:val="32"/>
        </w:rPr>
      </w:pPr>
      <w:r>
        <w:rPr>
          <w:rFonts w:hint="eastAsia" w:ascii="仿宋_GB2312" w:eastAsia="仿宋_GB2312"/>
          <w:sz w:val="32"/>
          <w:szCs w:val="32"/>
        </w:rPr>
        <w:t xml:space="preserve">    县政府办、县人武部、县武警中队依照有关规定履行相关安全生产工作职责，为安全生产工作提供支持和保障。其他负有安全生产工作职责的县有关部门，依法依规履行</w:t>
      </w:r>
      <w:r>
        <w:rPr>
          <w:rFonts w:hint="eastAsia" w:ascii="仿宋_GB2312" w:eastAsia="仿宋_GB2312"/>
          <w:sz w:val="32"/>
          <w:szCs w:val="32"/>
          <w:shd w:val="clear" w:color="auto" w:fill="FFFFFF"/>
        </w:rPr>
        <w:t>法律、法规、规章和本级人民政府规定的</w:t>
      </w:r>
      <w:r>
        <w:rPr>
          <w:rFonts w:hint="eastAsia" w:ascii="仿宋_GB2312" w:eastAsia="仿宋_GB2312"/>
          <w:sz w:val="32"/>
          <w:szCs w:val="32"/>
        </w:rPr>
        <w:t>相关安全生产职责，做好本行业领域或本部门、本系统的安全生产工作。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zNjE4YmE1NzYzY2Y1YTRiMjM5NDIwZDk3M2JjYzYifQ=="/>
  </w:docVars>
  <w:rsids>
    <w:rsidRoot w:val="62CB6142"/>
    <w:rsid w:val="00004B6A"/>
    <w:rsid w:val="00015238"/>
    <w:rsid w:val="0002091A"/>
    <w:rsid w:val="00022F9C"/>
    <w:rsid w:val="000531F5"/>
    <w:rsid w:val="00063DDB"/>
    <w:rsid w:val="00064B53"/>
    <w:rsid w:val="000824BE"/>
    <w:rsid w:val="00086BBA"/>
    <w:rsid w:val="000B5145"/>
    <w:rsid w:val="000D5B9F"/>
    <w:rsid w:val="000F7EE9"/>
    <w:rsid w:val="00117791"/>
    <w:rsid w:val="00140861"/>
    <w:rsid w:val="00143870"/>
    <w:rsid w:val="00162291"/>
    <w:rsid w:val="001737F2"/>
    <w:rsid w:val="00182A5F"/>
    <w:rsid w:val="00197DA7"/>
    <w:rsid w:val="001D1F6F"/>
    <w:rsid w:val="001D3616"/>
    <w:rsid w:val="001E6C7B"/>
    <w:rsid w:val="00253F4C"/>
    <w:rsid w:val="0025631D"/>
    <w:rsid w:val="00260C73"/>
    <w:rsid w:val="0029354E"/>
    <w:rsid w:val="002C5453"/>
    <w:rsid w:val="00315D37"/>
    <w:rsid w:val="0032076B"/>
    <w:rsid w:val="00361F43"/>
    <w:rsid w:val="00392D05"/>
    <w:rsid w:val="00397764"/>
    <w:rsid w:val="003B361C"/>
    <w:rsid w:val="003B4F6E"/>
    <w:rsid w:val="003C34C8"/>
    <w:rsid w:val="003D0A61"/>
    <w:rsid w:val="003E24B5"/>
    <w:rsid w:val="003E5057"/>
    <w:rsid w:val="003E767E"/>
    <w:rsid w:val="003F5D42"/>
    <w:rsid w:val="00436673"/>
    <w:rsid w:val="004406A3"/>
    <w:rsid w:val="00443C59"/>
    <w:rsid w:val="00462F20"/>
    <w:rsid w:val="004630A0"/>
    <w:rsid w:val="004712D7"/>
    <w:rsid w:val="004B14ED"/>
    <w:rsid w:val="004B1E8D"/>
    <w:rsid w:val="004E2A16"/>
    <w:rsid w:val="0052708F"/>
    <w:rsid w:val="00540A76"/>
    <w:rsid w:val="00553EC1"/>
    <w:rsid w:val="005A57FC"/>
    <w:rsid w:val="005B2551"/>
    <w:rsid w:val="00656C06"/>
    <w:rsid w:val="006734A1"/>
    <w:rsid w:val="006767A4"/>
    <w:rsid w:val="006864E5"/>
    <w:rsid w:val="00690475"/>
    <w:rsid w:val="006E2CD5"/>
    <w:rsid w:val="0071260A"/>
    <w:rsid w:val="00735701"/>
    <w:rsid w:val="00756CCF"/>
    <w:rsid w:val="007712FA"/>
    <w:rsid w:val="007B1345"/>
    <w:rsid w:val="007B1D0E"/>
    <w:rsid w:val="007E60FB"/>
    <w:rsid w:val="007F039E"/>
    <w:rsid w:val="00802601"/>
    <w:rsid w:val="0081361A"/>
    <w:rsid w:val="00817BD3"/>
    <w:rsid w:val="00837AE8"/>
    <w:rsid w:val="008460D1"/>
    <w:rsid w:val="00851AA9"/>
    <w:rsid w:val="008C4D25"/>
    <w:rsid w:val="008D085A"/>
    <w:rsid w:val="008D4E96"/>
    <w:rsid w:val="008E60AB"/>
    <w:rsid w:val="008F2E1B"/>
    <w:rsid w:val="009717B4"/>
    <w:rsid w:val="009A3980"/>
    <w:rsid w:val="009A5143"/>
    <w:rsid w:val="009D789C"/>
    <w:rsid w:val="009F1731"/>
    <w:rsid w:val="00A154F1"/>
    <w:rsid w:val="00A37036"/>
    <w:rsid w:val="00A42B5D"/>
    <w:rsid w:val="00A5650F"/>
    <w:rsid w:val="00A868C3"/>
    <w:rsid w:val="00AA6BED"/>
    <w:rsid w:val="00AD3045"/>
    <w:rsid w:val="00AE18FA"/>
    <w:rsid w:val="00AE256E"/>
    <w:rsid w:val="00AF2F8B"/>
    <w:rsid w:val="00AF7245"/>
    <w:rsid w:val="00B04D90"/>
    <w:rsid w:val="00B05505"/>
    <w:rsid w:val="00B33398"/>
    <w:rsid w:val="00B46BA6"/>
    <w:rsid w:val="00B55535"/>
    <w:rsid w:val="00B62780"/>
    <w:rsid w:val="00B66FF6"/>
    <w:rsid w:val="00BB1C2F"/>
    <w:rsid w:val="00BB463D"/>
    <w:rsid w:val="00BC2D9F"/>
    <w:rsid w:val="00BC3AB9"/>
    <w:rsid w:val="00BF1624"/>
    <w:rsid w:val="00C225B8"/>
    <w:rsid w:val="00C24C9E"/>
    <w:rsid w:val="00C3291A"/>
    <w:rsid w:val="00C554E5"/>
    <w:rsid w:val="00C55CF9"/>
    <w:rsid w:val="00C56054"/>
    <w:rsid w:val="00C703A5"/>
    <w:rsid w:val="00CB08E5"/>
    <w:rsid w:val="00CD1DC7"/>
    <w:rsid w:val="00CF2214"/>
    <w:rsid w:val="00D12506"/>
    <w:rsid w:val="00D3751C"/>
    <w:rsid w:val="00D727CF"/>
    <w:rsid w:val="00D91D53"/>
    <w:rsid w:val="00D9247B"/>
    <w:rsid w:val="00D93E54"/>
    <w:rsid w:val="00E006FC"/>
    <w:rsid w:val="00E24D59"/>
    <w:rsid w:val="00E42E07"/>
    <w:rsid w:val="00E43CC3"/>
    <w:rsid w:val="00E55A2E"/>
    <w:rsid w:val="00E73F58"/>
    <w:rsid w:val="00E7677A"/>
    <w:rsid w:val="00EC7ADD"/>
    <w:rsid w:val="00EF5DE6"/>
    <w:rsid w:val="00F122A3"/>
    <w:rsid w:val="00F17B62"/>
    <w:rsid w:val="00F25D0B"/>
    <w:rsid w:val="00F31D26"/>
    <w:rsid w:val="00F716EC"/>
    <w:rsid w:val="00FA5D54"/>
    <w:rsid w:val="00FD3C50"/>
    <w:rsid w:val="00FF3716"/>
    <w:rsid w:val="1642632E"/>
    <w:rsid w:val="21346BE0"/>
    <w:rsid w:val="2E8516A1"/>
    <w:rsid w:val="315E169F"/>
    <w:rsid w:val="3333150D"/>
    <w:rsid w:val="356A62CC"/>
    <w:rsid w:val="3FE6756A"/>
    <w:rsid w:val="414F3518"/>
    <w:rsid w:val="4B4B6AFE"/>
    <w:rsid w:val="54FB0EAB"/>
    <w:rsid w:val="576539AB"/>
    <w:rsid w:val="62CB6142"/>
    <w:rsid w:val="649E6FC6"/>
    <w:rsid w:val="7C6A53C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unhideWhenUsed/>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Date"/>
    <w:basedOn w:val="1"/>
    <w:next w:val="1"/>
    <w:link w:val="17"/>
    <w:autoRedefine/>
    <w:qFormat/>
    <w:uiPriority w:val="0"/>
    <w:pPr>
      <w:ind w:left="100" w:leftChars="2500"/>
    </w:pPr>
  </w:style>
  <w:style w:type="paragraph" w:styleId="4">
    <w:name w:val="footer"/>
    <w:basedOn w:val="1"/>
    <w:link w:val="13"/>
    <w:autoRedefine/>
    <w:qFormat/>
    <w:uiPriority w:val="0"/>
    <w:pPr>
      <w:tabs>
        <w:tab w:val="center" w:pos="4153"/>
        <w:tab w:val="right" w:pos="8306"/>
      </w:tabs>
      <w:snapToGrid w:val="0"/>
      <w:jc w:val="left"/>
    </w:pPr>
    <w:rPr>
      <w:sz w:val="18"/>
      <w:szCs w:val="18"/>
    </w:rPr>
  </w:style>
  <w:style w:type="paragraph" w:styleId="5">
    <w:name w:val="header"/>
    <w:basedOn w:val="1"/>
    <w:link w:val="12"/>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HTML Preformatted"/>
    <w:basedOn w:val="1"/>
    <w:link w:val="14"/>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7">
    <w:name w:val="Normal (Web)"/>
    <w:basedOn w:val="1"/>
    <w:autoRedefine/>
    <w:qFormat/>
    <w:uiPriority w:val="0"/>
    <w:rPr>
      <w:sz w:val="24"/>
    </w:rPr>
  </w:style>
  <w:style w:type="character" w:styleId="10">
    <w:name w:val="Strong"/>
    <w:basedOn w:val="9"/>
    <w:autoRedefine/>
    <w:qFormat/>
    <w:uiPriority w:val="0"/>
    <w:rPr>
      <w:b/>
    </w:rPr>
  </w:style>
  <w:style w:type="character" w:styleId="11">
    <w:name w:val="Hyperlink"/>
    <w:basedOn w:val="9"/>
    <w:autoRedefine/>
    <w:qFormat/>
    <w:uiPriority w:val="0"/>
    <w:rPr>
      <w:color w:val="0000FF"/>
      <w:u w:val="single"/>
    </w:rPr>
  </w:style>
  <w:style w:type="character" w:customStyle="1" w:styleId="12">
    <w:name w:val="页眉 Char"/>
    <w:basedOn w:val="9"/>
    <w:link w:val="5"/>
    <w:autoRedefine/>
    <w:qFormat/>
    <w:uiPriority w:val="0"/>
    <w:rPr>
      <w:rFonts w:asciiTheme="minorHAnsi" w:hAnsiTheme="minorHAnsi" w:eastAsiaTheme="minorEastAsia" w:cstheme="minorBidi"/>
      <w:kern w:val="2"/>
      <w:sz w:val="18"/>
      <w:szCs w:val="18"/>
    </w:rPr>
  </w:style>
  <w:style w:type="character" w:customStyle="1" w:styleId="13">
    <w:name w:val="页脚 Char"/>
    <w:basedOn w:val="9"/>
    <w:link w:val="4"/>
    <w:autoRedefine/>
    <w:qFormat/>
    <w:uiPriority w:val="0"/>
    <w:rPr>
      <w:rFonts w:asciiTheme="minorHAnsi" w:hAnsiTheme="minorHAnsi" w:eastAsiaTheme="minorEastAsia" w:cstheme="minorBidi"/>
      <w:kern w:val="2"/>
      <w:sz w:val="18"/>
      <w:szCs w:val="18"/>
    </w:rPr>
  </w:style>
  <w:style w:type="character" w:customStyle="1" w:styleId="14">
    <w:name w:val="HTML 预设格式 Char"/>
    <w:basedOn w:val="9"/>
    <w:link w:val="6"/>
    <w:autoRedefine/>
    <w:qFormat/>
    <w:uiPriority w:val="99"/>
    <w:rPr>
      <w:rFonts w:ascii="宋体" w:hAnsi="宋体" w:cs="宋体"/>
      <w:sz w:val="24"/>
      <w:szCs w:val="24"/>
    </w:rPr>
  </w:style>
  <w:style w:type="paragraph" w:customStyle="1" w:styleId="15">
    <w:name w:val="Char Char Char"/>
    <w:basedOn w:val="1"/>
    <w:autoRedefine/>
    <w:qFormat/>
    <w:uiPriority w:val="0"/>
    <w:rPr>
      <w:rFonts w:ascii="Times New Roman" w:hAnsi="Times New Roman" w:eastAsia="宋体" w:cs="Times New Roman"/>
      <w:szCs w:val="21"/>
    </w:rPr>
  </w:style>
  <w:style w:type="paragraph" w:styleId="16">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7">
    <w:name w:val="日期 Char"/>
    <w:basedOn w:val="9"/>
    <w:link w:val="3"/>
    <w:autoRedefine/>
    <w:qFormat/>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40</Pages>
  <Words>3108</Words>
  <Characters>17717</Characters>
  <Lines>147</Lines>
  <Paragraphs>41</Paragraphs>
  <TotalTime>62</TotalTime>
  <ScaleCrop>false</ScaleCrop>
  <LinksUpToDate>false</LinksUpToDate>
  <CharactersWithSpaces>20784</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2024-01-03T06:52:00Z</dcterms:created>
  <dc:creator>吴疆</dc:creator>
  <cp:lastModifiedBy>县安监局管理员</cp:lastModifiedBy>
  <cp:lastPrinted>2024-02-19T07:03:29Z</cp:lastPrinted>
  <dcterms:modified xsi:type="dcterms:W3CDTF">2024-02-19T07:56:17Z</dcterms:modified>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BF71D2A46C4F4213B7378750AC2AF8E5_13</vt:lpwstr>
  </property>
</Properties>
</file>