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东至县</w:t>
      </w:r>
      <w:r>
        <w:rPr>
          <w:rFonts w:hint="eastAsia" w:ascii="方正小标宋简体" w:hAnsi="方正小标宋简体" w:eastAsia="方正小标宋简体" w:cs="方正小标宋简体"/>
          <w:sz w:val="36"/>
          <w:szCs w:val="36"/>
        </w:rPr>
        <w:t>2023年</w:t>
      </w:r>
      <w:r>
        <w:rPr>
          <w:rFonts w:hint="eastAsia" w:ascii="方正小标宋简体" w:hAnsi="方正小标宋简体" w:eastAsia="方正小标宋简体" w:cs="方正小标宋简体"/>
          <w:sz w:val="36"/>
          <w:szCs w:val="36"/>
          <w:lang w:val="en-US" w:eastAsia="zh-CN"/>
        </w:rPr>
        <w:t>中央财政农业生产</w:t>
      </w:r>
      <w:r>
        <w:rPr>
          <w:rFonts w:hint="eastAsia" w:ascii="方正小标宋简体" w:hAnsi="方正小标宋简体" w:eastAsia="方正小标宋简体" w:cs="方正小标宋简体"/>
          <w:sz w:val="36"/>
          <w:szCs w:val="36"/>
        </w:rPr>
        <w:t>社会化</w:t>
      </w: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服务项目实施方案</w:t>
      </w:r>
    </w:p>
    <w:p>
      <w:pPr>
        <w:jc w:val="center"/>
        <w:rPr>
          <w:rFonts w:hint="default" w:ascii="方正小标宋简体" w:hAnsi="方正小标宋简体" w:eastAsia="方正小标宋简体" w:cs="方正小标宋简体"/>
          <w:sz w:val="36"/>
          <w:szCs w:val="36"/>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bookmarkStart w:id="0" w:name="_GoBack"/>
      <w:r>
        <w:rPr>
          <w:rFonts w:hint="eastAsia" w:ascii="仿宋_GB2312" w:hAnsi="仿宋_GB2312" w:eastAsia="仿宋_GB2312" w:cs="仿宋_GB2312"/>
          <w:sz w:val="32"/>
          <w:szCs w:val="32"/>
        </w:rPr>
        <w:t>为做好全县202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年中央财政农业生产社会化服务项目</w:t>
      </w:r>
      <w:r>
        <w:rPr>
          <w:rFonts w:hint="eastAsia" w:ascii="仿宋_GB2312" w:hAnsi="仿宋_GB2312" w:eastAsia="仿宋_GB2312" w:cs="仿宋_GB2312"/>
          <w:sz w:val="32"/>
          <w:szCs w:val="32"/>
          <w:lang w:val="en-US" w:eastAsia="zh-CN"/>
        </w:rPr>
        <w:t>及2023年农业生产“大托管”试点</w:t>
      </w:r>
      <w:r>
        <w:rPr>
          <w:rFonts w:hint="eastAsia" w:ascii="仿宋_GB2312" w:hAnsi="仿宋_GB2312" w:eastAsia="仿宋_GB2312" w:cs="仿宋_GB2312"/>
          <w:sz w:val="32"/>
          <w:szCs w:val="32"/>
        </w:rPr>
        <w:t>实施工作，</w:t>
      </w:r>
      <w:r>
        <w:rPr>
          <w:rFonts w:hint="eastAsia" w:ascii="仿宋_GB2312" w:hAnsi="仿宋_GB2312" w:eastAsia="仿宋_GB2312" w:cs="仿宋_GB2312"/>
          <w:sz w:val="32"/>
          <w:szCs w:val="32"/>
          <w:lang w:val="en-US" w:eastAsia="zh-CN"/>
        </w:rPr>
        <w:t>根据省农业农村厅工作部署</w:t>
      </w:r>
      <w:r>
        <w:rPr>
          <w:rFonts w:hint="eastAsia" w:ascii="仿宋_GB2312" w:hAnsi="仿宋_GB2312" w:eastAsia="仿宋_GB2312" w:cs="仿宋_GB2312"/>
          <w:sz w:val="32"/>
          <w:szCs w:val="32"/>
        </w:rPr>
        <w:t>，结合我县实际，制定以下方案：</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一、实施原则</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z w:val="32"/>
          <w:szCs w:val="32"/>
          <w:lang w:val="en-US" w:eastAsia="zh-CN"/>
        </w:rPr>
        <w:t>贯彻落实2023年中央和省委一号文件精神，</w:t>
      </w:r>
      <w:r>
        <w:rPr>
          <w:rFonts w:hint="eastAsia" w:ascii="仿宋_GB2312" w:hAnsi="仿宋_GB2312" w:eastAsia="仿宋_GB2312" w:cs="仿宋_GB2312"/>
          <w:spacing w:val="-11"/>
          <w:sz w:val="32"/>
          <w:szCs w:val="32"/>
        </w:rPr>
        <w:t>围绕我县</w:t>
      </w:r>
      <w:r>
        <w:rPr>
          <w:rFonts w:hint="eastAsia" w:ascii="仿宋_GB2312" w:hAnsi="仿宋_GB2312" w:eastAsia="仿宋_GB2312" w:cs="仿宋_GB2312"/>
          <w:spacing w:val="-11"/>
          <w:sz w:val="32"/>
          <w:szCs w:val="32"/>
          <w:lang w:val="en-US" w:eastAsia="zh-CN"/>
        </w:rPr>
        <w:t>粮油</w:t>
      </w:r>
      <w:r>
        <w:rPr>
          <w:rFonts w:hint="eastAsia" w:ascii="仿宋_GB2312" w:hAnsi="仿宋_GB2312" w:eastAsia="仿宋_GB2312" w:cs="仿宋_GB2312"/>
          <w:spacing w:val="-11"/>
          <w:sz w:val="32"/>
          <w:szCs w:val="32"/>
        </w:rPr>
        <w:t>生产，支持符合条件的家庭农场、农民专业合作社、农村集体经济组织、专业服务公司等主体开展</w:t>
      </w:r>
      <w:r>
        <w:rPr>
          <w:rFonts w:hint="eastAsia" w:ascii="仿宋_GB2312" w:hAnsi="仿宋_GB2312" w:eastAsia="仿宋_GB2312" w:cs="仿宋_GB2312"/>
          <w:spacing w:val="-11"/>
          <w:sz w:val="32"/>
          <w:szCs w:val="32"/>
          <w:lang w:val="en-US" w:eastAsia="zh-CN"/>
        </w:rPr>
        <w:t>农业生产托管</w:t>
      </w:r>
      <w:r>
        <w:rPr>
          <w:rFonts w:hint="eastAsia" w:ascii="仿宋_GB2312" w:hAnsi="仿宋_GB2312" w:eastAsia="仿宋_GB2312" w:cs="仿宋_GB2312"/>
          <w:spacing w:val="-6"/>
          <w:sz w:val="32"/>
          <w:szCs w:val="32"/>
        </w:rPr>
        <w:t>服务</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lang w:val="en-US" w:eastAsia="zh-CN"/>
        </w:rPr>
        <w:t>持续深入推进“大托管”服务改革试点工作</w:t>
      </w:r>
      <w:r>
        <w:rPr>
          <w:rFonts w:hint="eastAsia" w:ascii="仿宋_GB2312" w:hAnsi="仿宋_GB2312" w:eastAsia="仿宋_GB2312" w:cs="仿宋_GB2312"/>
          <w:spacing w:val="-6"/>
          <w:sz w:val="32"/>
          <w:szCs w:val="32"/>
        </w:rPr>
        <w:t>。通过对农业生产服务薄弱环节的财政补助</w:t>
      </w:r>
      <w:r>
        <w:rPr>
          <w:rFonts w:hint="eastAsia" w:ascii="仿宋_GB2312" w:hAnsi="仿宋_GB2312" w:eastAsia="仿宋_GB2312" w:cs="仿宋_GB2312"/>
          <w:spacing w:val="-11"/>
          <w:sz w:val="32"/>
          <w:szCs w:val="32"/>
        </w:rPr>
        <w:t>，</w:t>
      </w:r>
      <w:r>
        <w:rPr>
          <w:rFonts w:hint="eastAsia" w:ascii="仿宋_GB2312" w:hAnsi="仿宋_GB2312" w:eastAsia="仿宋_GB2312" w:cs="仿宋_GB2312"/>
          <w:spacing w:val="-11"/>
          <w:sz w:val="32"/>
          <w:szCs w:val="32"/>
          <w:lang w:val="en-US" w:eastAsia="zh-CN"/>
        </w:rPr>
        <w:t>加快转变农户生产经营理念，</w:t>
      </w:r>
      <w:r>
        <w:rPr>
          <w:rFonts w:hint="eastAsia" w:ascii="仿宋_GB2312" w:hAnsi="仿宋_GB2312" w:eastAsia="仿宋_GB2312" w:cs="仿宋_GB2312"/>
          <w:spacing w:val="-11"/>
          <w:sz w:val="32"/>
          <w:szCs w:val="32"/>
        </w:rPr>
        <w:t>引导农户广泛接受各类农业社会化服务，</w:t>
      </w:r>
      <w:r>
        <w:rPr>
          <w:rFonts w:hint="eastAsia" w:ascii="仿宋_GB2312" w:hAnsi="仿宋_GB2312" w:eastAsia="仿宋_GB2312" w:cs="仿宋_GB2312"/>
          <w:spacing w:val="-11"/>
          <w:sz w:val="32"/>
          <w:szCs w:val="32"/>
          <w:lang w:val="en-US" w:eastAsia="zh-CN"/>
        </w:rPr>
        <w:t>逐步示范推广“大托管”生产经营模式，</w:t>
      </w:r>
      <w:r>
        <w:rPr>
          <w:rFonts w:hint="eastAsia" w:ascii="仿宋_GB2312" w:hAnsi="仿宋_GB2312" w:eastAsia="仿宋_GB2312" w:cs="仿宋_GB2312"/>
          <w:spacing w:val="-11"/>
          <w:sz w:val="32"/>
          <w:szCs w:val="32"/>
        </w:rPr>
        <w:t>引领小农户进入现代农业发展轨道，为保障粮食安全提供有效支撑。</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二、目标任务</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pacing w:val="-11"/>
          <w:sz w:val="32"/>
          <w:szCs w:val="32"/>
          <w:lang w:eastAsia="zh-CN"/>
        </w:rPr>
      </w:pPr>
      <w:r>
        <w:rPr>
          <w:rFonts w:hint="eastAsia" w:ascii="仿宋_GB2312" w:hAnsi="仿宋_GB2312" w:eastAsia="仿宋_GB2312" w:cs="仿宋_GB2312"/>
          <w:sz w:val="32"/>
          <w:szCs w:val="32"/>
        </w:rPr>
        <w:t>根</w:t>
      </w:r>
      <w:r>
        <w:rPr>
          <w:rFonts w:hint="eastAsia" w:ascii="仿宋_GB2312" w:hAnsi="仿宋_GB2312" w:eastAsia="仿宋_GB2312" w:cs="仿宋_GB2312"/>
          <w:spacing w:val="-11"/>
          <w:sz w:val="32"/>
          <w:szCs w:val="32"/>
        </w:rPr>
        <w:t>据省2023年中央财政农业生产社会化服务项目实施方案</w:t>
      </w:r>
      <w:r>
        <w:rPr>
          <w:rFonts w:hint="eastAsia" w:ascii="仿宋_GB2312" w:hAnsi="仿宋_GB2312" w:eastAsia="仿宋_GB2312" w:cs="仿宋_GB2312"/>
          <w:spacing w:val="-11"/>
          <w:sz w:val="32"/>
          <w:szCs w:val="32"/>
          <w:lang w:val="en-US" w:eastAsia="zh-CN"/>
        </w:rPr>
        <w:t>要求</w:t>
      </w:r>
      <w:r>
        <w:rPr>
          <w:rFonts w:hint="eastAsia" w:ascii="仿宋_GB2312" w:hAnsi="仿宋_GB2312" w:eastAsia="仿宋_GB2312" w:cs="仿宋_GB2312"/>
          <w:spacing w:val="-11"/>
          <w:sz w:val="32"/>
          <w:szCs w:val="32"/>
        </w:rPr>
        <w:t>，</w:t>
      </w:r>
      <w:r>
        <w:rPr>
          <w:rFonts w:hint="eastAsia" w:ascii="仿宋_GB2312" w:hAnsi="仿宋_GB2312" w:eastAsia="仿宋_GB2312" w:cs="仿宋_GB2312"/>
          <w:spacing w:val="-11"/>
          <w:sz w:val="32"/>
          <w:szCs w:val="32"/>
          <w:lang w:val="en-US" w:eastAsia="zh-CN"/>
        </w:rPr>
        <w:t>2023年东至县</w:t>
      </w:r>
      <w:r>
        <w:rPr>
          <w:rFonts w:hint="eastAsia" w:ascii="仿宋_GB2312" w:hAnsi="仿宋_GB2312" w:eastAsia="仿宋_GB2312" w:cs="仿宋_GB2312"/>
          <w:spacing w:val="-11"/>
          <w:sz w:val="32"/>
          <w:szCs w:val="32"/>
        </w:rPr>
        <w:t>社会化服务</w:t>
      </w:r>
      <w:r>
        <w:rPr>
          <w:rFonts w:hint="eastAsia" w:ascii="仿宋_GB2312" w:hAnsi="仿宋_GB2312" w:eastAsia="仿宋_GB2312" w:cs="仿宋_GB2312"/>
          <w:spacing w:val="-11"/>
          <w:sz w:val="32"/>
          <w:szCs w:val="32"/>
          <w:lang w:val="en-US" w:eastAsia="zh-CN"/>
        </w:rPr>
        <w:t>项目任务考核</w:t>
      </w:r>
      <w:r>
        <w:rPr>
          <w:rFonts w:hint="eastAsia" w:ascii="仿宋_GB2312" w:hAnsi="仿宋_GB2312" w:eastAsia="仿宋_GB2312" w:cs="仿宋_GB2312"/>
          <w:spacing w:val="-11"/>
          <w:sz w:val="32"/>
          <w:szCs w:val="32"/>
        </w:rPr>
        <w:t>面积</w:t>
      </w:r>
      <w:r>
        <w:rPr>
          <w:rFonts w:hint="eastAsia" w:ascii="仿宋_GB2312" w:hAnsi="仿宋_GB2312" w:eastAsia="仿宋_GB2312" w:cs="仿宋_GB2312"/>
          <w:spacing w:val="-11"/>
          <w:sz w:val="32"/>
          <w:szCs w:val="32"/>
          <w:lang w:val="en-US" w:eastAsia="zh-CN"/>
        </w:rPr>
        <w:t>不低于5.6</w:t>
      </w:r>
      <w:r>
        <w:rPr>
          <w:rFonts w:hint="eastAsia" w:ascii="仿宋_GB2312" w:hAnsi="仿宋_GB2312" w:eastAsia="仿宋_GB2312" w:cs="仿宋_GB2312"/>
          <w:spacing w:val="-11"/>
          <w:sz w:val="32"/>
          <w:szCs w:val="32"/>
        </w:rPr>
        <w:t>万亩</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spacing w:val="-11"/>
          <w:sz w:val="32"/>
          <w:szCs w:val="32"/>
          <w:lang w:val="en-US" w:eastAsia="zh-CN"/>
        </w:rPr>
        <w:t>含“大托管”试点面积</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spacing w:val="-11"/>
          <w:sz w:val="32"/>
          <w:szCs w:val="32"/>
        </w:rPr>
        <w:t>。各服务环节面积按系数折算：耕=0.36×服务面积；种=0.27×服务面积；防=0.1×</w:t>
      </w:r>
      <w:r>
        <w:rPr>
          <w:rFonts w:hint="eastAsia" w:ascii="仿宋_GB2312" w:hAnsi="仿宋_GB2312" w:eastAsia="仿宋_GB2312" w:cs="仿宋_GB2312"/>
          <w:spacing w:val="-11"/>
          <w:sz w:val="32"/>
          <w:szCs w:val="32"/>
          <w:lang w:val="en-US" w:eastAsia="zh-CN"/>
        </w:rPr>
        <w:t>地块</w:t>
      </w:r>
      <w:r>
        <w:rPr>
          <w:rFonts w:hint="eastAsia" w:ascii="仿宋_GB2312" w:hAnsi="仿宋_GB2312" w:eastAsia="仿宋_GB2312" w:cs="仿宋_GB2312"/>
          <w:spacing w:val="-11"/>
          <w:sz w:val="32"/>
          <w:szCs w:val="32"/>
        </w:rPr>
        <w:t>面积；收=0.27×服务面积</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spacing w:val="-11"/>
          <w:sz w:val="32"/>
          <w:szCs w:val="32"/>
          <w:lang w:val="en-US" w:eastAsia="zh-CN"/>
        </w:rPr>
        <w:t>大托管、全程托管=1</w:t>
      </w:r>
      <w:r>
        <w:rPr>
          <w:rFonts w:hint="eastAsia" w:ascii="仿宋_GB2312" w:hAnsi="仿宋_GB2312" w:eastAsia="仿宋_GB2312" w:cs="仿宋_GB2312"/>
          <w:spacing w:val="-11"/>
          <w:sz w:val="32"/>
          <w:szCs w:val="32"/>
        </w:rPr>
        <w:t>×</w:t>
      </w:r>
      <w:r>
        <w:rPr>
          <w:rFonts w:hint="eastAsia" w:ascii="仿宋_GB2312" w:hAnsi="仿宋_GB2312" w:eastAsia="仿宋_GB2312" w:cs="仿宋_GB2312"/>
          <w:spacing w:val="-11"/>
          <w:sz w:val="32"/>
          <w:szCs w:val="32"/>
          <w:lang w:val="en-US" w:eastAsia="zh-CN"/>
        </w:rPr>
        <w:t>地块面积</w:t>
      </w:r>
      <w:r>
        <w:rPr>
          <w:rFonts w:hint="eastAsia" w:ascii="仿宋_GB2312" w:hAnsi="仿宋_GB2312" w:eastAsia="仿宋_GB2312" w:cs="仿宋_GB2312"/>
          <w:spacing w:val="-11"/>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三、实施内容</w:t>
      </w:r>
    </w:p>
    <w:p>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一</w:t>
      </w: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实施范围</w:t>
      </w:r>
      <w:r>
        <w:rPr>
          <w:rFonts w:hint="eastAsia" w:ascii="楷体" w:hAnsi="楷体" w:eastAsia="楷体" w:cs="楷体"/>
          <w:b/>
          <w:bCs/>
          <w:sz w:val="32"/>
          <w:szCs w:val="32"/>
        </w:rPr>
        <w:t>。</w:t>
      </w:r>
      <w:r>
        <w:rPr>
          <w:rFonts w:hint="eastAsia" w:ascii="仿宋_GB2312" w:hAnsi="仿宋_GB2312" w:eastAsia="仿宋_GB2312" w:cs="仿宋_GB2312"/>
          <w:sz w:val="32"/>
          <w:szCs w:val="32"/>
          <w:lang w:val="en-US" w:eastAsia="zh-CN"/>
        </w:rPr>
        <w:t>全县15个乡镇。</w:t>
      </w:r>
    </w:p>
    <w:p>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仿宋_GB2312" w:hAnsi="仿宋_GB2312" w:eastAsia="仿宋_GB2312" w:cs="仿宋_GB2312"/>
          <w:sz w:val="32"/>
          <w:szCs w:val="32"/>
          <w:lang w:val="en-US"/>
        </w:rPr>
      </w:pPr>
      <w:r>
        <w:rPr>
          <w:rFonts w:hint="eastAsia" w:ascii="楷体" w:hAnsi="楷体" w:eastAsia="楷体" w:cs="楷体"/>
          <w:b/>
          <w:bCs/>
          <w:sz w:val="32"/>
          <w:szCs w:val="32"/>
          <w:lang w:val="en-US" w:eastAsia="zh-CN"/>
        </w:rPr>
        <w:t>（二）支持环节。</w:t>
      </w:r>
      <w:r>
        <w:rPr>
          <w:rFonts w:hint="eastAsia" w:ascii="仿宋_GB2312" w:hAnsi="仿宋_GB2312" w:eastAsia="仿宋_GB2312" w:cs="仿宋_GB2312"/>
          <w:b w:val="0"/>
          <w:bCs w:val="0"/>
          <w:sz w:val="32"/>
          <w:szCs w:val="32"/>
          <w:lang w:val="en-US" w:eastAsia="zh-CN"/>
        </w:rPr>
        <w:t>2023年1-11月的作业环节：</w:t>
      </w:r>
      <w:r>
        <w:rPr>
          <w:rFonts w:hint="eastAsia" w:ascii="仿宋_GB2312" w:hAnsi="仿宋_GB2312" w:eastAsia="仿宋_GB2312" w:cs="仿宋_GB2312"/>
          <w:sz w:val="32"/>
          <w:szCs w:val="32"/>
          <w:lang w:val="en-US" w:eastAsia="zh-CN"/>
        </w:rPr>
        <w:t>1.水稻、小麦种植的飞播、机械化插秧环节；2.水稻机械化植保的飞防环节；3.“大托管”试点；4.村集体经济组织对农户撂荒耕地的全程托管。</w:t>
      </w:r>
    </w:p>
    <w:p>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三</w:t>
      </w:r>
      <w:r>
        <w:rPr>
          <w:rFonts w:hint="eastAsia" w:ascii="楷体" w:hAnsi="楷体" w:eastAsia="楷体" w:cs="楷体"/>
          <w:b/>
          <w:bCs/>
          <w:sz w:val="32"/>
          <w:szCs w:val="32"/>
          <w:lang w:eastAsia="zh-CN"/>
        </w:rPr>
        <w:t>）补助对象。</w:t>
      </w:r>
      <w:r>
        <w:rPr>
          <w:rFonts w:hint="eastAsia" w:ascii="仿宋_GB2312" w:hAnsi="仿宋_GB2312" w:eastAsia="仿宋_GB2312" w:cs="仿宋_GB2312"/>
          <w:sz w:val="32"/>
          <w:szCs w:val="32"/>
        </w:rPr>
        <w:t>支持</w:t>
      </w:r>
      <w:r>
        <w:rPr>
          <w:rFonts w:hint="eastAsia" w:ascii="仿宋_GB2312" w:hAnsi="仿宋_GB2312" w:eastAsia="仿宋_GB2312" w:cs="仿宋_GB2312"/>
          <w:sz w:val="32"/>
          <w:szCs w:val="32"/>
          <w:lang w:val="en-US" w:eastAsia="zh-CN"/>
        </w:rPr>
        <w:t>作业</w:t>
      </w:r>
      <w:r>
        <w:rPr>
          <w:rFonts w:hint="eastAsia" w:ascii="仿宋_GB2312" w:hAnsi="仿宋_GB2312" w:eastAsia="仿宋_GB2312" w:cs="仿宋_GB2312"/>
          <w:sz w:val="32"/>
          <w:szCs w:val="32"/>
        </w:rPr>
        <w:t>能力强、</w:t>
      </w:r>
      <w:r>
        <w:rPr>
          <w:rFonts w:hint="eastAsia" w:ascii="仿宋_GB2312" w:hAnsi="仿宋_GB2312" w:eastAsia="仿宋_GB2312" w:cs="仿宋_GB2312"/>
          <w:sz w:val="32"/>
          <w:szCs w:val="32"/>
          <w:lang w:val="en-US" w:eastAsia="zh-CN"/>
        </w:rPr>
        <w:t>服务小农户</w:t>
      </w:r>
      <w:r>
        <w:rPr>
          <w:rFonts w:hint="eastAsia" w:ascii="仿宋_GB2312" w:hAnsi="仿宋_GB2312" w:eastAsia="仿宋_GB2312" w:cs="仿宋_GB2312"/>
          <w:sz w:val="32"/>
          <w:szCs w:val="32"/>
        </w:rPr>
        <w:t>、市场化运营规范的社会化服务组织和接受服务的</w:t>
      </w:r>
      <w:r>
        <w:rPr>
          <w:rFonts w:hint="eastAsia" w:ascii="仿宋_GB2312" w:hAnsi="仿宋_GB2312" w:eastAsia="仿宋_GB2312" w:cs="仿宋_GB2312"/>
          <w:sz w:val="32"/>
          <w:szCs w:val="32"/>
          <w:lang w:val="en-US" w:eastAsia="zh-CN"/>
        </w:rPr>
        <w:t>村集体经济组织、</w:t>
      </w:r>
      <w:r>
        <w:rPr>
          <w:rFonts w:hint="eastAsia" w:ascii="仿宋_GB2312" w:hAnsi="仿宋_GB2312" w:eastAsia="仿宋_GB2312" w:cs="仿宋_GB2312"/>
          <w:sz w:val="32"/>
          <w:szCs w:val="32"/>
        </w:rPr>
        <w:t>小农户及规模经营主体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优先支持参与“大托管”模式的</w:t>
      </w:r>
      <w:r>
        <w:rPr>
          <w:rFonts w:hint="eastAsia" w:ascii="仿宋_GB2312" w:hAnsi="仿宋_GB2312" w:eastAsia="仿宋_GB2312" w:cs="仿宋_GB2312"/>
          <w:sz w:val="32"/>
          <w:szCs w:val="32"/>
        </w:rPr>
        <w:t>村集体经济组织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农户、</w:t>
      </w:r>
      <w:r>
        <w:rPr>
          <w:rFonts w:hint="eastAsia" w:ascii="仿宋_GB2312" w:hAnsi="仿宋_GB2312" w:eastAsia="仿宋_GB2312" w:cs="仿宋_GB2312"/>
          <w:sz w:val="32"/>
          <w:szCs w:val="32"/>
        </w:rPr>
        <w:t>社会化服务组织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村集体经济组织对农户撂荒耕地开展全程托管的，补助村集体经济组织</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四</w:t>
      </w:r>
      <w:r>
        <w:rPr>
          <w:rFonts w:hint="eastAsia" w:ascii="楷体" w:hAnsi="楷体" w:eastAsia="楷体" w:cs="楷体"/>
          <w:b/>
          <w:bCs/>
          <w:sz w:val="32"/>
          <w:szCs w:val="32"/>
          <w:lang w:eastAsia="zh-CN"/>
        </w:rPr>
        <w:t>）补助标准。</w:t>
      </w:r>
      <w:r>
        <w:rPr>
          <w:rFonts w:eastAsia="仿宋_GB2312"/>
          <w:sz w:val="32"/>
          <w:szCs w:val="32"/>
        </w:rPr>
        <w:t>财政补助占服务价格的比例不超过40%，单季作物亩均各关键环节补助总量不超过130元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具体补贴标准将在服务作业验收完成后根据下发财政资金额度及实际实施面积测算。对接受服务的单个规模经营主体，补助资金上限为10万元，</w:t>
      </w:r>
      <w:r>
        <w:rPr>
          <w:rFonts w:eastAsia="仿宋_GB2312"/>
          <w:sz w:val="32"/>
          <w:szCs w:val="32"/>
        </w:rPr>
        <w:t>直接补助服务主体的应要求服务主体按一定比例降低服务费用，确保小农户最终受益。</w:t>
      </w:r>
      <w:r>
        <w:rPr>
          <w:rFonts w:hint="eastAsia" w:ascii="仿宋_GB2312" w:hAnsi="仿宋_GB2312" w:eastAsia="仿宋_GB2312" w:cs="仿宋_GB2312"/>
          <w:sz w:val="32"/>
          <w:szCs w:val="32"/>
          <w:highlight w:val="none"/>
        </w:rPr>
        <w:t>小农户接受托管服务的补助资金或面积占比原则上不低于60%</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生产经营主体面积低于100亩为小农户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五</w:t>
      </w:r>
      <w:r>
        <w:rPr>
          <w:rFonts w:hint="eastAsia" w:ascii="楷体" w:hAnsi="楷体" w:eastAsia="楷体" w:cs="楷体"/>
          <w:b/>
          <w:bCs/>
          <w:sz w:val="32"/>
          <w:szCs w:val="32"/>
          <w:lang w:eastAsia="zh-CN"/>
        </w:rPr>
        <w:t>）支持方式。</w:t>
      </w:r>
      <w:r>
        <w:rPr>
          <w:rFonts w:hint="eastAsia" w:ascii="仿宋_GB2312" w:hAnsi="仿宋_GB2312" w:eastAsia="仿宋_GB2312" w:cs="仿宋_GB2312"/>
          <w:sz w:val="32"/>
          <w:szCs w:val="32"/>
        </w:rPr>
        <w:t>先服务后补贴。</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黑体" w:hAnsi="黑体" w:eastAsia="黑体" w:cs="黑体"/>
          <w:sz w:val="32"/>
          <w:szCs w:val="32"/>
        </w:rPr>
        <w:t>四、实施程序</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一</w:t>
      </w:r>
      <w:r>
        <w:rPr>
          <w:rFonts w:hint="eastAsia" w:ascii="楷体" w:hAnsi="楷体" w:eastAsia="楷体" w:cs="楷体"/>
          <w:b/>
          <w:bCs/>
          <w:sz w:val="32"/>
          <w:szCs w:val="32"/>
          <w:lang w:eastAsia="zh-CN"/>
        </w:rPr>
        <w:t>）</w:t>
      </w:r>
      <w:r>
        <w:rPr>
          <w:rFonts w:hint="eastAsia" w:ascii="楷体" w:hAnsi="楷体" w:eastAsia="楷体" w:cs="楷体"/>
          <w:b/>
          <w:bCs/>
          <w:sz w:val="32"/>
          <w:szCs w:val="32"/>
        </w:rPr>
        <w:t>准备阶段</w:t>
      </w:r>
      <w:r>
        <w:rPr>
          <w:rFonts w:hint="eastAsia" w:ascii="楷体" w:hAnsi="楷体" w:eastAsia="楷体" w:cs="楷体"/>
          <w:b/>
          <w:bCs/>
          <w:sz w:val="32"/>
          <w:szCs w:val="32"/>
          <w:lang w:eastAsia="zh-CN"/>
        </w:rPr>
        <w:t>（</w:t>
      </w:r>
      <w:r>
        <w:rPr>
          <w:rFonts w:hint="eastAsia" w:ascii="楷体" w:hAnsi="楷体" w:eastAsia="楷体" w:cs="楷体"/>
          <w:b/>
          <w:bCs/>
          <w:sz w:val="32"/>
          <w:szCs w:val="32"/>
        </w:rPr>
        <w:t>202</w:t>
      </w:r>
      <w:r>
        <w:rPr>
          <w:rFonts w:hint="eastAsia" w:ascii="楷体" w:hAnsi="楷体" w:eastAsia="楷体" w:cs="楷体"/>
          <w:b/>
          <w:bCs/>
          <w:sz w:val="32"/>
          <w:szCs w:val="32"/>
          <w:lang w:val="en-US" w:eastAsia="zh-CN"/>
        </w:rPr>
        <w:t>3</w:t>
      </w:r>
      <w:r>
        <w:rPr>
          <w:rFonts w:hint="eastAsia" w:ascii="楷体" w:hAnsi="楷体" w:eastAsia="楷体" w:cs="楷体"/>
          <w:b/>
          <w:bCs/>
          <w:sz w:val="32"/>
          <w:szCs w:val="32"/>
        </w:rPr>
        <w:t>年</w:t>
      </w:r>
      <w:r>
        <w:rPr>
          <w:rFonts w:hint="eastAsia" w:ascii="楷体" w:hAnsi="楷体" w:eastAsia="楷体" w:cs="楷体"/>
          <w:b/>
          <w:bCs/>
          <w:sz w:val="32"/>
          <w:szCs w:val="32"/>
          <w:lang w:val="en-US" w:eastAsia="zh-CN"/>
        </w:rPr>
        <w:t>6</w:t>
      </w:r>
      <w:r>
        <w:rPr>
          <w:rFonts w:hint="eastAsia" w:ascii="楷体" w:hAnsi="楷体" w:eastAsia="楷体" w:cs="楷体"/>
          <w:b/>
          <w:bCs/>
          <w:sz w:val="32"/>
          <w:szCs w:val="32"/>
        </w:rPr>
        <w:t>月</w:t>
      </w:r>
      <w:r>
        <w:rPr>
          <w:rFonts w:hint="eastAsia" w:ascii="楷体" w:hAnsi="楷体" w:eastAsia="楷体" w:cs="楷体"/>
          <w:b/>
          <w:bCs/>
          <w:sz w:val="32"/>
          <w:szCs w:val="32"/>
          <w:lang w:eastAsia="zh-CN"/>
        </w:rPr>
        <w:t>）。</w:t>
      </w:r>
      <w:r>
        <w:rPr>
          <w:rFonts w:hint="eastAsia" w:ascii="仿宋_GB2312" w:hAnsi="仿宋_GB2312" w:eastAsia="仿宋_GB2312" w:cs="仿宋_GB2312"/>
          <w:spacing w:val="-6"/>
          <w:sz w:val="32"/>
          <w:szCs w:val="32"/>
        </w:rPr>
        <w:t>制定202</w:t>
      </w:r>
      <w:r>
        <w:rPr>
          <w:rFonts w:hint="eastAsia" w:ascii="仿宋_GB2312" w:hAnsi="仿宋_GB2312" w:eastAsia="仿宋_GB2312" w:cs="仿宋_GB2312"/>
          <w:spacing w:val="-6"/>
          <w:sz w:val="32"/>
          <w:szCs w:val="32"/>
          <w:lang w:val="en-US" w:eastAsia="zh-CN"/>
        </w:rPr>
        <w:t>3</w:t>
      </w:r>
      <w:r>
        <w:rPr>
          <w:rFonts w:hint="eastAsia" w:ascii="仿宋_GB2312" w:hAnsi="仿宋_GB2312" w:eastAsia="仿宋_GB2312" w:cs="仿宋_GB2312"/>
          <w:spacing w:val="-6"/>
          <w:sz w:val="32"/>
          <w:szCs w:val="32"/>
        </w:rPr>
        <w:t>年农业生产社会化服务项目实施方案，</w:t>
      </w:r>
      <w:r>
        <w:rPr>
          <w:rFonts w:hint="eastAsia" w:ascii="仿宋_GB2312" w:hAnsi="仿宋_GB2312" w:eastAsia="仿宋_GB2312" w:cs="仿宋_GB2312"/>
          <w:spacing w:val="-6"/>
          <w:sz w:val="32"/>
          <w:szCs w:val="32"/>
          <w:lang w:val="en-US" w:eastAsia="zh-CN"/>
        </w:rPr>
        <w:t>县级</w:t>
      </w:r>
      <w:r>
        <w:rPr>
          <w:rFonts w:hint="eastAsia" w:ascii="仿宋_GB2312" w:hAnsi="仿宋_GB2312" w:eastAsia="仿宋_GB2312" w:cs="仿宋_GB2312"/>
          <w:spacing w:val="-6"/>
          <w:sz w:val="32"/>
          <w:szCs w:val="32"/>
        </w:rPr>
        <w:t>成立专项工作领导小组。根据省项目实施方案，召集相关部门及项目实施乡镇进行讨论、研究制定并下发我县实施方案。</w:t>
      </w:r>
      <w:r>
        <w:rPr>
          <w:rFonts w:hint="eastAsia" w:ascii="仿宋_GB2312" w:hAnsi="仿宋_GB2312" w:eastAsia="仿宋_GB2312" w:cs="仿宋_GB2312"/>
          <w:spacing w:val="-6"/>
          <w:sz w:val="32"/>
          <w:szCs w:val="32"/>
          <w:lang w:val="en-US" w:eastAsia="zh-CN"/>
        </w:rPr>
        <w:t>乡镇成立工作领导小组，</w:t>
      </w:r>
      <w:r>
        <w:rPr>
          <w:rFonts w:hint="eastAsia" w:ascii="仿宋_GB2312" w:hAnsi="仿宋_GB2312" w:eastAsia="仿宋_GB2312" w:cs="仿宋_GB2312"/>
          <w:spacing w:val="-6"/>
          <w:sz w:val="32"/>
          <w:szCs w:val="32"/>
        </w:rPr>
        <w:t>组织开展政策宣传和培训，利用网络、宣传栏等媒体进行政策</w:t>
      </w:r>
      <w:r>
        <w:rPr>
          <w:rFonts w:hint="eastAsia" w:ascii="仿宋_GB2312" w:hAnsi="仿宋_GB2312" w:eastAsia="仿宋_GB2312" w:cs="仿宋_GB2312"/>
          <w:sz w:val="32"/>
          <w:szCs w:val="32"/>
        </w:rPr>
        <w:t>宣传，充分调动农户和服务组织的积极性，营造推进农业生产社会化服务的良好环境。</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楷体" w:hAnsi="楷体" w:eastAsia="楷体" w:cs="楷体"/>
          <w:b/>
          <w:bCs/>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二</w:t>
      </w:r>
      <w:r>
        <w:rPr>
          <w:rFonts w:hint="eastAsia" w:ascii="楷体" w:hAnsi="楷体" w:eastAsia="楷体" w:cs="楷体"/>
          <w:b/>
          <w:bCs/>
          <w:sz w:val="32"/>
          <w:szCs w:val="32"/>
          <w:lang w:eastAsia="zh-CN"/>
        </w:rPr>
        <w:t>）</w:t>
      </w:r>
      <w:r>
        <w:rPr>
          <w:rFonts w:hint="eastAsia" w:ascii="楷体" w:hAnsi="楷体" w:eastAsia="楷体" w:cs="楷体"/>
          <w:b/>
          <w:bCs/>
          <w:sz w:val="32"/>
          <w:szCs w:val="32"/>
        </w:rPr>
        <w:t>实施阶段(202</w:t>
      </w:r>
      <w:r>
        <w:rPr>
          <w:rFonts w:hint="eastAsia" w:ascii="楷体" w:hAnsi="楷体" w:eastAsia="楷体" w:cs="楷体"/>
          <w:b/>
          <w:bCs/>
          <w:sz w:val="32"/>
          <w:szCs w:val="32"/>
          <w:lang w:val="en-US" w:eastAsia="zh-CN"/>
        </w:rPr>
        <w:t>3</w:t>
      </w:r>
      <w:r>
        <w:rPr>
          <w:rFonts w:hint="eastAsia" w:ascii="楷体" w:hAnsi="楷体" w:eastAsia="楷体" w:cs="楷体"/>
          <w:b/>
          <w:bCs/>
          <w:sz w:val="32"/>
          <w:szCs w:val="32"/>
        </w:rPr>
        <w:t>年6月—202</w:t>
      </w:r>
      <w:r>
        <w:rPr>
          <w:rFonts w:hint="eastAsia" w:ascii="楷体" w:hAnsi="楷体" w:eastAsia="楷体" w:cs="楷体"/>
          <w:b/>
          <w:bCs/>
          <w:sz w:val="32"/>
          <w:szCs w:val="32"/>
          <w:lang w:val="en-US" w:eastAsia="zh-CN"/>
        </w:rPr>
        <w:t>3</w:t>
      </w:r>
      <w:r>
        <w:rPr>
          <w:rFonts w:hint="eastAsia" w:ascii="楷体" w:hAnsi="楷体" w:eastAsia="楷体" w:cs="楷体"/>
          <w:b/>
          <w:bCs/>
          <w:sz w:val="32"/>
          <w:szCs w:val="32"/>
        </w:rPr>
        <w:t>年11月)</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遴</w:t>
      </w:r>
      <w:r>
        <w:rPr>
          <w:rFonts w:hint="eastAsia" w:ascii="仿宋_GB2312" w:hAnsi="仿宋_GB2312" w:eastAsia="仿宋_GB2312" w:cs="仿宋_GB2312"/>
          <w:b/>
          <w:bCs/>
          <w:spacing w:val="-6"/>
          <w:sz w:val="32"/>
          <w:szCs w:val="32"/>
        </w:rPr>
        <w:t>选</w:t>
      </w:r>
      <w:r>
        <w:rPr>
          <w:rFonts w:hint="eastAsia" w:ascii="仿宋_GB2312" w:hAnsi="仿宋_GB2312" w:eastAsia="仿宋_GB2312" w:cs="仿宋_GB2312"/>
          <w:b/>
          <w:bCs/>
          <w:spacing w:val="-6"/>
          <w:sz w:val="32"/>
          <w:szCs w:val="32"/>
          <w:lang w:val="en-US" w:eastAsia="zh-CN"/>
        </w:rPr>
        <w:t>公示</w:t>
      </w:r>
      <w:r>
        <w:rPr>
          <w:rFonts w:hint="eastAsia" w:ascii="仿宋_GB2312" w:hAnsi="仿宋_GB2312" w:eastAsia="仿宋_GB2312" w:cs="仿宋_GB2312"/>
          <w:b/>
          <w:bCs/>
          <w:spacing w:val="-6"/>
          <w:sz w:val="32"/>
          <w:szCs w:val="32"/>
          <w:lang w:eastAsia="zh-CN"/>
        </w:rPr>
        <w:t>。</w:t>
      </w:r>
      <w:r>
        <w:rPr>
          <w:rFonts w:hint="eastAsia" w:ascii="仿宋_GB2312" w:hAnsi="仿宋_GB2312" w:eastAsia="仿宋_GB2312" w:cs="仿宋_GB2312"/>
          <w:spacing w:val="-6"/>
          <w:sz w:val="32"/>
          <w:szCs w:val="32"/>
        </w:rPr>
        <w:t>社会化服务项目实行名录库管理，服务组织要在中国农业社会化服务平台(http://www.zgnf.net/library/index)中申</w:t>
      </w:r>
      <w:r>
        <w:rPr>
          <w:rFonts w:hint="eastAsia" w:ascii="仿宋_GB2312" w:hAnsi="仿宋_GB2312" w:eastAsia="仿宋_GB2312" w:cs="仿宋_GB2312"/>
          <w:sz w:val="32"/>
          <w:szCs w:val="32"/>
        </w:rPr>
        <w:t>报注册，项目实施服务组织将从名录库中遴选确定。遴选</w:t>
      </w:r>
      <w:r>
        <w:rPr>
          <w:rFonts w:hint="eastAsia" w:ascii="仿宋_GB2312" w:hAnsi="仿宋_GB2312" w:eastAsia="仿宋_GB2312" w:cs="仿宋_GB2312"/>
          <w:sz w:val="32"/>
          <w:szCs w:val="32"/>
          <w:lang w:val="en-US" w:eastAsia="zh-CN"/>
        </w:rPr>
        <w:t>条件如下</w:t>
      </w:r>
      <w:r>
        <w:rPr>
          <w:rFonts w:hint="eastAsia" w:ascii="仿宋_GB2312" w:hAnsi="仿宋_GB2312" w:eastAsia="仿宋_GB2312" w:cs="仿宋_GB2312"/>
          <w:sz w:val="32"/>
          <w:szCs w:val="32"/>
        </w:rPr>
        <w:t>：一是已录入中国农业社会化服务平台主体名录库</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内部管理制度健全，能够接受社会化服务行业管理部门的监管。二是有一定的社会化服务经验，原则上从事社会化服务达两年以上。三是社会化服务组织拥有与其服务内容</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rPr>
        <w:t>能力相匹配的专业农业机械设</w:t>
      </w:r>
      <w:r>
        <w:rPr>
          <w:rFonts w:hint="eastAsia" w:ascii="仿宋_GB2312" w:hAnsi="仿宋_GB2312" w:eastAsia="仿宋_GB2312" w:cs="仿宋_GB2312"/>
          <w:sz w:val="32"/>
          <w:szCs w:val="32"/>
        </w:rPr>
        <w:t>备，</w:t>
      </w:r>
      <w:r>
        <w:rPr>
          <w:rFonts w:eastAsia="仿宋_GB2312"/>
          <w:sz w:val="32"/>
          <w:szCs w:val="32"/>
        </w:rPr>
        <w:t>全程托管单季服务能力不低于300亩，多环节托管单季服务能力不低于1000亩</w:t>
      </w:r>
      <w:r>
        <w:rPr>
          <w:rFonts w:hint="eastAsia" w:ascii="仿宋_GB2312" w:hAnsi="仿宋_GB2312" w:eastAsia="仿宋_GB2312" w:cs="仿宋_GB2312"/>
          <w:sz w:val="32"/>
          <w:szCs w:val="32"/>
        </w:rPr>
        <w:t>。由乡镇组织社会化服务组织填写《东至县202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年度农业生产社会化服务项目作业申报表》，</w:t>
      </w:r>
      <w:r>
        <w:rPr>
          <w:rFonts w:hint="eastAsia" w:ascii="仿宋_GB2312" w:hAnsi="仿宋_GB2312" w:eastAsia="仿宋_GB2312" w:cs="仿宋_GB2312"/>
          <w:sz w:val="32"/>
          <w:szCs w:val="32"/>
          <w:lang w:val="en-US" w:eastAsia="zh-CN"/>
        </w:rPr>
        <w:t>进行公示，</w:t>
      </w:r>
      <w:r>
        <w:rPr>
          <w:rFonts w:hint="eastAsia" w:ascii="仿宋_GB2312" w:hAnsi="仿宋_GB2312" w:eastAsia="仿宋_GB2312" w:cs="仿宋_GB2312"/>
          <w:sz w:val="32"/>
          <w:szCs w:val="32"/>
        </w:rPr>
        <w:t>提交县农业农村局审核、备案。</w:t>
      </w:r>
      <w:r>
        <w:rPr>
          <w:rFonts w:hint="eastAsia" w:ascii="仿宋_GB2312" w:hAnsi="仿宋_GB2312" w:eastAsia="仿宋_GB2312" w:cs="仿宋_GB2312"/>
          <w:sz w:val="32"/>
          <w:szCs w:val="32"/>
          <w:lang w:val="en-US" w:eastAsia="zh-CN"/>
        </w:rPr>
        <w:t>服务主体在作业区域属地乡镇政府申报项目。</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审核</w:t>
      </w:r>
      <w:r>
        <w:rPr>
          <w:rFonts w:hint="eastAsia" w:ascii="仿宋_GB2312" w:hAnsi="仿宋_GB2312" w:eastAsia="仿宋_GB2312" w:cs="仿宋_GB2312"/>
          <w:b/>
          <w:bCs/>
          <w:sz w:val="32"/>
          <w:szCs w:val="32"/>
          <w:lang w:val="en-US" w:eastAsia="zh-CN"/>
        </w:rPr>
        <w:t>备案</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县农业农村局</w:t>
      </w:r>
      <w:r>
        <w:rPr>
          <w:rFonts w:hint="eastAsia" w:ascii="仿宋_GB2312" w:hAnsi="仿宋_GB2312" w:eastAsia="仿宋_GB2312" w:cs="仿宋_GB2312"/>
          <w:sz w:val="32"/>
          <w:szCs w:val="32"/>
          <w:lang w:val="en-US" w:eastAsia="zh-CN"/>
        </w:rPr>
        <w:t>审核</w:t>
      </w:r>
      <w:r>
        <w:rPr>
          <w:rFonts w:hint="eastAsia" w:ascii="仿宋_GB2312" w:hAnsi="仿宋_GB2312" w:eastAsia="仿宋_GB2312" w:cs="仿宋_GB2312"/>
          <w:sz w:val="32"/>
          <w:szCs w:val="32"/>
        </w:rPr>
        <w:t>乡镇推荐的农业社会化服务组织，</w:t>
      </w:r>
      <w:r>
        <w:rPr>
          <w:rFonts w:hint="eastAsia" w:ascii="仿宋_GB2312" w:hAnsi="仿宋_GB2312" w:eastAsia="仿宋_GB2312" w:cs="仿宋_GB2312"/>
          <w:sz w:val="32"/>
          <w:szCs w:val="32"/>
          <w:lang w:val="en-US" w:eastAsia="zh-CN"/>
        </w:rPr>
        <w:t>并将符合条件的服务组织进行备案</w:t>
      </w:r>
      <w:r>
        <w:rPr>
          <w:rFonts w:hint="eastAsia" w:ascii="仿宋_GB2312" w:hAnsi="仿宋_GB2312" w:eastAsia="仿宋_GB2312" w:cs="仿宋_GB2312"/>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签订合同。</w:t>
      </w:r>
      <w:r>
        <w:rPr>
          <w:rFonts w:hint="eastAsia" w:ascii="仿宋_GB2312" w:hAnsi="仿宋_GB2312" w:eastAsia="仿宋_GB2312" w:cs="仿宋_GB2312"/>
          <w:sz w:val="32"/>
          <w:szCs w:val="32"/>
        </w:rPr>
        <w:t>各乡镇指导社会化服务组织签订东至县农业生产社会化服务合同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附件3，</w:t>
      </w:r>
      <w:r>
        <w:rPr>
          <w:rFonts w:hint="eastAsia" w:ascii="仿宋_GB2312" w:hAnsi="仿宋_GB2312" w:eastAsia="仿宋_GB2312" w:cs="仿宋_GB2312"/>
          <w:sz w:val="32"/>
          <w:szCs w:val="32"/>
        </w:rPr>
        <w:t>100亩以下的小农户建议整村签订服务合同，便于平台录入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大托管试点</w:t>
      </w:r>
      <w:r>
        <w:rPr>
          <w:rFonts w:hint="eastAsia" w:ascii="仿宋_GB2312" w:hAnsi="仿宋_GB2312" w:eastAsia="仿宋_GB2312" w:cs="仿宋_GB2312"/>
          <w:sz w:val="32"/>
          <w:szCs w:val="32"/>
        </w:rPr>
        <w:t>由各乡镇指导</w:t>
      </w:r>
      <w:r>
        <w:rPr>
          <w:rFonts w:hint="eastAsia" w:ascii="仿宋_GB2312" w:hAnsi="仿宋_GB2312" w:eastAsia="仿宋_GB2312" w:cs="仿宋_GB2312"/>
          <w:sz w:val="32"/>
          <w:szCs w:val="32"/>
          <w:lang w:val="en-US" w:eastAsia="zh-CN"/>
        </w:rPr>
        <w:t>签订池州市农业生产“托管”服务合同</w:t>
      </w:r>
      <w:r>
        <w:rPr>
          <w:rFonts w:hint="eastAsia" w:ascii="仿宋_GB2312" w:hAnsi="仿宋_GB2312" w:eastAsia="仿宋_GB2312" w:cs="仿宋_GB2312"/>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实施作业。</w:t>
      </w:r>
      <w:r>
        <w:rPr>
          <w:rFonts w:hint="eastAsia" w:ascii="仿宋_GB2312" w:hAnsi="仿宋_GB2312" w:eastAsia="仿宋_GB2312" w:cs="仿宋_GB2312"/>
          <w:sz w:val="32"/>
          <w:szCs w:val="32"/>
        </w:rPr>
        <w:t>社会化服务组织为农户、规模经营主体提供农业社会化作业服务，要填写社会化服务清册(附件</w:t>
      </w:r>
      <w:r>
        <w:rPr>
          <w:rFonts w:hint="eastAsia" w:ascii="仿宋_GB2312" w:hAnsi="仿宋_GB2312" w:eastAsia="仿宋_GB2312" w:cs="仿宋_GB2312"/>
          <w:sz w:val="32"/>
          <w:szCs w:val="32"/>
          <w:lang w:val="en-US" w:eastAsia="zh-CN"/>
        </w:rPr>
        <w:t>5，小农户和规模主体分开填写</w:t>
      </w:r>
      <w:r>
        <w:rPr>
          <w:rFonts w:hint="eastAsia" w:ascii="仿宋_GB2312" w:hAnsi="仿宋_GB2312" w:eastAsia="仿宋_GB2312" w:cs="仿宋_GB2312"/>
          <w:sz w:val="32"/>
          <w:szCs w:val="32"/>
        </w:rPr>
        <w:t>)，作业结束后，经服务对象认可，并在社会化服务清册中签字确认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同时采集作业影像资料，项目实施中按月向乡镇</w:t>
      </w:r>
      <w:r>
        <w:rPr>
          <w:rFonts w:hint="eastAsia" w:ascii="仿宋_GB2312" w:hAnsi="仿宋_GB2312" w:eastAsia="仿宋_GB2312" w:cs="仿宋_GB2312"/>
          <w:sz w:val="32"/>
          <w:szCs w:val="32"/>
          <w:lang w:val="en-US" w:eastAsia="zh-CN"/>
        </w:rPr>
        <w:t>经办部门</w:t>
      </w:r>
      <w:r>
        <w:rPr>
          <w:rFonts w:hint="eastAsia" w:ascii="仿宋_GB2312" w:hAnsi="仿宋_GB2312" w:eastAsia="仿宋_GB2312" w:cs="仿宋_GB2312"/>
          <w:sz w:val="32"/>
          <w:szCs w:val="32"/>
        </w:rPr>
        <w:t>上报</w:t>
      </w:r>
      <w:r>
        <w:rPr>
          <w:rFonts w:hint="eastAsia" w:ascii="仿宋_GB2312" w:hAnsi="仿宋_GB2312" w:eastAsia="仿宋_GB2312" w:cs="仿宋_GB2312"/>
          <w:sz w:val="32"/>
          <w:szCs w:val="32"/>
          <w:lang w:val="en-US" w:eastAsia="zh-CN"/>
        </w:rPr>
        <w:t>服务清册</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仅限2023年1-11月作业面积，提供作业影像资料，1-6月作业情况可补交由村集体、乡镇政府核实的服务清册，6月之后按月上报服务清册</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default" w:ascii="仿宋_GB2312" w:hAnsi="仿宋_GB2312" w:eastAsia="仿宋_GB2312" w:cs="仿宋_GB2312"/>
          <w:sz w:val="32"/>
          <w:szCs w:val="32"/>
          <w:lang w:val="en-US"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三</w:t>
      </w:r>
      <w:r>
        <w:rPr>
          <w:rFonts w:hint="eastAsia" w:ascii="楷体" w:hAnsi="楷体" w:eastAsia="楷体" w:cs="楷体"/>
          <w:b/>
          <w:bCs/>
          <w:sz w:val="32"/>
          <w:szCs w:val="32"/>
          <w:lang w:eastAsia="zh-CN"/>
        </w:rPr>
        <w:t>）</w:t>
      </w:r>
      <w:r>
        <w:rPr>
          <w:rFonts w:hint="eastAsia" w:ascii="楷体" w:hAnsi="楷体" w:eastAsia="楷体" w:cs="楷体"/>
          <w:b/>
          <w:bCs/>
          <w:sz w:val="32"/>
          <w:szCs w:val="32"/>
        </w:rPr>
        <w:t>项目验收(202</w:t>
      </w:r>
      <w:r>
        <w:rPr>
          <w:rFonts w:hint="eastAsia" w:ascii="楷体" w:hAnsi="楷体" w:eastAsia="楷体" w:cs="楷体"/>
          <w:b/>
          <w:bCs/>
          <w:sz w:val="32"/>
          <w:szCs w:val="32"/>
          <w:lang w:val="en-US" w:eastAsia="zh-CN"/>
        </w:rPr>
        <w:t>3</w:t>
      </w:r>
      <w:r>
        <w:rPr>
          <w:rFonts w:hint="eastAsia" w:ascii="楷体" w:hAnsi="楷体" w:eastAsia="楷体" w:cs="楷体"/>
          <w:b/>
          <w:bCs/>
          <w:sz w:val="32"/>
          <w:szCs w:val="32"/>
        </w:rPr>
        <w:t>年8月—202</w:t>
      </w:r>
      <w:r>
        <w:rPr>
          <w:rFonts w:hint="eastAsia" w:ascii="楷体" w:hAnsi="楷体" w:eastAsia="楷体" w:cs="楷体"/>
          <w:b/>
          <w:bCs/>
          <w:sz w:val="32"/>
          <w:szCs w:val="32"/>
          <w:lang w:val="en-US" w:eastAsia="zh-CN"/>
        </w:rPr>
        <w:t>3</w:t>
      </w:r>
      <w:r>
        <w:rPr>
          <w:rFonts w:hint="eastAsia" w:ascii="楷体" w:hAnsi="楷体" w:eastAsia="楷体" w:cs="楷体"/>
          <w:b/>
          <w:bCs/>
          <w:sz w:val="32"/>
          <w:szCs w:val="32"/>
        </w:rPr>
        <w:t>年1</w:t>
      </w:r>
      <w:r>
        <w:rPr>
          <w:rFonts w:hint="eastAsia" w:ascii="楷体" w:hAnsi="楷体" w:eastAsia="楷体" w:cs="楷体"/>
          <w:b/>
          <w:bCs/>
          <w:sz w:val="32"/>
          <w:szCs w:val="32"/>
          <w:lang w:val="en-US" w:eastAsia="zh-CN"/>
        </w:rPr>
        <w:t>1</w:t>
      </w:r>
      <w:r>
        <w:rPr>
          <w:rFonts w:hint="eastAsia" w:ascii="楷体" w:hAnsi="楷体" w:eastAsia="楷体" w:cs="楷体"/>
          <w:b/>
          <w:bCs/>
          <w:sz w:val="32"/>
          <w:szCs w:val="32"/>
        </w:rPr>
        <w:t>月)。</w:t>
      </w:r>
      <w:r>
        <w:rPr>
          <w:rFonts w:hint="eastAsia" w:ascii="仿宋_GB2312" w:hAnsi="仿宋_GB2312" w:eastAsia="仿宋_GB2312" w:cs="仿宋_GB2312"/>
          <w:b w:val="0"/>
          <w:bCs w:val="0"/>
          <w:sz w:val="32"/>
          <w:szCs w:val="32"/>
          <w:lang w:val="en-US" w:eastAsia="zh-CN"/>
        </w:rPr>
        <w:t>按照</w:t>
      </w:r>
      <w:r>
        <w:rPr>
          <w:rFonts w:hint="eastAsia" w:ascii="仿宋_GB2312" w:hAnsi="仿宋_GB2312" w:eastAsia="仿宋_GB2312" w:cs="仿宋_GB2312"/>
          <w:sz w:val="32"/>
          <w:szCs w:val="32"/>
        </w:rPr>
        <w:t>乡镇初审验收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县级抽查验收的流程，乡镇</w:t>
      </w:r>
      <w:r>
        <w:rPr>
          <w:rFonts w:hint="eastAsia" w:ascii="仿宋_GB2312" w:hAnsi="仿宋_GB2312" w:eastAsia="仿宋_GB2312" w:cs="仿宋_GB2312"/>
          <w:sz w:val="32"/>
          <w:szCs w:val="32"/>
          <w:lang w:val="en-US" w:eastAsia="zh-CN"/>
        </w:rPr>
        <w:t>工作领导</w:t>
      </w:r>
      <w:r>
        <w:rPr>
          <w:rFonts w:hint="eastAsia" w:ascii="仿宋_GB2312" w:hAnsi="仿宋_GB2312" w:eastAsia="仿宋_GB2312" w:cs="仿宋_GB2312"/>
          <w:sz w:val="32"/>
          <w:szCs w:val="32"/>
        </w:rPr>
        <w:t>小组</w:t>
      </w:r>
      <w:r>
        <w:rPr>
          <w:rFonts w:hint="eastAsia" w:ascii="仿宋_GB2312" w:hAnsi="仿宋_GB2312" w:eastAsia="仿宋_GB2312" w:cs="仿宋_GB2312"/>
          <w:sz w:val="32"/>
          <w:szCs w:val="32"/>
          <w:lang w:val="en-US" w:eastAsia="zh-CN"/>
        </w:rPr>
        <w:t>安排工作专班验收，</w:t>
      </w:r>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val="en-US" w:eastAsia="zh-CN"/>
        </w:rPr>
        <w:t>项目实施过程中</w:t>
      </w:r>
      <w:r>
        <w:rPr>
          <w:rFonts w:hint="eastAsia" w:ascii="仿宋_GB2312" w:hAnsi="仿宋_GB2312" w:eastAsia="仿宋_GB2312" w:cs="仿宋_GB2312"/>
          <w:sz w:val="32"/>
          <w:szCs w:val="32"/>
        </w:rPr>
        <w:t>，服务主体主动报告乡镇，由验收小组</w:t>
      </w:r>
      <w:r>
        <w:rPr>
          <w:rFonts w:hint="eastAsia" w:ascii="仿宋_GB2312" w:hAnsi="仿宋_GB2312" w:eastAsia="仿宋_GB2312" w:cs="仿宋_GB2312"/>
          <w:sz w:val="32"/>
          <w:szCs w:val="32"/>
          <w:lang w:val="en-US" w:eastAsia="zh-CN"/>
        </w:rPr>
        <w:t>根据上报服务清册，现场</w:t>
      </w:r>
      <w:r>
        <w:rPr>
          <w:rFonts w:hint="eastAsia" w:ascii="仿宋_GB2312" w:hAnsi="仿宋_GB2312" w:eastAsia="仿宋_GB2312" w:cs="仿宋_GB2312"/>
          <w:sz w:val="32"/>
          <w:szCs w:val="32"/>
        </w:rPr>
        <w:t>对服务质量和所服务面积进行</w:t>
      </w:r>
      <w:r>
        <w:rPr>
          <w:rFonts w:hint="eastAsia" w:ascii="仿宋_GB2312" w:hAnsi="仿宋_GB2312" w:eastAsia="仿宋_GB2312" w:cs="仿宋_GB2312"/>
          <w:sz w:val="32"/>
          <w:szCs w:val="32"/>
          <w:lang w:val="en-US" w:eastAsia="zh-CN"/>
        </w:rPr>
        <w:t>核实</w:t>
      </w:r>
      <w:r>
        <w:rPr>
          <w:rFonts w:hint="eastAsia" w:ascii="仿宋_GB2312" w:hAnsi="仿宋_GB2312" w:eastAsia="仿宋_GB2312" w:cs="仿宋_GB2312"/>
          <w:sz w:val="32"/>
          <w:szCs w:val="32"/>
        </w:rPr>
        <w:t>。《东至县202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年度农业生产社会化服务项目作业申报表》《东至县农业生产社会化服务合同》《东至县202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年度农业生产社会化服务项目服务清册》等需经</w:t>
      </w:r>
      <w:r>
        <w:rPr>
          <w:rFonts w:hint="eastAsia" w:ascii="仿宋_GB2312" w:hAnsi="仿宋_GB2312" w:eastAsia="仿宋_GB2312" w:cs="仿宋_GB2312"/>
          <w:sz w:val="32"/>
          <w:szCs w:val="32"/>
          <w:lang w:val="en-US" w:eastAsia="zh-CN"/>
        </w:rPr>
        <w:t>村集体经济组织</w:t>
      </w:r>
      <w:r>
        <w:rPr>
          <w:rFonts w:hint="eastAsia" w:ascii="仿宋_GB2312" w:hAnsi="仿宋_GB2312" w:eastAsia="仿宋_GB2312" w:cs="仿宋_GB2312"/>
          <w:sz w:val="32"/>
          <w:szCs w:val="32"/>
        </w:rPr>
        <w:t>审核后盖章。</w:t>
      </w:r>
      <w:r>
        <w:rPr>
          <w:rFonts w:hint="eastAsia" w:ascii="仿宋_GB2312" w:hAnsi="仿宋_GB2312" w:eastAsia="仿宋_GB2312" w:cs="仿宋_GB2312"/>
          <w:sz w:val="32"/>
          <w:szCs w:val="32"/>
          <w:lang w:val="en-US" w:eastAsia="zh-CN"/>
        </w:rPr>
        <w:t>项目验收在11月30日前完成，未在验收期内完成的不纳入项目。</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四</w:t>
      </w:r>
      <w:r>
        <w:rPr>
          <w:rFonts w:hint="eastAsia" w:ascii="楷体" w:hAnsi="楷体" w:eastAsia="楷体" w:cs="楷体"/>
          <w:b/>
          <w:bCs/>
          <w:sz w:val="32"/>
          <w:szCs w:val="32"/>
          <w:lang w:eastAsia="zh-CN"/>
        </w:rPr>
        <w:t>）</w:t>
      </w:r>
      <w:r>
        <w:rPr>
          <w:rFonts w:hint="eastAsia" w:ascii="楷体" w:hAnsi="楷体" w:eastAsia="楷体" w:cs="楷体"/>
          <w:b/>
          <w:bCs/>
          <w:sz w:val="32"/>
          <w:szCs w:val="32"/>
        </w:rPr>
        <w:t>资金拨付(202</w:t>
      </w:r>
      <w:r>
        <w:rPr>
          <w:rFonts w:hint="eastAsia" w:ascii="楷体" w:hAnsi="楷体" w:eastAsia="楷体" w:cs="楷体"/>
          <w:b/>
          <w:bCs/>
          <w:sz w:val="32"/>
          <w:szCs w:val="32"/>
          <w:lang w:val="en-US" w:eastAsia="zh-CN"/>
        </w:rPr>
        <w:t>3</w:t>
      </w:r>
      <w:r>
        <w:rPr>
          <w:rFonts w:hint="eastAsia" w:ascii="楷体" w:hAnsi="楷体" w:eastAsia="楷体" w:cs="楷体"/>
          <w:b/>
          <w:bCs/>
          <w:sz w:val="32"/>
          <w:szCs w:val="32"/>
        </w:rPr>
        <w:t>年</w:t>
      </w:r>
      <w:r>
        <w:rPr>
          <w:rFonts w:hint="eastAsia" w:ascii="楷体" w:hAnsi="楷体" w:eastAsia="楷体" w:cs="楷体"/>
          <w:b/>
          <w:bCs/>
          <w:sz w:val="32"/>
          <w:szCs w:val="32"/>
          <w:lang w:val="en-US" w:eastAsia="zh-CN"/>
        </w:rPr>
        <w:t>12</w:t>
      </w:r>
      <w:r>
        <w:rPr>
          <w:rFonts w:hint="eastAsia" w:ascii="楷体" w:hAnsi="楷体" w:eastAsia="楷体" w:cs="楷体"/>
          <w:b/>
          <w:bCs/>
          <w:sz w:val="32"/>
          <w:szCs w:val="32"/>
        </w:rPr>
        <w:t>月)。</w:t>
      </w:r>
      <w:r>
        <w:rPr>
          <w:rFonts w:hint="eastAsia" w:ascii="仿宋" w:hAnsi="仿宋" w:eastAsia="仿宋" w:cs="仿宋"/>
          <w:b w:val="0"/>
          <w:bCs w:val="0"/>
          <w:sz w:val="32"/>
          <w:szCs w:val="32"/>
          <w:lang w:val="en-US" w:eastAsia="zh-CN"/>
        </w:rPr>
        <w:t>根据验收面积及资金总额综合测算补助标准并分配资金，公式无异议后</w:t>
      </w:r>
      <w:r>
        <w:rPr>
          <w:rFonts w:hint="eastAsia" w:ascii="仿宋_GB2312" w:hAnsi="仿宋_GB2312" w:eastAsia="仿宋_GB2312" w:cs="仿宋_GB2312"/>
          <w:sz w:val="32"/>
          <w:szCs w:val="32"/>
        </w:rPr>
        <w:t>进行资金补助拨付。12月25日前完成资金支付。</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保障措施</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一</w:t>
      </w:r>
      <w:r>
        <w:rPr>
          <w:rFonts w:hint="eastAsia" w:ascii="楷体" w:hAnsi="楷体" w:eastAsia="楷体" w:cs="楷体"/>
          <w:b/>
          <w:bCs/>
          <w:sz w:val="32"/>
          <w:szCs w:val="32"/>
          <w:lang w:eastAsia="zh-CN"/>
        </w:rPr>
        <w:t>）</w:t>
      </w:r>
      <w:r>
        <w:rPr>
          <w:rFonts w:hint="eastAsia" w:ascii="楷体" w:hAnsi="楷体" w:eastAsia="楷体" w:cs="楷体"/>
          <w:b/>
          <w:bCs/>
          <w:sz w:val="32"/>
          <w:szCs w:val="32"/>
        </w:rPr>
        <w:t>建立工作机制。</w:t>
      </w:r>
      <w:r>
        <w:rPr>
          <w:rFonts w:hint="eastAsia" w:ascii="仿宋_GB2312" w:hAnsi="仿宋_GB2312" w:eastAsia="仿宋_GB2312" w:cs="仿宋_GB2312"/>
          <w:sz w:val="32"/>
          <w:szCs w:val="32"/>
        </w:rPr>
        <w:t>县农业农村局、县财政局、各乡(镇)政府及各有关部门要高度重视农业生产社会化服务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大托管”试点</w:t>
      </w:r>
      <w:r>
        <w:rPr>
          <w:rFonts w:hint="eastAsia" w:ascii="仿宋_GB2312" w:hAnsi="仿宋_GB2312" w:eastAsia="仿宋_GB2312" w:cs="仿宋_GB2312"/>
          <w:sz w:val="32"/>
          <w:szCs w:val="32"/>
        </w:rPr>
        <w:t>工作，</w:t>
      </w:r>
      <w:r>
        <w:rPr>
          <w:rFonts w:hint="eastAsia" w:ascii="仿宋_GB2312" w:hAnsi="仿宋_GB2312" w:eastAsia="仿宋_GB2312" w:cs="仿宋_GB2312"/>
          <w:sz w:val="32"/>
          <w:szCs w:val="32"/>
          <w:lang w:val="en-US" w:eastAsia="zh-CN"/>
        </w:rPr>
        <w:t>根据各自职责</w:t>
      </w:r>
      <w:r>
        <w:rPr>
          <w:rFonts w:hint="eastAsia" w:ascii="仿宋_GB2312" w:hAnsi="仿宋_GB2312" w:eastAsia="仿宋_GB2312" w:cs="仿宋_GB2312"/>
          <w:sz w:val="32"/>
          <w:szCs w:val="32"/>
        </w:rPr>
        <w:t>，明确目标任务，切实落实责任。</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二</w:t>
      </w:r>
      <w:r>
        <w:rPr>
          <w:rFonts w:hint="eastAsia" w:ascii="楷体" w:hAnsi="楷体" w:eastAsia="楷体" w:cs="楷体"/>
          <w:b/>
          <w:bCs/>
          <w:sz w:val="32"/>
          <w:szCs w:val="32"/>
          <w:lang w:eastAsia="zh-CN"/>
        </w:rPr>
        <w:t>）</w:t>
      </w:r>
      <w:r>
        <w:rPr>
          <w:rFonts w:hint="eastAsia" w:ascii="楷体" w:hAnsi="楷体" w:eastAsia="楷体" w:cs="楷体"/>
          <w:b/>
          <w:bCs/>
          <w:sz w:val="32"/>
          <w:szCs w:val="32"/>
        </w:rPr>
        <w:t>强化工作指导。</w:t>
      </w:r>
      <w:r>
        <w:rPr>
          <w:rFonts w:hint="eastAsia" w:ascii="仿宋_GB2312" w:hAnsi="仿宋_GB2312" w:eastAsia="仿宋_GB2312" w:cs="仿宋_GB2312"/>
          <w:b w:val="0"/>
          <w:bCs w:val="0"/>
          <w:sz w:val="32"/>
          <w:szCs w:val="32"/>
          <w:lang w:val="en-US" w:eastAsia="zh-CN"/>
        </w:rPr>
        <w:t>各有关单位</w:t>
      </w:r>
      <w:r>
        <w:rPr>
          <w:rFonts w:hint="eastAsia" w:ascii="仿宋_GB2312" w:hAnsi="仿宋_GB2312" w:eastAsia="仿宋_GB2312" w:cs="仿宋_GB2312"/>
          <w:spacing w:val="11"/>
          <w:sz w:val="32"/>
          <w:szCs w:val="32"/>
        </w:rPr>
        <w:t>加强</w:t>
      </w:r>
      <w:r>
        <w:rPr>
          <w:rFonts w:hint="eastAsia" w:ascii="仿宋_GB2312" w:hAnsi="仿宋_GB2312" w:eastAsia="仿宋_GB2312" w:cs="仿宋_GB2312"/>
          <w:sz w:val="32"/>
          <w:szCs w:val="32"/>
        </w:rPr>
        <w:t>协作配合，切实做好农业生产社会化服务行业的管理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加强政策解释</w:t>
      </w:r>
      <w:r>
        <w:rPr>
          <w:rFonts w:hint="eastAsia" w:ascii="仿宋_GB2312" w:hAnsi="仿宋_GB2312" w:eastAsia="仿宋_GB2312" w:cs="仿宋_GB2312"/>
          <w:sz w:val="32"/>
          <w:szCs w:val="32"/>
        </w:rPr>
        <w:t>，指导服务主体分类建立服务台账和档案；乡镇加强对社会化服务主体履约情况的监管</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将农户的满意度作为衡量服务质量的重要标准，对服务面积、服务质量达不到合同要求等情况，要按照合同约定及时取消其</w:t>
      </w:r>
      <w:r>
        <w:rPr>
          <w:rFonts w:hint="eastAsia" w:ascii="仿宋_GB2312" w:hAnsi="仿宋_GB2312" w:eastAsia="仿宋_GB2312" w:cs="仿宋_GB2312"/>
          <w:sz w:val="32"/>
          <w:szCs w:val="32"/>
          <w:lang w:val="en-US" w:eastAsia="zh-CN"/>
        </w:rPr>
        <w:t>实施项目资格</w:t>
      </w:r>
      <w:r>
        <w:rPr>
          <w:rFonts w:hint="eastAsia" w:ascii="仿宋_GB2312" w:hAnsi="仿宋_GB2312" w:eastAsia="仿宋_GB2312" w:cs="仿宋_GB2312"/>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三）</w:t>
      </w:r>
      <w:r>
        <w:rPr>
          <w:rFonts w:hint="eastAsia" w:ascii="楷体" w:hAnsi="楷体" w:eastAsia="楷体" w:cs="楷体"/>
          <w:b/>
          <w:bCs/>
          <w:sz w:val="32"/>
          <w:szCs w:val="32"/>
        </w:rPr>
        <w:t>加大政策宣传。</w:t>
      </w:r>
      <w:r>
        <w:rPr>
          <w:rFonts w:hint="eastAsia" w:ascii="仿宋_GB2312" w:hAnsi="仿宋_GB2312" w:eastAsia="仿宋_GB2312" w:cs="仿宋_GB2312"/>
          <w:sz w:val="32"/>
          <w:szCs w:val="32"/>
        </w:rPr>
        <w:t>各有关部门、各乡(镇)要积极营造有利于政策落实、项目落地的良好氛围，通过微信、宣传栏、横幅等渠道，结合各类培训，大力宣传解读政策，使农民群众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服务主体准确理解掌握政策内容。要充分发挥示范带动的功能，通过组织现场观摩等形式，及时总结和推广先进经验。</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3" w:firstLineChars="200"/>
        <w:textAlignment w:val="baseline"/>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四</w:t>
      </w:r>
      <w:r>
        <w:rPr>
          <w:rFonts w:hint="eastAsia" w:ascii="楷体" w:hAnsi="楷体" w:eastAsia="楷体" w:cs="楷体"/>
          <w:b/>
          <w:bCs/>
          <w:sz w:val="32"/>
          <w:szCs w:val="32"/>
          <w:lang w:eastAsia="zh-CN"/>
        </w:rPr>
        <w:t>）</w:t>
      </w:r>
      <w:r>
        <w:rPr>
          <w:rFonts w:hint="eastAsia" w:ascii="楷体" w:hAnsi="楷体" w:eastAsia="楷体" w:cs="楷体"/>
          <w:b/>
          <w:bCs/>
          <w:sz w:val="32"/>
          <w:szCs w:val="32"/>
        </w:rPr>
        <w:t>严格资金管理。</w:t>
      </w:r>
      <w:r>
        <w:rPr>
          <w:rFonts w:hint="eastAsia" w:ascii="仿宋_GB2312" w:hAnsi="仿宋_GB2312" w:eastAsia="仿宋_GB2312" w:cs="仿宋_GB2312"/>
          <w:sz w:val="32"/>
          <w:szCs w:val="32"/>
        </w:rPr>
        <w:t>县财政局、农业农村局要切实加强资金监管，及时拨付补助资金，掌握工作进度和资金使用情况，防止补助资金“跑、冒、滴、漏”。强化对服务主体监督检查，对骗取、挤占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挪用项目资金的，除责令将资金归还原有渠道或收回财政外，要依法依规严肃处理。</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664" w:firstLineChars="200"/>
        <w:textAlignment w:val="baseline"/>
        <w:rPr>
          <w:rFonts w:hint="eastAsia" w:ascii="仿宋_GB2312" w:hAnsi="仿宋_GB2312" w:eastAsia="仿宋_GB2312" w:cs="仿宋_GB2312"/>
          <w:spacing w:val="6"/>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664"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附件</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z w:val="32"/>
          <w:szCs w:val="32"/>
        </w:rPr>
        <w:t>1.东</w:t>
      </w:r>
      <w:r>
        <w:rPr>
          <w:rFonts w:hint="eastAsia" w:ascii="仿宋_GB2312" w:hAnsi="仿宋_GB2312" w:eastAsia="仿宋_GB2312" w:cs="仿宋_GB2312"/>
          <w:spacing w:val="-17"/>
          <w:sz w:val="32"/>
          <w:szCs w:val="32"/>
        </w:rPr>
        <w:t>至县农业生产社会化服务项目工作领导小组成员名</w:t>
      </w:r>
      <w:r>
        <w:rPr>
          <w:rFonts w:hint="eastAsia" w:ascii="仿宋_GB2312" w:hAnsi="仿宋_GB2312" w:eastAsia="仿宋_GB2312" w:cs="仿宋_GB2312"/>
          <w:sz w:val="32"/>
          <w:szCs w:val="32"/>
        </w:rPr>
        <w:t>单</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1600" w:firstLineChars="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.东</w:t>
      </w:r>
      <w:r>
        <w:rPr>
          <w:rFonts w:hint="eastAsia" w:ascii="仿宋_GB2312" w:hAnsi="仿宋_GB2312" w:eastAsia="仿宋_GB2312" w:cs="仿宋_GB2312"/>
          <w:spacing w:val="-17"/>
          <w:sz w:val="32"/>
          <w:szCs w:val="32"/>
        </w:rPr>
        <w:t>至县202</w:t>
      </w:r>
      <w:r>
        <w:rPr>
          <w:rFonts w:hint="eastAsia" w:ascii="仿宋_GB2312" w:hAnsi="仿宋_GB2312" w:eastAsia="仿宋_GB2312" w:cs="仿宋_GB2312"/>
          <w:spacing w:val="-17"/>
          <w:sz w:val="32"/>
          <w:szCs w:val="32"/>
          <w:lang w:val="en-US" w:eastAsia="zh-CN"/>
        </w:rPr>
        <w:t>3</w:t>
      </w:r>
      <w:r>
        <w:rPr>
          <w:rFonts w:hint="eastAsia" w:ascii="仿宋_GB2312" w:hAnsi="仿宋_GB2312" w:eastAsia="仿宋_GB2312" w:cs="仿宋_GB2312"/>
          <w:spacing w:val="-17"/>
          <w:sz w:val="32"/>
          <w:szCs w:val="32"/>
        </w:rPr>
        <w:t>年度农业生产社会化服务项目作业申报</w:t>
      </w:r>
      <w:r>
        <w:rPr>
          <w:rFonts w:hint="eastAsia" w:ascii="仿宋_GB2312" w:hAnsi="仿宋_GB2312" w:eastAsia="仿宋_GB2312" w:cs="仿宋_GB2312"/>
          <w:sz w:val="32"/>
          <w:szCs w:val="32"/>
        </w:rPr>
        <w:t>表</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1600" w:firstLineChars="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.东至县农业生产社会化服务合同</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1600" w:firstLineChars="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.承诺书</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1916" w:leftChars="760" w:hanging="320" w:hangingChars="1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.东至县202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年度农业生产社会化服务项目服务清册</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1600" w:firstLineChars="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.东</w:t>
      </w:r>
      <w:r>
        <w:rPr>
          <w:rFonts w:hint="eastAsia" w:ascii="仿宋_GB2312" w:hAnsi="仿宋_GB2312" w:eastAsia="仿宋_GB2312" w:cs="仿宋_GB2312"/>
          <w:spacing w:val="-17"/>
          <w:sz w:val="32"/>
          <w:szCs w:val="32"/>
        </w:rPr>
        <w:t>至县202</w:t>
      </w:r>
      <w:r>
        <w:rPr>
          <w:rFonts w:hint="eastAsia" w:ascii="仿宋_GB2312" w:hAnsi="仿宋_GB2312" w:eastAsia="仿宋_GB2312" w:cs="仿宋_GB2312"/>
          <w:spacing w:val="-17"/>
          <w:sz w:val="32"/>
          <w:szCs w:val="32"/>
          <w:lang w:val="en-US" w:eastAsia="zh-CN"/>
        </w:rPr>
        <w:t>3</w:t>
      </w:r>
      <w:r>
        <w:rPr>
          <w:rFonts w:hint="eastAsia" w:ascii="仿宋_GB2312" w:hAnsi="仿宋_GB2312" w:eastAsia="仿宋_GB2312" w:cs="仿宋_GB2312"/>
          <w:spacing w:val="-17"/>
          <w:sz w:val="32"/>
          <w:szCs w:val="32"/>
        </w:rPr>
        <w:t>年度农业生产社会化服务项目乡镇验收</w:t>
      </w:r>
      <w:r>
        <w:rPr>
          <w:rFonts w:hint="eastAsia" w:ascii="仿宋_GB2312" w:hAnsi="仿宋_GB2312" w:eastAsia="仿宋_GB2312" w:cs="仿宋_GB2312"/>
          <w:sz w:val="32"/>
          <w:szCs w:val="32"/>
        </w:rPr>
        <w:t>表</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1600" w:firstLineChars="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.东至县农业生产社会化服务验收标准</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640" w:firstLineChars="200"/>
        <w:textAlignment w:val="baseline"/>
        <w:rPr>
          <w:rFonts w:hint="eastAsia" w:ascii="仿宋_GB2312" w:hAnsi="仿宋_GB2312" w:eastAsia="仿宋_GB2312" w:cs="仿宋_GB2312"/>
          <w:color w:val="auto"/>
          <w:sz w:val="32"/>
          <w:szCs w:val="32"/>
        </w:rPr>
        <w:sectPr>
          <w:footerReference r:id="rId3" w:type="default"/>
          <w:pgSz w:w="11906" w:h="16839"/>
          <w:pgMar w:top="1440" w:right="1286" w:bottom="1440" w:left="1600" w:header="0" w:footer="1215" w:gutter="0"/>
          <w:pgNumType w:fmt="decimal"/>
          <w:cols w:space="720" w:num="1"/>
        </w:sectPr>
      </w:pP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jc w:val="center"/>
        <w:rPr>
          <w:rFonts w:hint="eastAsia" w:ascii="方正小标宋简体" w:hAnsi="方正小标宋简体" w:eastAsia="方正小标宋简体" w:cs="方正小标宋简体"/>
          <w:sz w:val="36"/>
          <w:szCs w:val="36"/>
        </w:rPr>
      </w:pP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东至县农业生产社会化服务项目</w:t>
      </w:r>
      <w:r>
        <w:rPr>
          <w:rFonts w:hint="eastAsia" w:ascii="方正小标宋简体" w:hAnsi="方正小标宋简体" w:eastAsia="方正小标宋简体" w:cs="方正小标宋简体"/>
          <w:sz w:val="36"/>
          <w:szCs w:val="36"/>
          <w:lang w:eastAsia="zh-CN"/>
        </w:rPr>
        <w:t>、</w:t>
      </w:r>
      <w:r>
        <w:rPr>
          <w:rFonts w:hint="eastAsia" w:ascii="方正小标宋简体" w:hAnsi="方正小标宋简体" w:eastAsia="方正小标宋简体" w:cs="方正小标宋简体"/>
          <w:sz w:val="36"/>
          <w:szCs w:val="36"/>
          <w:lang w:val="en-US" w:eastAsia="zh-CN"/>
        </w:rPr>
        <w:t>农业生产</w:t>
      </w:r>
      <w:r>
        <w:rPr>
          <w:rFonts w:hint="eastAsia" w:ascii="方正小标宋简体" w:hAnsi="方正小标宋简体" w:eastAsia="方正小标宋简体" w:cs="方正小标宋简体"/>
          <w:sz w:val="36"/>
          <w:szCs w:val="36"/>
        </w:rPr>
        <w:t>工作</w:t>
      </w:r>
    </w:p>
    <w:p>
      <w:pPr>
        <w:jc w:val="center"/>
        <w:rPr>
          <w:rFonts w:hint="eastAsia" w:ascii="方正小标宋简体" w:hAnsi="方正小标宋简体" w:eastAsia="方正小标宋简体" w:cs="方正小标宋简体"/>
          <w:sz w:val="36"/>
          <w:szCs w:val="36"/>
        </w:rPr>
      </w:pPr>
      <w:r>
        <w:rPr>
          <w:rFonts w:hint="default" w:ascii="方正小标宋简体" w:hAnsi="方正小标宋简体" w:eastAsia="方正小标宋简体" w:cs="方正小标宋简体"/>
          <w:sz w:val="36"/>
          <w:szCs w:val="36"/>
          <w:lang w:val="en-US" w:eastAsia="zh-CN"/>
        </w:rPr>
        <w:t>“</w:t>
      </w:r>
      <w:r>
        <w:rPr>
          <w:rFonts w:hint="eastAsia" w:ascii="方正小标宋简体" w:hAnsi="方正小标宋简体" w:eastAsia="方正小标宋简体" w:cs="方正小标宋简体"/>
          <w:sz w:val="36"/>
          <w:szCs w:val="36"/>
          <w:lang w:val="en-US" w:eastAsia="zh-CN"/>
        </w:rPr>
        <w:t>大托管“”</w:t>
      </w:r>
      <w:r>
        <w:rPr>
          <w:rFonts w:hint="eastAsia" w:ascii="方正小标宋简体" w:hAnsi="方正小标宋简体" w:eastAsia="方正小标宋简体" w:cs="方正小标宋简体"/>
          <w:sz w:val="36"/>
          <w:szCs w:val="36"/>
        </w:rPr>
        <w:t>领导小组成员名单</w:t>
      </w:r>
    </w:p>
    <w:p>
      <w:pPr>
        <w:rPr>
          <w:rFonts w:hint="eastAsia"/>
        </w:rPr>
      </w:pPr>
    </w:p>
    <w:p>
      <w:pPr>
        <w:rPr>
          <w:rFonts w:hint="eastAsia" w:eastAsia="宋体"/>
          <w:lang w:val="en-US" w:eastAsia="zh-CN"/>
        </w:rPr>
      </w:pPr>
      <w:r>
        <w:rPr>
          <w:rFonts w:hint="eastAsia" w:eastAsia="宋体"/>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组  长：高群英</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640" w:firstLineChars="200"/>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副组长：齐美成</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  员：章志祥</w:t>
      </w:r>
    </w:p>
    <w:p>
      <w:pPr>
        <w:pStyle w:val="2"/>
        <w:ind w:firstLine="1920" w:firstLineChars="6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李忠林</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1920" w:firstLineChars="6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俞华军</w:t>
      </w:r>
    </w:p>
    <w:p>
      <w:pPr>
        <w:ind w:firstLine="1920" w:firstLineChars="6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耿  蕾</w:t>
      </w:r>
    </w:p>
    <w:p>
      <w:pPr>
        <w:pStyle w:val="2"/>
        <w:ind w:firstLine="1920" w:firstLineChars="600"/>
        <w:rPr>
          <w:rFonts w:hint="eastAsia"/>
          <w:lang w:val="en-US" w:eastAsia="zh-CN"/>
        </w:rPr>
      </w:pPr>
      <w:r>
        <w:rPr>
          <w:rFonts w:hint="eastAsia" w:ascii="仿宋_GB2312" w:hAnsi="仿宋_GB2312" w:eastAsia="仿宋_GB2312" w:cs="仿宋_GB2312"/>
          <w:sz w:val="32"/>
          <w:szCs w:val="32"/>
          <w:lang w:val="en-US" w:eastAsia="zh-CN"/>
        </w:rPr>
        <w:t>方志伟</w:t>
      </w:r>
    </w:p>
    <w:p>
      <w:pPr>
        <w:keepNext w:val="0"/>
        <w:keepLines w:val="0"/>
        <w:pageBreakBefore w:val="0"/>
        <w:widowControl/>
        <w:kinsoku w:val="0"/>
        <w:wordWrap/>
        <w:overflowPunct/>
        <w:topLinePunct w:val="0"/>
        <w:autoSpaceDE w:val="0"/>
        <w:autoSpaceDN w:val="0"/>
        <w:bidi w:val="0"/>
        <w:adjustRightInd w:val="0"/>
        <w:snapToGrid w:val="0"/>
        <w:spacing w:line="54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领导小组下设办公室，</w:t>
      </w:r>
      <w:r>
        <w:rPr>
          <w:rFonts w:hint="eastAsia" w:ascii="仿宋_GB2312" w:hAnsi="仿宋_GB2312" w:eastAsia="仿宋_GB2312" w:cs="仿宋_GB2312"/>
          <w:sz w:val="32"/>
          <w:szCs w:val="32"/>
          <w:lang w:val="en-US" w:eastAsia="zh-CN"/>
        </w:rPr>
        <w:t>章志祥</w:t>
      </w:r>
      <w:r>
        <w:rPr>
          <w:rFonts w:hint="eastAsia" w:ascii="仿宋_GB2312" w:hAnsi="仿宋_GB2312" w:eastAsia="仿宋_GB2312" w:cs="仿宋_GB2312"/>
          <w:sz w:val="32"/>
          <w:szCs w:val="32"/>
        </w:rPr>
        <w:t>兼任办公室主任。</w:t>
      </w:r>
    </w:p>
    <w:p>
      <w:pPr>
        <w:keepNext w:val="0"/>
        <w:keepLines w:val="0"/>
        <w:pageBreakBefore w:val="0"/>
        <w:widowControl/>
        <w:kinsoku w:val="0"/>
        <w:wordWrap/>
        <w:overflowPunct/>
        <w:topLinePunct w:val="0"/>
        <w:autoSpaceDE w:val="0"/>
        <w:autoSpaceDN w:val="0"/>
        <w:bidi w:val="0"/>
        <w:adjustRightInd w:val="0"/>
        <w:snapToGrid w:val="0"/>
        <w:spacing w:line="540" w:lineRule="exact"/>
        <w:textAlignment w:val="baseline"/>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rPr>
          <w:rFonts w:hint="eastAsia"/>
        </w:rPr>
      </w:pPr>
    </w:p>
    <w:p>
      <w:pPr>
        <w:spacing w:before="100" w:line="222" w:lineRule="auto"/>
        <w:ind w:left="183"/>
        <w:rPr>
          <w:rFonts w:hint="eastAsia" w:ascii="黑体" w:hAnsi="黑体" w:eastAsia="黑体" w:cs="黑体"/>
          <w:spacing w:val="-19"/>
          <w:sz w:val="31"/>
          <w:szCs w:val="31"/>
        </w:rPr>
      </w:pPr>
    </w:p>
    <w:p>
      <w:pPr>
        <w:pStyle w:val="2"/>
        <w:rPr>
          <w:rFonts w:hint="eastAsia" w:ascii="黑体" w:hAnsi="黑体" w:eastAsia="黑体" w:cs="黑体"/>
          <w:spacing w:val="-19"/>
          <w:sz w:val="31"/>
          <w:szCs w:val="31"/>
        </w:rPr>
      </w:pPr>
    </w:p>
    <w:p>
      <w:pPr>
        <w:rPr>
          <w:rFonts w:hint="eastAsia" w:ascii="黑体" w:hAnsi="黑体" w:eastAsia="黑体" w:cs="黑体"/>
          <w:spacing w:val="-19"/>
          <w:sz w:val="31"/>
          <w:szCs w:val="31"/>
        </w:rPr>
        <w:sectPr>
          <w:footerReference r:id="rId4" w:type="default"/>
          <w:pgSz w:w="11906" w:h="16839"/>
          <w:pgMar w:top="1260" w:right="1457" w:bottom="1378" w:left="1650" w:header="0" w:footer="1215" w:gutter="0"/>
          <w:pgNumType w:fmt="decimal"/>
          <w:cols w:space="720" w:num="1"/>
        </w:sectPr>
      </w:pPr>
    </w:p>
    <w:p>
      <w:pPr>
        <w:spacing w:before="100" w:line="222" w:lineRule="auto"/>
        <w:ind w:left="183"/>
        <w:rPr>
          <w:rFonts w:hint="eastAsia" w:ascii="黑体" w:hAnsi="黑体" w:eastAsia="黑体" w:cs="黑体"/>
          <w:sz w:val="31"/>
          <w:szCs w:val="31"/>
          <w:lang w:eastAsia="zh-CN"/>
        </w:rPr>
      </w:pPr>
      <w:r>
        <w:rPr>
          <w:rFonts w:hint="eastAsia" w:ascii="黑体" w:hAnsi="黑体" w:eastAsia="黑体" w:cs="黑体"/>
          <w:spacing w:val="-19"/>
          <w:sz w:val="31"/>
          <w:szCs w:val="31"/>
        </w:rPr>
        <w:t>附</w:t>
      </w:r>
      <w:r>
        <w:rPr>
          <w:rFonts w:hint="eastAsia" w:ascii="黑体" w:hAnsi="黑体" w:eastAsia="黑体" w:cs="黑体"/>
          <w:spacing w:val="-17"/>
          <w:sz w:val="31"/>
          <w:szCs w:val="31"/>
        </w:rPr>
        <w:t>件</w:t>
      </w:r>
      <w:r>
        <w:rPr>
          <w:rFonts w:hint="eastAsia" w:ascii="黑体" w:hAnsi="黑体" w:eastAsia="黑体" w:cs="黑体"/>
          <w:spacing w:val="-17"/>
          <w:sz w:val="31"/>
          <w:szCs w:val="31"/>
          <w:lang w:val="en-US" w:eastAsia="zh-CN"/>
        </w:rPr>
        <w:t>2</w:t>
      </w: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东至县202</w:t>
      </w:r>
      <w:r>
        <w:rPr>
          <w:rFonts w:hint="eastAsia" w:ascii="方正小标宋简体" w:hAnsi="方正小标宋简体" w:eastAsia="方正小标宋简体" w:cs="方正小标宋简体"/>
          <w:sz w:val="36"/>
          <w:szCs w:val="36"/>
          <w:lang w:val="en-US" w:eastAsia="zh-CN"/>
        </w:rPr>
        <w:t>3</w:t>
      </w:r>
      <w:r>
        <w:rPr>
          <w:rFonts w:hint="eastAsia" w:ascii="方正小标宋简体" w:hAnsi="方正小标宋简体" w:eastAsia="方正小标宋简体" w:cs="方正小标宋简体"/>
          <w:sz w:val="36"/>
          <w:szCs w:val="36"/>
        </w:rPr>
        <w:t>年度农业生产社会化服务项目</w:t>
      </w: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作业申报表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9"/>
        <w:gridCol w:w="3240"/>
        <w:gridCol w:w="4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trPr>
        <w:tc>
          <w:tcPr>
            <w:tcW w:w="1749" w:type="dxa"/>
            <w:vMerge w:val="restart"/>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基本情况</w:t>
            </w:r>
          </w:p>
        </w:tc>
        <w:tc>
          <w:tcPr>
            <w:tcW w:w="3240" w:type="dxa"/>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申报主体名称</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trPr>
        <w:tc>
          <w:tcPr>
            <w:tcW w:w="1749" w:type="dxa"/>
            <w:vMerge w:val="continue"/>
            <w:vAlign w:val="center"/>
          </w:tcPr>
          <w:p>
            <w:pPr>
              <w:pStyle w:val="2"/>
              <w:jc w:val="center"/>
              <w:rPr>
                <w:rFonts w:hint="eastAsia" w:ascii="仿宋_GB2312" w:hAnsi="仿宋_GB2312" w:eastAsia="仿宋_GB2312" w:cs="仿宋_GB2312"/>
                <w:sz w:val="24"/>
                <w:szCs w:val="24"/>
                <w:vertAlign w:val="baseline"/>
              </w:rPr>
            </w:pPr>
          </w:p>
        </w:tc>
        <w:tc>
          <w:tcPr>
            <w:tcW w:w="3240" w:type="dxa"/>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负责人姓名</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trPr>
        <w:tc>
          <w:tcPr>
            <w:tcW w:w="1749" w:type="dxa"/>
            <w:vMerge w:val="continue"/>
            <w:vAlign w:val="center"/>
          </w:tcPr>
          <w:p>
            <w:pPr>
              <w:pStyle w:val="2"/>
              <w:jc w:val="center"/>
              <w:rPr>
                <w:rFonts w:hint="eastAsia" w:ascii="仿宋_GB2312" w:hAnsi="仿宋_GB2312" w:eastAsia="仿宋_GB2312" w:cs="仿宋_GB2312"/>
                <w:sz w:val="24"/>
                <w:szCs w:val="24"/>
                <w:vertAlign w:val="baseline"/>
              </w:rPr>
            </w:pPr>
          </w:p>
        </w:tc>
        <w:tc>
          <w:tcPr>
            <w:tcW w:w="3240" w:type="dxa"/>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联系电话</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trPr>
        <w:tc>
          <w:tcPr>
            <w:tcW w:w="1749" w:type="dxa"/>
            <w:vMerge w:val="continue"/>
            <w:vAlign w:val="center"/>
          </w:tcPr>
          <w:p>
            <w:pPr>
              <w:pStyle w:val="2"/>
              <w:jc w:val="center"/>
              <w:rPr>
                <w:rFonts w:hint="eastAsia" w:ascii="仿宋_GB2312" w:hAnsi="仿宋_GB2312" w:eastAsia="仿宋_GB2312" w:cs="仿宋_GB2312"/>
                <w:sz w:val="24"/>
                <w:szCs w:val="24"/>
                <w:vertAlign w:val="baseline"/>
              </w:rPr>
            </w:pPr>
          </w:p>
        </w:tc>
        <w:tc>
          <w:tcPr>
            <w:tcW w:w="3240" w:type="dxa"/>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营业执照统一社会信用代码</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749" w:type="dxa"/>
            <w:vMerge w:val="restart"/>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作业能力</w:t>
            </w:r>
          </w:p>
        </w:tc>
        <w:tc>
          <w:tcPr>
            <w:tcW w:w="3240" w:type="dxa"/>
            <w:vAlign w:val="center"/>
          </w:tcPr>
          <w:p>
            <w:pPr>
              <w:spacing w:before="82" w:line="289" w:lineRule="auto"/>
              <w:ind w:left="175" w:right="195" w:firstLine="182"/>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7"/>
                <w:sz w:val="24"/>
                <w:szCs w:val="24"/>
              </w:rPr>
              <w:t>机具设备</w:t>
            </w:r>
            <w:r>
              <w:rPr>
                <w:rFonts w:hint="eastAsia" w:ascii="仿宋_GB2312" w:hAnsi="仿宋_GB2312" w:eastAsia="仿宋_GB2312" w:cs="仿宋_GB2312"/>
                <w:spacing w:val="6"/>
                <w:sz w:val="24"/>
                <w:szCs w:val="24"/>
              </w:rPr>
              <w:t>拥有</w:t>
            </w:r>
            <w:r>
              <w:rPr>
                <w:rFonts w:hint="eastAsia" w:ascii="仿宋_GB2312" w:hAnsi="仿宋_GB2312" w:eastAsia="仿宋_GB2312" w:cs="仿宋_GB2312"/>
                <w:spacing w:val="4"/>
                <w:sz w:val="24"/>
                <w:szCs w:val="24"/>
              </w:rPr>
              <w:t>情</w:t>
            </w:r>
            <w:r>
              <w:rPr>
                <w:rFonts w:hint="eastAsia" w:ascii="仿宋_GB2312" w:hAnsi="仿宋_GB2312" w:eastAsia="仿宋_GB2312" w:cs="仿宋_GB2312"/>
                <w:spacing w:val="3"/>
                <w:sz w:val="24"/>
                <w:szCs w:val="24"/>
              </w:rPr>
              <w:t>况(台)</w:t>
            </w:r>
          </w:p>
          <w:p>
            <w:pPr>
              <w:spacing w:before="1" w:line="225" w:lineRule="auto"/>
              <w:ind w:left="419" w:leftChars="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pacing w:val="7"/>
                <w:sz w:val="24"/>
                <w:szCs w:val="24"/>
              </w:rPr>
              <w:t>提</w:t>
            </w:r>
            <w:r>
              <w:rPr>
                <w:rFonts w:hint="eastAsia" w:ascii="仿宋_GB2312" w:hAnsi="仿宋_GB2312" w:eastAsia="仿宋_GB2312" w:cs="仿宋_GB2312"/>
                <w:spacing w:val="5"/>
                <w:sz w:val="24"/>
                <w:szCs w:val="24"/>
              </w:rPr>
              <w:t>供清单</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749" w:type="dxa"/>
            <w:vMerge w:val="continue"/>
            <w:vAlign w:val="center"/>
          </w:tcPr>
          <w:p>
            <w:pPr>
              <w:pStyle w:val="2"/>
              <w:jc w:val="center"/>
              <w:rPr>
                <w:rFonts w:hint="eastAsia" w:ascii="仿宋_GB2312" w:hAnsi="仿宋_GB2312" w:eastAsia="仿宋_GB2312" w:cs="仿宋_GB2312"/>
                <w:sz w:val="24"/>
                <w:szCs w:val="24"/>
                <w:vertAlign w:val="baseline"/>
              </w:rPr>
            </w:pPr>
          </w:p>
        </w:tc>
        <w:tc>
          <w:tcPr>
            <w:tcW w:w="3240" w:type="dxa"/>
            <w:vAlign w:val="center"/>
          </w:tcPr>
          <w:p>
            <w:pPr>
              <w:spacing w:before="86" w:line="300" w:lineRule="auto"/>
              <w:ind w:left="418" w:leftChars="0" w:right="175" w:rightChars="0" w:hanging="240" w:firstLineChars="0"/>
              <w:jc w:val="center"/>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spacing w:val="7"/>
                <w:sz w:val="24"/>
                <w:szCs w:val="24"/>
              </w:rPr>
              <w:t>农</w:t>
            </w:r>
            <w:r>
              <w:rPr>
                <w:rFonts w:hint="eastAsia" w:ascii="仿宋_GB2312" w:hAnsi="仿宋_GB2312" w:eastAsia="仿宋_GB2312" w:cs="仿宋_GB2312"/>
                <w:spacing w:val="6"/>
                <w:sz w:val="24"/>
                <w:szCs w:val="24"/>
              </w:rPr>
              <w:t>机</w:t>
            </w:r>
            <w:r>
              <w:rPr>
                <w:rFonts w:hint="eastAsia" w:ascii="仿宋_GB2312" w:hAnsi="仿宋_GB2312" w:eastAsia="仿宋_GB2312" w:cs="仿宋_GB2312"/>
                <w:spacing w:val="6"/>
                <w:sz w:val="24"/>
                <w:szCs w:val="24"/>
                <w:lang w:val="en-US" w:eastAsia="zh-CN"/>
              </w:rPr>
              <w:t>操作人员总数及每人姓名</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749" w:type="dxa"/>
            <w:vMerge w:val="restart"/>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申请实施内容</w:t>
            </w:r>
          </w:p>
        </w:tc>
        <w:tc>
          <w:tcPr>
            <w:tcW w:w="3240" w:type="dxa"/>
            <w:vAlign w:val="center"/>
          </w:tcPr>
          <w:p>
            <w:pPr>
              <w:spacing w:before="278" w:line="230" w:lineRule="auto"/>
              <w:ind w:left="422" w:leftChars="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pacing w:val="5"/>
                <w:sz w:val="24"/>
                <w:szCs w:val="24"/>
              </w:rPr>
              <w:t>实施环</w:t>
            </w:r>
            <w:r>
              <w:rPr>
                <w:rFonts w:hint="eastAsia" w:ascii="仿宋_GB2312" w:hAnsi="仿宋_GB2312" w:eastAsia="仿宋_GB2312" w:cs="仿宋_GB2312"/>
                <w:spacing w:val="4"/>
                <w:sz w:val="24"/>
                <w:szCs w:val="24"/>
              </w:rPr>
              <w:t>节</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749" w:type="dxa"/>
            <w:vMerge w:val="continue"/>
            <w:vAlign w:val="center"/>
          </w:tcPr>
          <w:p>
            <w:pPr>
              <w:pStyle w:val="2"/>
              <w:jc w:val="center"/>
              <w:rPr>
                <w:rFonts w:hint="eastAsia" w:ascii="仿宋_GB2312" w:hAnsi="仿宋_GB2312" w:eastAsia="仿宋_GB2312" w:cs="仿宋_GB2312"/>
                <w:sz w:val="24"/>
                <w:szCs w:val="24"/>
                <w:vertAlign w:val="baseline"/>
              </w:rPr>
            </w:pPr>
          </w:p>
        </w:tc>
        <w:tc>
          <w:tcPr>
            <w:tcW w:w="3240" w:type="dxa"/>
            <w:vAlign w:val="center"/>
          </w:tcPr>
          <w:p>
            <w:pPr>
              <w:spacing w:before="278" w:line="228" w:lineRule="auto"/>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pacing w:val="5"/>
                <w:sz w:val="24"/>
                <w:szCs w:val="24"/>
                <w:lang w:val="en-US" w:eastAsia="zh-CN"/>
              </w:rPr>
              <w:t>计划</w:t>
            </w:r>
            <w:r>
              <w:rPr>
                <w:rFonts w:hint="eastAsia" w:ascii="仿宋_GB2312" w:hAnsi="仿宋_GB2312" w:eastAsia="仿宋_GB2312" w:cs="仿宋_GB2312"/>
                <w:spacing w:val="5"/>
                <w:sz w:val="24"/>
                <w:szCs w:val="24"/>
              </w:rPr>
              <w:t>作业面积</w:t>
            </w:r>
            <w:r>
              <w:rPr>
                <w:rFonts w:hint="eastAsia" w:ascii="仿宋_GB2312" w:hAnsi="仿宋_GB2312" w:eastAsia="仿宋_GB2312" w:cs="仿宋_GB2312"/>
                <w:spacing w:val="5"/>
                <w:sz w:val="24"/>
                <w:szCs w:val="24"/>
                <w:lang w:eastAsia="zh-CN"/>
              </w:rPr>
              <w:t>（</w:t>
            </w:r>
            <w:r>
              <w:rPr>
                <w:rFonts w:hint="eastAsia" w:ascii="仿宋_GB2312" w:hAnsi="仿宋_GB2312" w:eastAsia="仿宋_GB2312" w:cs="仿宋_GB2312"/>
                <w:spacing w:val="5"/>
                <w:sz w:val="24"/>
                <w:szCs w:val="24"/>
                <w:lang w:val="en-US" w:eastAsia="zh-CN"/>
              </w:rPr>
              <w:t>亩</w:t>
            </w:r>
            <w:r>
              <w:rPr>
                <w:rFonts w:hint="eastAsia" w:ascii="仿宋_GB2312" w:hAnsi="仿宋_GB2312" w:eastAsia="仿宋_GB2312" w:cs="仿宋_GB2312"/>
                <w:spacing w:val="5"/>
                <w:sz w:val="24"/>
                <w:szCs w:val="24"/>
                <w:lang w:eastAsia="zh-CN"/>
              </w:rPr>
              <w:t>）</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749" w:type="dxa"/>
            <w:vMerge w:val="continue"/>
            <w:vAlign w:val="center"/>
          </w:tcPr>
          <w:p>
            <w:pPr>
              <w:pStyle w:val="2"/>
              <w:jc w:val="center"/>
              <w:rPr>
                <w:rFonts w:hint="eastAsia" w:ascii="仿宋_GB2312" w:hAnsi="仿宋_GB2312" w:eastAsia="仿宋_GB2312" w:cs="仿宋_GB2312"/>
                <w:sz w:val="24"/>
                <w:szCs w:val="24"/>
                <w:vertAlign w:val="baseline"/>
              </w:rPr>
            </w:pPr>
          </w:p>
        </w:tc>
        <w:tc>
          <w:tcPr>
            <w:tcW w:w="3240" w:type="dxa"/>
            <w:vAlign w:val="center"/>
          </w:tcPr>
          <w:p>
            <w:pPr>
              <w:spacing w:before="279" w:line="228" w:lineRule="auto"/>
              <w:ind w:left="421" w:leftChars="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pacing w:val="5"/>
                <w:sz w:val="24"/>
                <w:szCs w:val="24"/>
              </w:rPr>
              <w:t>作业范围</w:t>
            </w:r>
          </w:p>
        </w:tc>
        <w:tc>
          <w:tcPr>
            <w:tcW w:w="4026" w:type="dxa"/>
            <w:vAlign w:val="center"/>
          </w:tcPr>
          <w:p>
            <w:pPr>
              <w:pStyle w:val="2"/>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exact"/>
        </w:trPr>
        <w:tc>
          <w:tcPr>
            <w:tcW w:w="1749" w:type="dxa"/>
            <w:vAlign w:val="center"/>
          </w:tcPr>
          <w:p>
            <w:pPr>
              <w:pStyle w:val="2"/>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乡镇意见</w:t>
            </w:r>
          </w:p>
        </w:tc>
        <w:tc>
          <w:tcPr>
            <w:tcW w:w="7266" w:type="dxa"/>
            <w:gridSpan w:val="2"/>
            <w:vAlign w:val="bottom"/>
          </w:tcPr>
          <w:p>
            <w:pPr>
              <w:pStyle w:val="2"/>
              <w:jc w:val="both"/>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经办人员签字：                   分管领导签字：     （盖章）</w:t>
            </w:r>
          </w:p>
        </w:tc>
      </w:tr>
    </w:tbl>
    <w:p>
      <w:pPr>
        <w:rPr>
          <w:rFonts w:hint="default" w:eastAsiaTheme="minorEastAsia"/>
          <w:sz w:val="28"/>
          <w:szCs w:val="28"/>
          <w:lang w:val="en-US" w:eastAsia="zh-CN"/>
        </w:rPr>
      </w:pPr>
      <w:r>
        <w:rPr>
          <w:rFonts w:hint="eastAsia"/>
          <w:sz w:val="28"/>
          <w:szCs w:val="28"/>
          <w:lang w:val="en-US" w:eastAsia="zh-CN"/>
        </w:rPr>
        <w:t>注：另附营业执照、法人身份证复印件。</w:t>
      </w:r>
    </w:p>
    <w:p>
      <w:pPr>
        <w:spacing w:before="101" w:line="222" w:lineRule="auto"/>
        <w:rPr>
          <w:rFonts w:hint="eastAsia" w:ascii="黑体" w:hAnsi="黑体" w:eastAsia="黑体" w:cs="黑体"/>
          <w:spacing w:val="-10"/>
          <w:sz w:val="31"/>
          <w:szCs w:val="31"/>
          <w:lang w:eastAsia="zh-CN"/>
        </w:rPr>
      </w:pPr>
      <w:r>
        <w:rPr>
          <w:rFonts w:hint="eastAsia" w:ascii="黑体" w:hAnsi="黑体" w:eastAsia="黑体" w:cs="黑体"/>
          <w:spacing w:val="-11"/>
          <w:sz w:val="31"/>
          <w:szCs w:val="31"/>
        </w:rPr>
        <w:t>附</w:t>
      </w:r>
      <w:r>
        <w:rPr>
          <w:rFonts w:hint="eastAsia" w:ascii="黑体" w:hAnsi="黑体" w:eastAsia="黑体" w:cs="黑体"/>
          <w:spacing w:val="-10"/>
          <w:sz w:val="31"/>
          <w:szCs w:val="31"/>
        </w:rPr>
        <w:t>件</w:t>
      </w:r>
      <w:r>
        <w:rPr>
          <w:rFonts w:hint="eastAsia" w:ascii="黑体" w:hAnsi="黑体" w:eastAsia="黑体" w:cs="黑体"/>
          <w:spacing w:val="-10"/>
          <w:sz w:val="31"/>
          <w:szCs w:val="31"/>
          <w:lang w:val="en-US" w:eastAsia="zh-CN"/>
        </w:rPr>
        <w:t>3</w:t>
      </w:r>
    </w:p>
    <w:p>
      <w:pPr>
        <w:spacing w:before="101" w:line="222" w:lineRule="auto"/>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pacing w:val="17"/>
          <w:sz w:val="36"/>
          <w:szCs w:val="36"/>
        </w:rPr>
        <w:t>东</w:t>
      </w:r>
      <w:r>
        <w:rPr>
          <w:rFonts w:hint="eastAsia" w:ascii="方正小标宋简体" w:hAnsi="方正小标宋简体" w:eastAsia="方正小标宋简体" w:cs="方正小标宋简体"/>
          <w:spacing w:val="9"/>
          <w:sz w:val="36"/>
          <w:szCs w:val="36"/>
        </w:rPr>
        <w:t>至县农业生产社会化服务合同</w:t>
      </w:r>
    </w:p>
    <w:p>
      <w:pPr>
        <w:spacing w:line="255" w:lineRule="auto"/>
        <w:rPr>
          <w:rFonts w:ascii="Arial"/>
          <w:sz w:val="21"/>
        </w:rPr>
      </w:pPr>
    </w:p>
    <w:p>
      <w:pPr>
        <w:spacing w:line="255" w:lineRule="auto"/>
        <w:rPr>
          <w:rFonts w:ascii="Arial"/>
          <w:sz w:val="21"/>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甲方(服务组织)：</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乙方(服务对象)：</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为做好202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年中央财政支持社会化服务项目工作，根据东至县202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年农业生产社会化服务项目实施方案，经甲乙双方协商，订立农业生产托管服务协议如下：</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一、服务内容</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乙方向甲方购买农业生产社会化服务。</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具体服务环节包括</w:t>
      </w:r>
      <w:r>
        <w:rPr>
          <w:rFonts w:hint="eastAsia" w:ascii="仿宋_GB2312" w:hAnsi="仿宋_GB2312" w:eastAsia="仿宋_GB2312" w:cs="仿宋_GB2312"/>
          <w:sz w:val="32"/>
          <w:szCs w:val="32"/>
          <w:lang w:val="en-US" w:eastAsia="zh-CN"/>
        </w:rPr>
        <w:t>：                          。</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服务地点：东至县</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乡(镇)</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村。</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服务数量：</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亩。</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服务时间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二、作业费标准及结算方式</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作业标</w:t>
      </w:r>
      <w:r>
        <w:rPr>
          <w:rFonts w:hint="eastAsia" w:ascii="仿宋_GB2312" w:hAnsi="仿宋_GB2312" w:eastAsia="仿宋_GB2312" w:cs="仿宋_GB2312"/>
          <w:spacing w:val="-6"/>
          <w:sz w:val="32"/>
          <w:szCs w:val="32"/>
        </w:rPr>
        <w:t>准按实际市场价格，甲乙双方以实际收取作业费结算</w:t>
      </w:r>
      <w:r>
        <w:rPr>
          <w:rFonts w:hint="eastAsia" w:ascii="仿宋_GB2312" w:hAnsi="仿宋_GB2312" w:eastAsia="仿宋_GB2312" w:cs="仿宋_GB2312"/>
          <w:sz w:val="32"/>
          <w:szCs w:val="32"/>
        </w:rPr>
        <w:t>。</w:t>
      </w:r>
    </w:p>
    <w:p>
      <w:pPr>
        <w:spacing w:line="118" w:lineRule="auto"/>
        <w:rPr>
          <w:rFonts w:hint="eastAsia" w:ascii="仿宋_GB2312" w:hAnsi="仿宋_GB2312" w:eastAsia="仿宋_GB2312" w:cs="仿宋_GB2312"/>
          <w:sz w:val="32"/>
          <w:szCs w:val="32"/>
        </w:rPr>
      </w:pPr>
    </w:p>
    <w:tbl>
      <w:tblPr>
        <w:tblStyle w:val="8"/>
        <w:tblW w:w="88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1"/>
        <w:gridCol w:w="2333"/>
        <w:gridCol w:w="2067"/>
        <w:gridCol w:w="1954"/>
        <w:gridCol w:w="13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091" w:type="dxa"/>
            <w:vAlign w:val="center"/>
          </w:tcPr>
          <w:p>
            <w:pPr>
              <w:spacing w:before="97" w:line="214" w:lineRule="auto"/>
              <w:ind w:left="7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序号</w:t>
            </w:r>
          </w:p>
        </w:tc>
        <w:tc>
          <w:tcPr>
            <w:tcW w:w="2333" w:type="dxa"/>
            <w:vAlign w:val="center"/>
          </w:tcPr>
          <w:p>
            <w:pPr>
              <w:spacing w:before="269" w:line="223"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服</w:t>
            </w:r>
            <w:r>
              <w:rPr>
                <w:rFonts w:hint="eastAsia" w:ascii="仿宋_GB2312" w:hAnsi="仿宋_GB2312" w:eastAsia="仿宋_GB2312" w:cs="仿宋_GB2312"/>
                <w:spacing w:val="-2"/>
                <w:sz w:val="32"/>
                <w:szCs w:val="32"/>
              </w:rPr>
              <w:t>务环节</w:t>
            </w:r>
          </w:p>
        </w:tc>
        <w:tc>
          <w:tcPr>
            <w:tcW w:w="2067" w:type="dxa"/>
            <w:vAlign w:val="center"/>
          </w:tcPr>
          <w:p>
            <w:pPr>
              <w:spacing w:before="70" w:line="235" w:lineRule="auto"/>
              <w:ind w:right="422"/>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服务价格</w:t>
            </w:r>
            <w:r>
              <w:rPr>
                <w:rFonts w:hint="eastAsia" w:ascii="仿宋_GB2312" w:hAnsi="仿宋_GB2312" w:eastAsia="仿宋_GB2312" w:cs="仿宋_GB2312"/>
                <w:spacing w:val="6"/>
                <w:sz w:val="32"/>
                <w:szCs w:val="32"/>
              </w:rPr>
              <w:t>(元/亩)</w:t>
            </w:r>
          </w:p>
        </w:tc>
        <w:tc>
          <w:tcPr>
            <w:tcW w:w="1954" w:type="dxa"/>
            <w:vAlign w:val="center"/>
          </w:tcPr>
          <w:p>
            <w:pPr>
              <w:spacing w:before="270" w:line="223"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服务面积(亩)</w:t>
            </w:r>
          </w:p>
        </w:tc>
        <w:tc>
          <w:tcPr>
            <w:tcW w:w="1395" w:type="dxa"/>
            <w:vAlign w:val="center"/>
          </w:tcPr>
          <w:p>
            <w:pPr>
              <w:spacing w:before="270" w:line="223"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29"/>
                <w:sz w:val="32"/>
                <w:szCs w:val="32"/>
              </w:rPr>
              <w:t>小</w:t>
            </w:r>
            <w:r>
              <w:rPr>
                <w:rFonts w:hint="eastAsia" w:ascii="仿宋_GB2312" w:hAnsi="仿宋_GB2312" w:eastAsia="仿宋_GB2312" w:cs="仿宋_GB2312"/>
                <w:spacing w:val="-22"/>
                <w:sz w:val="32"/>
                <w:szCs w:val="32"/>
              </w:rPr>
              <w:t>计(元)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091" w:type="dxa"/>
            <w:vAlign w:val="center"/>
          </w:tcPr>
          <w:p>
            <w:pPr>
              <w:spacing w:before="200" w:line="192"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2333" w:type="dxa"/>
            <w:vAlign w:val="center"/>
          </w:tcPr>
          <w:p>
            <w:pPr>
              <w:jc w:val="center"/>
              <w:rPr>
                <w:rFonts w:hint="eastAsia" w:ascii="仿宋_GB2312" w:hAnsi="仿宋_GB2312" w:eastAsia="仿宋_GB2312" w:cs="仿宋_GB2312"/>
                <w:sz w:val="32"/>
                <w:szCs w:val="32"/>
              </w:rPr>
            </w:pPr>
          </w:p>
        </w:tc>
        <w:tc>
          <w:tcPr>
            <w:tcW w:w="2067" w:type="dxa"/>
            <w:vAlign w:val="center"/>
          </w:tcPr>
          <w:p>
            <w:pPr>
              <w:jc w:val="center"/>
              <w:rPr>
                <w:rFonts w:hint="eastAsia" w:ascii="仿宋_GB2312" w:hAnsi="仿宋_GB2312" w:eastAsia="仿宋_GB2312" w:cs="仿宋_GB2312"/>
                <w:sz w:val="32"/>
                <w:szCs w:val="32"/>
              </w:rPr>
            </w:pPr>
          </w:p>
        </w:tc>
        <w:tc>
          <w:tcPr>
            <w:tcW w:w="1954" w:type="dxa"/>
            <w:vAlign w:val="center"/>
          </w:tcPr>
          <w:p>
            <w:pPr>
              <w:jc w:val="center"/>
              <w:rPr>
                <w:rFonts w:hint="eastAsia" w:ascii="仿宋_GB2312" w:hAnsi="仿宋_GB2312" w:eastAsia="仿宋_GB2312" w:cs="仿宋_GB2312"/>
                <w:sz w:val="32"/>
                <w:szCs w:val="32"/>
              </w:rPr>
            </w:pPr>
          </w:p>
        </w:tc>
        <w:tc>
          <w:tcPr>
            <w:tcW w:w="1395" w:type="dxa"/>
            <w:vAlign w:val="center"/>
          </w:tcPr>
          <w:p>
            <w:pPr>
              <w:jc w:val="center"/>
              <w:rPr>
                <w:rFonts w:hint="eastAsia"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1091" w:type="dxa"/>
            <w:vAlign w:val="center"/>
          </w:tcPr>
          <w:p>
            <w:pPr>
              <w:spacing w:before="201" w:line="192"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2333" w:type="dxa"/>
            <w:vAlign w:val="center"/>
          </w:tcPr>
          <w:p>
            <w:pPr>
              <w:jc w:val="center"/>
              <w:rPr>
                <w:rFonts w:hint="eastAsia" w:ascii="仿宋_GB2312" w:hAnsi="仿宋_GB2312" w:eastAsia="仿宋_GB2312" w:cs="仿宋_GB2312"/>
                <w:sz w:val="32"/>
                <w:szCs w:val="32"/>
              </w:rPr>
            </w:pPr>
          </w:p>
        </w:tc>
        <w:tc>
          <w:tcPr>
            <w:tcW w:w="2067" w:type="dxa"/>
            <w:vAlign w:val="center"/>
          </w:tcPr>
          <w:p>
            <w:pPr>
              <w:jc w:val="center"/>
              <w:rPr>
                <w:rFonts w:hint="eastAsia" w:ascii="仿宋_GB2312" w:hAnsi="仿宋_GB2312" w:eastAsia="仿宋_GB2312" w:cs="仿宋_GB2312"/>
                <w:sz w:val="32"/>
                <w:szCs w:val="32"/>
              </w:rPr>
            </w:pPr>
          </w:p>
        </w:tc>
        <w:tc>
          <w:tcPr>
            <w:tcW w:w="1954" w:type="dxa"/>
            <w:vAlign w:val="center"/>
          </w:tcPr>
          <w:p>
            <w:pPr>
              <w:jc w:val="center"/>
              <w:rPr>
                <w:rFonts w:hint="eastAsia" w:ascii="仿宋_GB2312" w:hAnsi="仿宋_GB2312" w:eastAsia="仿宋_GB2312" w:cs="仿宋_GB2312"/>
                <w:sz w:val="32"/>
                <w:szCs w:val="32"/>
              </w:rPr>
            </w:pPr>
          </w:p>
        </w:tc>
        <w:tc>
          <w:tcPr>
            <w:tcW w:w="1395" w:type="dxa"/>
            <w:vAlign w:val="center"/>
          </w:tcPr>
          <w:p>
            <w:pPr>
              <w:jc w:val="center"/>
              <w:rPr>
                <w:rFonts w:hint="eastAsia"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091" w:type="dxa"/>
            <w:vAlign w:val="center"/>
          </w:tcPr>
          <w:p>
            <w:pPr>
              <w:spacing w:before="202" w:line="191"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p>
        </w:tc>
        <w:tc>
          <w:tcPr>
            <w:tcW w:w="2333" w:type="dxa"/>
            <w:vAlign w:val="center"/>
          </w:tcPr>
          <w:p>
            <w:pPr>
              <w:jc w:val="center"/>
              <w:rPr>
                <w:rFonts w:hint="eastAsia" w:ascii="仿宋_GB2312" w:hAnsi="仿宋_GB2312" w:eastAsia="仿宋_GB2312" w:cs="仿宋_GB2312"/>
                <w:sz w:val="32"/>
                <w:szCs w:val="32"/>
              </w:rPr>
            </w:pPr>
          </w:p>
        </w:tc>
        <w:tc>
          <w:tcPr>
            <w:tcW w:w="2067" w:type="dxa"/>
            <w:vAlign w:val="center"/>
          </w:tcPr>
          <w:p>
            <w:pPr>
              <w:jc w:val="center"/>
              <w:rPr>
                <w:rFonts w:hint="eastAsia" w:ascii="仿宋_GB2312" w:hAnsi="仿宋_GB2312" w:eastAsia="仿宋_GB2312" w:cs="仿宋_GB2312"/>
                <w:sz w:val="32"/>
                <w:szCs w:val="32"/>
              </w:rPr>
            </w:pPr>
          </w:p>
        </w:tc>
        <w:tc>
          <w:tcPr>
            <w:tcW w:w="1954" w:type="dxa"/>
            <w:vAlign w:val="center"/>
          </w:tcPr>
          <w:p>
            <w:pPr>
              <w:jc w:val="center"/>
              <w:rPr>
                <w:rFonts w:hint="eastAsia" w:ascii="仿宋_GB2312" w:hAnsi="仿宋_GB2312" w:eastAsia="仿宋_GB2312" w:cs="仿宋_GB2312"/>
                <w:sz w:val="32"/>
                <w:szCs w:val="32"/>
              </w:rPr>
            </w:pPr>
          </w:p>
        </w:tc>
        <w:tc>
          <w:tcPr>
            <w:tcW w:w="1395" w:type="dxa"/>
            <w:vAlign w:val="center"/>
          </w:tcPr>
          <w:p>
            <w:pPr>
              <w:jc w:val="center"/>
              <w:rPr>
                <w:rFonts w:hint="eastAsia"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091" w:type="dxa"/>
            <w:vAlign w:val="center"/>
          </w:tcPr>
          <w:p>
            <w:pPr>
              <w:spacing w:before="204" w:line="192"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p>
        </w:tc>
        <w:tc>
          <w:tcPr>
            <w:tcW w:w="2333" w:type="dxa"/>
            <w:vAlign w:val="center"/>
          </w:tcPr>
          <w:p>
            <w:pPr>
              <w:jc w:val="center"/>
              <w:rPr>
                <w:rFonts w:hint="eastAsia" w:ascii="仿宋_GB2312" w:hAnsi="仿宋_GB2312" w:eastAsia="仿宋_GB2312" w:cs="仿宋_GB2312"/>
                <w:sz w:val="32"/>
                <w:szCs w:val="32"/>
              </w:rPr>
            </w:pPr>
          </w:p>
        </w:tc>
        <w:tc>
          <w:tcPr>
            <w:tcW w:w="2067" w:type="dxa"/>
            <w:vAlign w:val="center"/>
          </w:tcPr>
          <w:p>
            <w:pPr>
              <w:jc w:val="center"/>
              <w:rPr>
                <w:rFonts w:hint="eastAsia" w:ascii="仿宋_GB2312" w:hAnsi="仿宋_GB2312" w:eastAsia="仿宋_GB2312" w:cs="仿宋_GB2312"/>
                <w:sz w:val="32"/>
                <w:szCs w:val="32"/>
              </w:rPr>
            </w:pPr>
          </w:p>
        </w:tc>
        <w:tc>
          <w:tcPr>
            <w:tcW w:w="1954" w:type="dxa"/>
            <w:vAlign w:val="center"/>
          </w:tcPr>
          <w:p>
            <w:pPr>
              <w:jc w:val="center"/>
              <w:rPr>
                <w:rFonts w:hint="eastAsia" w:ascii="仿宋_GB2312" w:hAnsi="仿宋_GB2312" w:eastAsia="仿宋_GB2312" w:cs="仿宋_GB2312"/>
                <w:sz w:val="32"/>
                <w:szCs w:val="32"/>
              </w:rPr>
            </w:pPr>
          </w:p>
        </w:tc>
        <w:tc>
          <w:tcPr>
            <w:tcW w:w="1395" w:type="dxa"/>
            <w:vAlign w:val="center"/>
          </w:tcPr>
          <w:p>
            <w:pPr>
              <w:jc w:val="center"/>
              <w:rPr>
                <w:rFonts w:hint="eastAsia"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091" w:type="dxa"/>
            <w:vAlign w:val="center"/>
          </w:tcPr>
          <w:p>
            <w:pPr>
              <w:spacing w:before="167" w:line="223"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合计</w:t>
            </w:r>
          </w:p>
        </w:tc>
        <w:tc>
          <w:tcPr>
            <w:tcW w:w="2333" w:type="dxa"/>
            <w:vAlign w:val="center"/>
          </w:tcPr>
          <w:p>
            <w:pPr>
              <w:jc w:val="center"/>
              <w:rPr>
                <w:rFonts w:hint="eastAsia" w:ascii="仿宋_GB2312" w:hAnsi="仿宋_GB2312" w:eastAsia="仿宋_GB2312" w:cs="仿宋_GB2312"/>
                <w:sz w:val="32"/>
                <w:szCs w:val="32"/>
              </w:rPr>
            </w:pPr>
          </w:p>
        </w:tc>
        <w:tc>
          <w:tcPr>
            <w:tcW w:w="2067" w:type="dxa"/>
            <w:vAlign w:val="center"/>
          </w:tcPr>
          <w:p>
            <w:pPr>
              <w:jc w:val="center"/>
              <w:rPr>
                <w:rFonts w:hint="eastAsia" w:ascii="仿宋_GB2312" w:hAnsi="仿宋_GB2312" w:eastAsia="仿宋_GB2312" w:cs="仿宋_GB2312"/>
                <w:sz w:val="32"/>
                <w:szCs w:val="32"/>
              </w:rPr>
            </w:pPr>
          </w:p>
        </w:tc>
        <w:tc>
          <w:tcPr>
            <w:tcW w:w="1954" w:type="dxa"/>
            <w:vAlign w:val="center"/>
          </w:tcPr>
          <w:p>
            <w:pPr>
              <w:jc w:val="center"/>
              <w:rPr>
                <w:rFonts w:hint="eastAsia" w:ascii="仿宋_GB2312" w:hAnsi="仿宋_GB2312" w:eastAsia="仿宋_GB2312" w:cs="仿宋_GB2312"/>
                <w:sz w:val="32"/>
                <w:szCs w:val="32"/>
              </w:rPr>
            </w:pPr>
          </w:p>
        </w:tc>
        <w:tc>
          <w:tcPr>
            <w:tcW w:w="1395" w:type="dxa"/>
            <w:vAlign w:val="center"/>
          </w:tcPr>
          <w:p>
            <w:pPr>
              <w:jc w:val="center"/>
              <w:rPr>
                <w:rFonts w:hint="eastAsia" w:ascii="仿宋_GB2312" w:hAnsi="仿宋_GB2312" w:eastAsia="仿宋_GB2312" w:cs="仿宋_GB2312"/>
                <w:sz w:val="32"/>
                <w:szCs w:val="32"/>
              </w:rPr>
            </w:pPr>
          </w:p>
        </w:tc>
      </w:tr>
    </w:tbl>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三、甲乙双方责任</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lang w:val="en-US" w:eastAsia="zh-CN"/>
        </w:rPr>
        <w:t>须按照《安徽省农业农村厅关于印发安徽省小麦水稻农业社会化服务规范（试行）的通知》（皖农经函〔2022〕1025号）及</w:t>
      </w:r>
      <w:r>
        <w:rPr>
          <w:rFonts w:hint="eastAsia" w:ascii="仿宋_GB2312" w:hAnsi="仿宋_GB2312" w:eastAsia="仿宋_GB2312" w:cs="仿宋_GB2312"/>
          <w:sz w:val="32"/>
          <w:szCs w:val="32"/>
        </w:rPr>
        <w:t>县农业农村局制定的农业生产社会化服务的技术操作规程，为乙方提供所订社会化服务环节工作，严格遵守农药安全使用规定和与乡镇政府签订的服务协议，提供相应机械设备和人力，按期完成相关作业，确保服务效果</w:t>
      </w:r>
      <w:r>
        <w:rPr>
          <w:rFonts w:hint="eastAsia" w:ascii="仿宋_GB2312" w:hAnsi="仿宋_GB2312" w:eastAsia="仿宋_GB2312" w:cs="仿宋_GB2312"/>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甲方必须建立服务台账，完整记录与乙方的服务面积和内容，对植保服务的用药品种和数量、防治效果等作如实记录，并由乙方签字确认；</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乙方自愿按实际面积接受甲方农业生产社会化服务，并自行做好田间肥水管理等工作；</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乙方于</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日将作业费支付给甲方；</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乙方配合甲方做好农业生产服务面积等登记确认工作；</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甲乙双方自觉接受县农业农村局、财政等部门和乡镇政府的监督，对提供虚假服务的不予拨付财政补助资金。</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四、对提供植保的免除责任</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因天气、施肥、污染等其他因素造成的生理性病害；</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人</w:t>
      </w:r>
      <w:r>
        <w:rPr>
          <w:rFonts w:hint="eastAsia" w:ascii="仿宋_GB2312" w:hAnsi="仿宋_GB2312" w:eastAsia="仿宋_GB2312" w:cs="仿宋_GB2312"/>
          <w:spacing w:val="-11"/>
          <w:sz w:val="32"/>
          <w:szCs w:val="32"/>
        </w:rPr>
        <w:t>力不可抗拒的自然灾害造成的产量损失，如洪水、冰雹</w:t>
      </w:r>
      <w:r>
        <w:rPr>
          <w:rFonts w:hint="eastAsia" w:ascii="仿宋_GB2312" w:hAnsi="仿宋_GB2312" w:eastAsia="仿宋_GB2312" w:cs="仿宋_GB2312"/>
          <w:sz w:val="32"/>
          <w:szCs w:val="32"/>
        </w:rPr>
        <w:t>等</w:t>
      </w:r>
      <w:r>
        <w:rPr>
          <w:rFonts w:hint="eastAsia" w:ascii="仿宋_GB2312" w:hAnsi="仿宋_GB2312" w:eastAsia="仿宋_GB2312" w:cs="仿宋_GB2312"/>
          <w:spacing w:val="1"/>
          <w:position w:val="2"/>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因特殊天气影响而不能及时防治造成损失的；</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本合同由乙方所在</w:t>
      </w:r>
      <w:r>
        <w:rPr>
          <w:rFonts w:hint="eastAsia" w:ascii="仿宋_GB2312" w:hAnsi="仿宋_GB2312" w:eastAsia="仿宋_GB2312" w:cs="仿宋_GB2312"/>
          <w:sz w:val="32"/>
          <w:szCs w:val="32"/>
          <w:lang w:val="en-US" w:eastAsia="zh-CN"/>
        </w:rPr>
        <w:t>村集体经济组织</w:t>
      </w:r>
      <w:r>
        <w:rPr>
          <w:rFonts w:hint="eastAsia" w:ascii="仿宋_GB2312" w:hAnsi="仿宋_GB2312" w:eastAsia="仿宋_GB2312" w:cs="仿宋_GB2312"/>
          <w:sz w:val="32"/>
          <w:szCs w:val="32"/>
        </w:rPr>
        <w:t>鉴证，一式肆份，甲乙双方各执一份，两份报乡镇农业服务中心留存。</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本合</w:t>
      </w:r>
      <w:r>
        <w:rPr>
          <w:rFonts w:hint="eastAsia" w:ascii="仿宋_GB2312" w:hAnsi="仿宋_GB2312" w:eastAsia="仿宋_GB2312" w:cs="仿宋_GB2312"/>
          <w:spacing w:val="-11"/>
          <w:sz w:val="32"/>
          <w:szCs w:val="32"/>
        </w:rPr>
        <w:t>同双方签字盖章后并经乙方所在</w:t>
      </w:r>
      <w:r>
        <w:rPr>
          <w:rFonts w:hint="eastAsia" w:ascii="仿宋_GB2312" w:hAnsi="仿宋_GB2312" w:eastAsia="仿宋_GB2312" w:cs="仿宋_GB2312"/>
          <w:spacing w:val="-11"/>
          <w:sz w:val="32"/>
          <w:szCs w:val="32"/>
          <w:lang w:val="en-US" w:eastAsia="zh-CN"/>
        </w:rPr>
        <w:t>村集体经济组织</w:t>
      </w:r>
      <w:r>
        <w:rPr>
          <w:rFonts w:hint="eastAsia" w:ascii="仿宋_GB2312" w:hAnsi="仿宋_GB2312" w:eastAsia="仿宋_GB2312" w:cs="仿宋_GB2312"/>
          <w:spacing w:val="-11"/>
          <w:sz w:val="32"/>
          <w:szCs w:val="32"/>
        </w:rPr>
        <w:t>鉴证后生效，未尽事宜</w:t>
      </w:r>
      <w:r>
        <w:rPr>
          <w:rFonts w:hint="eastAsia" w:ascii="仿宋_GB2312" w:hAnsi="仿宋_GB2312" w:eastAsia="仿宋_GB2312" w:cs="仿宋_GB2312"/>
          <w:sz w:val="32"/>
          <w:szCs w:val="32"/>
        </w:rPr>
        <w:t>由乡镇村及甲乙四方协商解决。</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签字(盖章)</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乙方：</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签字(盖章)</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20" w:lineRule="exact"/>
        <w:ind w:left="29" w:firstLine="60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鉴证</w:t>
      </w:r>
      <w:r>
        <w:rPr>
          <w:rFonts w:hint="eastAsia" w:ascii="仿宋_GB2312" w:hAnsi="仿宋_GB2312" w:eastAsia="仿宋_GB2312" w:cs="仿宋_GB2312"/>
          <w:spacing w:val="-8"/>
          <w:sz w:val="32"/>
          <w:szCs w:val="32"/>
        </w:rPr>
        <w:t>单</w:t>
      </w:r>
      <w:r>
        <w:rPr>
          <w:rFonts w:hint="eastAsia" w:ascii="仿宋_GB2312" w:hAnsi="仿宋_GB2312" w:eastAsia="仿宋_GB2312" w:cs="仿宋_GB2312"/>
          <w:spacing w:val="-5"/>
          <w:sz w:val="32"/>
          <w:szCs w:val="32"/>
        </w:rPr>
        <w:t>位：</w:t>
      </w:r>
      <w:r>
        <w:rPr>
          <w:rFonts w:hint="eastAsia" w:ascii="仿宋_GB2312" w:hAnsi="仿宋_GB2312" w:eastAsia="仿宋_GB2312" w:cs="仿宋_GB2312"/>
          <w:spacing w:val="-5"/>
          <w:sz w:val="32"/>
          <w:szCs w:val="32"/>
          <w:lang w:val="en-US" w:eastAsia="zh-CN"/>
        </w:rPr>
        <w:t xml:space="preserve">                  </w:t>
      </w:r>
      <w:r>
        <w:rPr>
          <w:rFonts w:hint="eastAsia" w:ascii="仿宋_GB2312" w:hAnsi="仿宋_GB2312" w:eastAsia="仿宋_GB2312" w:cs="仿宋_GB2312"/>
          <w:spacing w:val="-5"/>
          <w:sz w:val="32"/>
          <w:szCs w:val="32"/>
        </w:rPr>
        <w:t>签字(盖章)</w:t>
      </w:r>
      <w:r>
        <w:rPr>
          <w:rFonts w:hint="eastAsia" w:ascii="仿宋_GB2312" w:hAnsi="仿宋_GB2312" w:eastAsia="仿宋_GB2312" w:cs="仿宋_GB2312"/>
          <w:spacing w:val="-5"/>
          <w:sz w:val="32"/>
          <w:szCs w:val="32"/>
          <w:lang w:val="en-US" w:eastAsia="zh-CN"/>
        </w:rPr>
        <w:t xml:space="preserve">    </w:t>
      </w:r>
      <w:r>
        <w:rPr>
          <w:rFonts w:hint="eastAsia" w:ascii="仿宋_GB2312" w:hAnsi="仿宋_GB2312" w:eastAsia="仿宋_GB2312" w:cs="仿宋_GB2312"/>
          <w:spacing w:val="12"/>
          <w:sz w:val="32"/>
          <w:szCs w:val="32"/>
        </w:rPr>
        <w:t>年</w:t>
      </w:r>
      <w:r>
        <w:rPr>
          <w:rFonts w:hint="eastAsia" w:ascii="仿宋_GB2312" w:hAnsi="仿宋_GB2312" w:eastAsia="仿宋_GB2312" w:cs="仿宋_GB2312"/>
          <w:spacing w:val="12"/>
          <w:sz w:val="32"/>
          <w:szCs w:val="32"/>
          <w:lang w:val="en-US" w:eastAsia="zh-CN"/>
        </w:rPr>
        <w:t xml:space="preserve">  </w:t>
      </w:r>
      <w:r>
        <w:rPr>
          <w:rFonts w:hint="eastAsia" w:ascii="仿宋_GB2312" w:hAnsi="仿宋_GB2312" w:eastAsia="仿宋_GB2312" w:cs="仿宋_GB2312"/>
          <w:spacing w:val="10"/>
          <w:sz w:val="32"/>
          <w:szCs w:val="32"/>
        </w:rPr>
        <w:t>月</w:t>
      </w:r>
      <w:r>
        <w:rPr>
          <w:rFonts w:hint="eastAsia" w:ascii="仿宋_GB2312" w:hAnsi="仿宋_GB2312" w:eastAsia="仿宋_GB2312" w:cs="仿宋_GB2312"/>
          <w:spacing w:val="10"/>
          <w:sz w:val="32"/>
          <w:szCs w:val="32"/>
          <w:lang w:val="en-US" w:eastAsia="zh-CN"/>
        </w:rPr>
        <w:t xml:space="preserve">  </w:t>
      </w:r>
      <w:r>
        <w:rPr>
          <w:rFonts w:hint="eastAsia" w:ascii="仿宋_GB2312" w:hAnsi="仿宋_GB2312" w:eastAsia="仿宋_GB2312" w:cs="仿宋_GB2312"/>
          <w:spacing w:val="10"/>
          <w:sz w:val="32"/>
          <w:szCs w:val="32"/>
        </w:rPr>
        <w:t>日</w:t>
      </w:r>
    </w:p>
    <w:p>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仿宋_GB2312" w:hAnsi="仿宋_GB2312" w:eastAsia="仿宋_GB2312" w:cs="仿宋_GB2312"/>
          <w:sz w:val="32"/>
          <w:szCs w:val="32"/>
        </w:rPr>
        <w:sectPr>
          <w:footerReference r:id="rId5" w:type="default"/>
          <w:pgSz w:w="11906" w:h="16839"/>
          <w:pgMar w:top="1260" w:right="1210" w:bottom="1377" w:left="1785" w:header="0" w:footer="1215" w:gutter="0"/>
          <w:pgNumType w:fmt="decimal"/>
          <w:cols w:space="720" w:num="1"/>
        </w:sectPr>
      </w:pPr>
    </w:p>
    <w:p>
      <w:pPr>
        <w:spacing w:before="101" w:line="222" w:lineRule="auto"/>
        <w:ind w:left="47"/>
        <w:rPr>
          <w:rFonts w:hint="eastAsia" w:ascii="黑体" w:hAnsi="黑体" w:eastAsia="黑体" w:cs="黑体"/>
          <w:sz w:val="21"/>
          <w:lang w:eastAsia="zh-CN"/>
        </w:rPr>
      </w:pPr>
      <w:r>
        <w:rPr>
          <w:rFonts w:hint="eastAsia" w:ascii="黑体" w:hAnsi="黑体" w:eastAsia="黑体" w:cs="黑体"/>
          <w:spacing w:val="-19"/>
          <w:sz w:val="31"/>
          <w:szCs w:val="31"/>
        </w:rPr>
        <w:t>附</w:t>
      </w:r>
      <w:r>
        <w:rPr>
          <w:rFonts w:hint="eastAsia" w:ascii="黑体" w:hAnsi="黑体" w:eastAsia="黑体" w:cs="黑体"/>
          <w:spacing w:val="-17"/>
          <w:sz w:val="31"/>
          <w:szCs w:val="31"/>
        </w:rPr>
        <w:t>件</w:t>
      </w:r>
      <w:r>
        <w:rPr>
          <w:rFonts w:hint="eastAsia" w:ascii="黑体" w:hAnsi="黑体" w:eastAsia="黑体" w:cs="黑体"/>
          <w:spacing w:val="-17"/>
          <w:sz w:val="31"/>
          <w:szCs w:val="31"/>
          <w:lang w:val="en-US" w:eastAsia="zh-CN"/>
        </w:rPr>
        <w:t>4</w:t>
      </w:r>
    </w:p>
    <w:p>
      <w:pPr>
        <w:spacing w:before="150" w:line="218" w:lineRule="auto"/>
        <w:ind w:left="3436"/>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pacing w:val="10"/>
          <w:sz w:val="36"/>
          <w:szCs w:val="36"/>
        </w:rPr>
        <w:t>承</w:t>
      </w:r>
      <w:r>
        <w:rPr>
          <w:rFonts w:hint="eastAsia" w:ascii="方正小标宋简体" w:hAnsi="方正小标宋简体" w:eastAsia="方正小标宋简体" w:cs="方正小标宋简体"/>
          <w:spacing w:val="5"/>
          <w:sz w:val="36"/>
          <w:szCs w:val="36"/>
        </w:rPr>
        <w:t>诺书</w:t>
      </w:r>
    </w:p>
    <w:p>
      <w:pPr>
        <w:spacing w:line="259" w:lineRule="auto"/>
        <w:rPr>
          <w:rFonts w:ascii="Arial"/>
          <w:sz w:val="21"/>
        </w:rPr>
      </w:pPr>
    </w:p>
    <w:p>
      <w:pPr>
        <w:spacing w:line="259" w:lineRule="auto"/>
        <w:rPr>
          <w:rFonts w:ascii="Arial"/>
          <w:sz w:val="21"/>
        </w:rPr>
      </w:pPr>
    </w:p>
    <w:p>
      <w:pPr>
        <w:keepNext w:val="0"/>
        <w:keepLines w:val="0"/>
        <w:pageBreakBefore w:val="0"/>
        <w:widowControl/>
        <w:kinsoku w:val="0"/>
        <w:wordWrap/>
        <w:overflowPunct/>
        <w:topLinePunct w:val="0"/>
        <w:autoSpaceDE w:val="0"/>
        <w:autoSpaceDN w:val="0"/>
        <w:bidi w:val="0"/>
        <w:adjustRightInd w:val="0"/>
        <w:snapToGrid w:val="0"/>
        <w:spacing w:line="540" w:lineRule="exact"/>
        <w:ind w:left="27"/>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县</w:t>
      </w:r>
      <w:r>
        <w:rPr>
          <w:rFonts w:hint="eastAsia" w:ascii="仿宋_GB2312" w:hAnsi="仿宋_GB2312" w:eastAsia="仿宋_GB2312" w:cs="仿宋_GB2312"/>
          <w:spacing w:val="7"/>
          <w:sz w:val="32"/>
          <w:szCs w:val="32"/>
        </w:rPr>
        <w:t>农业农村局：</w:t>
      </w:r>
    </w:p>
    <w:p>
      <w:pPr>
        <w:keepNext w:val="0"/>
        <w:keepLines w:val="0"/>
        <w:pageBreakBefore w:val="0"/>
        <w:widowControl/>
        <w:tabs>
          <w:tab w:val="left" w:pos="4168"/>
        </w:tabs>
        <w:kinsoku w:val="0"/>
        <w:wordWrap/>
        <w:overflowPunct/>
        <w:topLinePunct w:val="0"/>
        <w:autoSpaceDE w:val="0"/>
        <w:autoSpaceDN w:val="0"/>
        <w:bidi w:val="0"/>
        <w:adjustRightInd w:val="0"/>
        <w:snapToGrid w:val="0"/>
        <w:spacing w:line="540" w:lineRule="exact"/>
        <w:ind w:left="11" w:right="88" w:firstLine="747"/>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24"/>
          <w:sz w:val="32"/>
          <w:szCs w:val="32"/>
        </w:rPr>
        <w:t>为</w:t>
      </w:r>
      <w:r>
        <w:rPr>
          <w:rFonts w:hint="eastAsia" w:ascii="仿宋_GB2312" w:hAnsi="仿宋_GB2312" w:eastAsia="仿宋_GB2312" w:cs="仿宋_GB2312"/>
          <w:spacing w:val="13"/>
          <w:sz w:val="32"/>
          <w:szCs w:val="32"/>
        </w:rPr>
        <w:t>严</w:t>
      </w:r>
      <w:r>
        <w:rPr>
          <w:rFonts w:hint="eastAsia" w:ascii="仿宋_GB2312" w:hAnsi="仿宋_GB2312" w:eastAsia="仿宋_GB2312" w:cs="仿宋_GB2312"/>
          <w:spacing w:val="12"/>
          <w:sz w:val="32"/>
          <w:szCs w:val="32"/>
        </w:rPr>
        <w:t>格涉农项目建设操作规范，确保项目资金安全，我</w:t>
      </w:r>
      <w:r>
        <w:rPr>
          <w:rFonts w:hint="eastAsia" w:ascii="仿宋_GB2312" w:hAnsi="仿宋_GB2312" w:eastAsia="仿宋_GB2312" w:cs="仿宋_GB2312"/>
          <w:sz w:val="32"/>
          <w:szCs w:val="32"/>
          <w:u w:val="single" w:color="auto"/>
        </w:rPr>
        <w:tab/>
      </w:r>
      <w:r>
        <w:rPr>
          <w:rFonts w:hint="eastAsia" w:ascii="仿宋_GB2312" w:hAnsi="仿宋_GB2312" w:eastAsia="仿宋_GB2312" w:cs="仿宋_GB2312"/>
          <w:spacing w:val="-8"/>
          <w:sz w:val="32"/>
          <w:szCs w:val="32"/>
        </w:rPr>
        <w:t>(服务组织),</w:t>
      </w:r>
      <w:r>
        <w:rPr>
          <w:rFonts w:hint="eastAsia" w:ascii="仿宋_GB2312" w:hAnsi="仿宋_GB2312" w:eastAsia="仿宋_GB2312" w:cs="仿宋_GB2312"/>
          <w:spacing w:val="5"/>
          <w:sz w:val="32"/>
          <w:szCs w:val="32"/>
        </w:rPr>
        <w:t>现对本申报主体提交的</w:t>
      </w:r>
      <w:r>
        <w:rPr>
          <w:rFonts w:hint="eastAsia" w:ascii="仿宋_GB2312" w:hAnsi="仿宋_GB2312" w:eastAsia="仿宋_GB2312" w:cs="仿宋_GB2312"/>
          <w:spacing w:val="-8"/>
          <w:sz w:val="32"/>
          <w:szCs w:val="32"/>
        </w:rPr>
        <w:t>202</w:t>
      </w:r>
      <w:r>
        <w:rPr>
          <w:rFonts w:hint="eastAsia" w:ascii="仿宋_GB2312" w:hAnsi="仿宋_GB2312" w:eastAsia="仿宋_GB2312" w:cs="仿宋_GB2312"/>
          <w:spacing w:val="-8"/>
          <w:sz w:val="32"/>
          <w:szCs w:val="32"/>
          <w:lang w:val="en-US" w:eastAsia="zh-CN"/>
        </w:rPr>
        <w:t>3</w:t>
      </w:r>
      <w:r>
        <w:rPr>
          <w:rFonts w:hint="eastAsia" w:ascii="仿宋_GB2312" w:hAnsi="仿宋_GB2312" w:eastAsia="仿宋_GB2312" w:cs="仿宋_GB2312"/>
          <w:spacing w:val="-8"/>
          <w:sz w:val="32"/>
          <w:szCs w:val="32"/>
        </w:rPr>
        <w:t>年东</w:t>
      </w:r>
      <w:r>
        <w:rPr>
          <w:rFonts w:hint="eastAsia" w:ascii="仿宋_GB2312" w:hAnsi="仿宋_GB2312" w:eastAsia="仿宋_GB2312" w:cs="仿宋_GB2312"/>
          <w:spacing w:val="-5"/>
          <w:sz w:val="32"/>
          <w:szCs w:val="32"/>
        </w:rPr>
        <w:t>至</w:t>
      </w:r>
      <w:r>
        <w:rPr>
          <w:rFonts w:hint="eastAsia" w:ascii="仿宋_GB2312" w:hAnsi="仿宋_GB2312" w:eastAsia="仿宋_GB2312" w:cs="仿宋_GB2312"/>
          <w:spacing w:val="7"/>
          <w:sz w:val="32"/>
          <w:szCs w:val="32"/>
        </w:rPr>
        <w:t>县</w:t>
      </w:r>
      <w:r>
        <w:rPr>
          <w:rFonts w:hint="eastAsia" w:ascii="仿宋_GB2312" w:hAnsi="仿宋_GB2312" w:eastAsia="仿宋_GB2312" w:cs="仿宋_GB2312"/>
          <w:spacing w:val="5"/>
          <w:sz w:val="32"/>
          <w:szCs w:val="32"/>
        </w:rPr>
        <w:t>农业生产社会化服务项目申报材</w:t>
      </w:r>
      <w:r>
        <w:rPr>
          <w:rFonts w:hint="eastAsia" w:ascii="仿宋_GB2312" w:hAnsi="仿宋_GB2312" w:eastAsia="仿宋_GB2312" w:cs="仿宋_GB2312"/>
          <w:spacing w:val="7"/>
          <w:sz w:val="32"/>
          <w:szCs w:val="32"/>
        </w:rPr>
        <w:t>料</w:t>
      </w:r>
      <w:r>
        <w:rPr>
          <w:rFonts w:hint="eastAsia" w:ascii="仿宋_GB2312" w:hAnsi="仿宋_GB2312" w:eastAsia="仿宋_GB2312" w:cs="仿宋_GB2312"/>
          <w:spacing w:val="5"/>
          <w:sz w:val="32"/>
          <w:szCs w:val="32"/>
        </w:rPr>
        <w:t>的真实、有效性，做出以下承诺：本服务组织自愿接受县农业</w:t>
      </w:r>
      <w:r>
        <w:rPr>
          <w:rFonts w:hint="eastAsia" w:ascii="仿宋_GB2312" w:hAnsi="仿宋_GB2312" w:eastAsia="仿宋_GB2312" w:cs="仿宋_GB2312"/>
          <w:spacing w:val="7"/>
          <w:sz w:val="32"/>
          <w:szCs w:val="32"/>
        </w:rPr>
        <w:t>农</w:t>
      </w:r>
      <w:r>
        <w:rPr>
          <w:rFonts w:hint="eastAsia" w:ascii="仿宋_GB2312" w:hAnsi="仿宋_GB2312" w:eastAsia="仿宋_GB2312" w:cs="仿宋_GB2312"/>
          <w:spacing w:val="5"/>
          <w:sz w:val="32"/>
          <w:szCs w:val="32"/>
        </w:rPr>
        <w:t>村局监督，</w:t>
      </w:r>
      <w:r>
        <w:rPr>
          <w:rFonts w:hint="eastAsia" w:ascii="仿宋_GB2312" w:hAnsi="仿宋_GB2312" w:eastAsia="仿宋_GB2312" w:cs="仿宋_GB2312"/>
          <w:spacing w:val="5"/>
          <w:sz w:val="32"/>
          <w:szCs w:val="32"/>
          <w:lang w:val="en-US" w:eastAsia="zh-CN"/>
        </w:rPr>
        <w:t>未将</w:t>
      </w:r>
      <w:r>
        <w:rPr>
          <w:rFonts w:eastAsia="仿宋_GB2312"/>
          <w:sz w:val="32"/>
          <w:szCs w:val="32"/>
        </w:rPr>
        <w:t>为自身流转的土地提供作业服务纳入</w:t>
      </w:r>
      <w:r>
        <w:rPr>
          <w:rFonts w:hint="eastAsia" w:eastAsia="仿宋_GB2312"/>
          <w:sz w:val="32"/>
          <w:szCs w:val="32"/>
          <w:lang w:val="en-US" w:eastAsia="zh-CN"/>
        </w:rPr>
        <w:t>申报面积，未将与其他服务组织</w:t>
      </w:r>
      <w:r>
        <w:rPr>
          <w:rFonts w:eastAsia="仿宋_GB2312"/>
          <w:sz w:val="32"/>
          <w:szCs w:val="32"/>
        </w:rPr>
        <w:t>交叉作业</w:t>
      </w:r>
      <w:r>
        <w:rPr>
          <w:rFonts w:hint="eastAsia" w:eastAsia="仿宋_GB2312"/>
          <w:sz w:val="32"/>
          <w:szCs w:val="32"/>
          <w:lang w:val="en-US" w:eastAsia="zh-CN"/>
        </w:rPr>
        <w:t>面积纳入申报面积，未与“大托管”开展重复申报</w:t>
      </w:r>
      <w:r>
        <w:rPr>
          <w:rFonts w:hint="eastAsia" w:ascii="仿宋_GB2312" w:hAnsi="仿宋_GB2312" w:eastAsia="仿宋_GB2312" w:cs="仿宋_GB2312"/>
          <w:spacing w:val="7"/>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6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如弄虚作假：</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40" w:lineRule="exact"/>
        <w:ind w:firstLine="640" w:firstLineChars="200"/>
        <w:jc w:val="left"/>
        <w:textAlignment w:val="baseline"/>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一、</w:t>
      </w:r>
      <w:r>
        <w:rPr>
          <w:rFonts w:hint="eastAsia" w:ascii="仿宋_GB2312" w:hAnsi="仿宋_GB2312" w:eastAsia="仿宋_GB2312" w:cs="仿宋_GB2312"/>
          <w:spacing w:val="0"/>
          <w:position w:val="0"/>
          <w:sz w:val="32"/>
          <w:szCs w:val="32"/>
        </w:rPr>
        <w:t>追缴退回项目补助资金</w:t>
      </w:r>
      <w:r>
        <w:rPr>
          <w:rFonts w:hint="eastAsia" w:ascii="仿宋_GB2312" w:hAnsi="仿宋_GB2312" w:eastAsia="仿宋_GB2312" w:cs="仿宋_GB2312"/>
          <w:spacing w:val="0"/>
          <w:position w:val="0"/>
          <w:sz w:val="32"/>
          <w:szCs w:val="32"/>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40" w:lineRule="exact"/>
        <w:ind w:firstLine="640" w:firstLineChars="200"/>
        <w:jc w:val="left"/>
        <w:textAlignment w:val="baseline"/>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lang w:eastAsia="zh-CN"/>
        </w:rPr>
        <w:t>二、</w:t>
      </w:r>
      <w:r>
        <w:rPr>
          <w:rFonts w:hint="eastAsia" w:ascii="仿宋_GB2312" w:hAnsi="仿宋_GB2312" w:eastAsia="仿宋_GB2312" w:cs="仿宋_GB2312"/>
          <w:spacing w:val="0"/>
          <w:position w:val="0"/>
          <w:sz w:val="32"/>
          <w:szCs w:val="32"/>
        </w:rPr>
        <w:t>取消各项涉农补贴资格，列入补贴黑名单</w:t>
      </w:r>
      <w:r>
        <w:rPr>
          <w:rFonts w:hint="eastAsia" w:ascii="仿宋_GB2312" w:hAnsi="仿宋_GB2312" w:eastAsia="仿宋_GB2312" w:cs="仿宋_GB2312"/>
          <w:spacing w:val="0"/>
          <w:position w:val="0"/>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40" w:lineRule="exact"/>
        <w:ind w:right="103" w:firstLine="640" w:firstLineChars="200"/>
        <w:jc w:val="left"/>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eastAsia="zh-CN"/>
        </w:rPr>
        <w:t>三</w:t>
      </w:r>
      <w:r>
        <w:rPr>
          <w:rFonts w:hint="eastAsia" w:ascii="仿宋_GB2312" w:hAnsi="仿宋_GB2312" w:eastAsia="仿宋_GB2312" w:cs="仿宋_GB2312"/>
          <w:spacing w:val="0"/>
          <w:position w:val="0"/>
          <w:sz w:val="32"/>
          <w:szCs w:val="32"/>
        </w:rPr>
        <w:t>、承担套取国家补贴资金相应的法律责任。</w:t>
      </w:r>
    </w:p>
    <w:p>
      <w:pPr>
        <w:spacing w:before="194" w:line="377" w:lineRule="auto"/>
        <w:ind w:left="185" w:right="103" w:firstLine="2341"/>
        <w:rPr>
          <w:rFonts w:hint="eastAsia" w:ascii="仿宋_GB2312" w:hAnsi="仿宋_GB2312" w:eastAsia="仿宋_GB2312" w:cs="仿宋_GB2312"/>
          <w:spacing w:val="0"/>
          <w:position w:val="0"/>
          <w:sz w:val="32"/>
          <w:szCs w:val="32"/>
        </w:rPr>
      </w:pPr>
    </w:p>
    <w:p>
      <w:pPr>
        <w:spacing w:before="194" w:line="377" w:lineRule="auto"/>
        <w:ind w:left="185" w:right="103" w:firstLine="2341"/>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rPr>
        <w:t>承</w:t>
      </w:r>
      <w:r>
        <w:rPr>
          <w:rFonts w:hint="eastAsia" w:ascii="仿宋_GB2312" w:hAnsi="仿宋_GB2312" w:eastAsia="仿宋_GB2312" w:cs="仿宋_GB2312"/>
          <w:spacing w:val="7"/>
          <w:sz w:val="32"/>
          <w:szCs w:val="32"/>
        </w:rPr>
        <w:t>诺单位(法人签字/盖章)：</w:t>
      </w:r>
    </w:p>
    <w:p>
      <w:pPr>
        <w:spacing w:line="248" w:lineRule="auto"/>
        <w:rPr>
          <w:rFonts w:hint="eastAsia" w:ascii="仿宋_GB2312" w:hAnsi="仿宋_GB2312" w:eastAsia="仿宋_GB2312" w:cs="仿宋_GB2312"/>
          <w:sz w:val="32"/>
          <w:szCs w:val="32"/>
        </w:rPr>
      </w:pPr>
    </w:p>
    <w:p>
      <w:pPr>
        <w:spacing w:before="101" w:line="222" w:lineRule="auto"/>
        <w:ind w:left="5147" w:firstLine="1710" w:firstLineChars="500"/>
        <w:rPr>
          <w:rFonts w:hint="eastAsia" w:ascii="仿宋_GB2312" w:hAnsi="仿宋_GB2312" w:eastAsia="仿宋_GB2312" w:cs="仿宋_GB2312"/>
          <w:sz w:val="32"/>
          <w:szCs w:val="32"/>
        </w:rPr>
      </w:pPr>
      <w:r>
        <w:rPr>
          <w:rFonts w:hint="eastAsia" w:ascii="仿宋_GB2312" w:hAnsi="仿宋_GB2312" w:eastAsia="仿宋_GB2312" w:cs="仿宋_GB2312"/>
          <w:spacing w:val="11"/>
          <w:sz w:val="32"/>
          <w:szCs w:val="32"/>
        </w:rPr>
        <w:t>年</w:t>
      </w:r>
      <w:r>
        <w:rPr>
          <w:rFonts w:hint="eastAsia" w:ascii="仿宋_GB2312" w:hAnsi="仿宋_GB2312" w:eastAsia="仿宋_GB2312" w:cs="仿宋_GB2312"/>
          <w:spacing w:val="11"/>
          <w:sz w:val="32"/>
          <w:szCs w:val="32"/>
          <w:lang w:val="en-US" w:eastAsia="zh-CN"/>
        </w:rPr>
        <w:t xml:space="preserve">  </w:t>
      </w:r>
      <w:r>
        <w:rPr>
          <w:rFonts w:hint="eastAsia" w:ascii="仿宋_GB2312" w:hAnsi="仿宋_GB2312" w:eastAsia="仿宋_GB2312" w:cs="仿宋_GB2312"/>
          <w:spacing w:val="11"/>
          <w:sz w:val="32"/>
          <w:szCs w:val="32"/>
        </w:rPr>
        <w:t>月</w:t>
      </w:r>
      <w:r>
        <w:rPr>
          <w:rFonts w:hint="eastAsia" w:ascii="仿宋_GB2312" w:hAnsi="仿宋_GB2312" w:eastAsia="仿宋_GB2312" w:cs="仿宋_GB2312"/>
          <w:spacing w:val="11"/>
          <w:sz w:val="32"/>
          <w:szCs w:val="32"/>
          <w:lang w:val="en-US" w:eastAsia="zh-CN"/>
        </w:rPr>
        <w:t xml:space="preserve">  </w:t>
      </w:r>
      <w:r>
        <w:rPr>
          <w:rFonts w:hint="eastAsia" w:ascii="仿宋_GB2312" w:hAnsi="仿宋_GB2312" w:eastAsia="仿宋_GB2312" w:cs="仿宋_GB2312"/>
          <w:spacing w:val="11"/>
          <w:sz w:val="32"/>
          <w:szCs w:val="32"/>
        </w:rPr>
        <w:t>日</w:t>
      </w:r>
    </w:p>
    <w:p>
      <w:pPr>
        <w:rPr>
          <w:rFonts w:hint="eastAsia" w:ascii="仿宋_GB2312" w:hAnsi="仿宋_GB2312" w:eastAsia="仿宋_GB2312" w:cs="仿宋_GB2312"/>
          <w:sz w:val="32"/>
          <w:szCs w:val="32"/>
        </w:rPr>
      </w:pPr>
    </w:p>
    <w:p>
      <w:pPr>
        <w:pStyle w:val="2"/>
        <w:rPr>
          <w:rFonts w:hint="eastAsia"/>
        </w:rPr>
        <w:sectPr>
          <w:footerReference r:id="rId6" w:type="default"/>
          <w:pgSz w:w="11906" w:h="16839"/>
          <w:pgMar w:top="1260" w:right="1197" w:bottom="1377" w:left="1785" w:header="0" w:footer="1215" w:gutter="0"/>
          <w:pgNumType w:fmt="decimal"/>
          <w:cols w:space="720" w:num="1"/>
        </w:sectPr>
      </w:pPr>
    </w:p>
    <w:p>
      <w:pPr>
        <w:spacing w:before="100" w:line="222" w:lineRule="auto"/>
        <w:ind w:left="148"/>
        <w:rPr>
          <w:rFonts w:hint="eastAsia" w:ascii="黑体" w:hAnsi="黑体" w:eastAsia="黑体" w:cs="黑体"/>
          <w:sz w:val="32"/>
          <w:szCs w:val="32"/>
          <w:lang w:eastAsia="zh-CN"/>
        </w:rPr>
      </w:pPr>
      <w:r>
        <w:rPr>
          <w:rFonts w:hint="eastAsia" w:ascii="黑体" w:hAnsi="黑体" w:eastAsia="黑体" w:cs="黑体"/>
          <w:spacing w:val="-19"/>
          <w:sz w:val="32"/>
          <w:szCs w:val="32"/>
        </w:rPr>
        <w:t>附</w:t>
      </w:r>
      <w:r>
        <w:rPr>
          <w:rFonts w:hint="eastAsia" w:ascii="黑体" w:hAnsi="黑体" w:eastAsia="黑体" w:cs="黑体"/>
          <w:spacing w:val="-17"/>
          <w:sz w:val="32"/>
          <w:szCs w:val="32"/>
        </w:rPr>
        <w:t>件</w:t>
      </w:r>
      <w:r>
        <w:rPr>
          <w:rFonts w:hint="eastAsia" w:ascii="黑体" w:hAnsi="黑体" w:eastAsia="黑体" w:cs="黑体"/>
          <w:spacing w:val="-17"/>
          <w:sz w:val="32"/>
          <w:szCs w:val="32"/>
          <w:lang w:val="en-US" w:eastAsia="zh-CN"/>
        </w:rPr>
        <w:t>5</w:t>
      </w: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东至县202</w:t>
      </w:r>
      <w:r>
        <w:rPr>
          <w:rFonts w:hint="eastAsia" w:ascii="方正小标宋简体" w:hAnsi="方正小标宋简体" w:eastAsia="方正小标宋简体" w:cs="方正小标宋简体"/>
          <w:sz w:val="36"/>
          <w:szCs w:val="36"/>
          <w:lang w:val="en-US" w:eastAsia="zh-CN"/>
        </w:rPr>
        <w:t>3</w:t>
      </w:r>
      <w:r>
        <w:rPr>
          <w:rFonts w:hint="eastAsia" w:ascii="方正小标宋简体" w:hAnsi="方正小标宋简体" w:eastAsia="方正小标宋简体" w:cs="方正小标宋简体"/>
          <w:sz w:val="36"/>
          <w:szCs w:val="36"/>
        </w:rPr>
        <w:t>年度农业生产社会化服务项目服务清册</w:t>
      </w:r>
    </w:p>
    <w:p/>
    <w:tbl>
      <w:tblPr>
        <w:tblStyle w:val="8"/>
        <w:tblpPr w:leftFromText="180" w:rightFromText="180" w:vertAnchor="text" w:horzAnchor="page" w:tblpX="546" w:tblpY="107"/>
        <w:tblOverlap w:val="never"/>
        <w:tblW w:w="1605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2"/>
        <w:gridCol w:w="2248"/>
        <w:gridCol w:w="1533"/>
        <w:gridCol w:w="1180"/>
        <w:gridCol w:w="1387"/>
        <w:gridCol w:w="1694"/>
        <w:gridCol w:w="1694"/>
        <w:gridCol w:w="1271"/>
        <w:gridCol w:w="27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trPr>
        <w:tc>
          <w:tcPr>
            <w:tcW w:w="2302" w:type="dxa"/>
            <w:vAlign w:val="center"/>
          </w:tcPr>
          <w:p>
            <w:pPr>
              <w:spacing w:before="75" w:line="225" w:lineRule="auto"/>
              <w:jc w:val="center"/>
              <w:rPr>
                <w:rFonts w:hint="eastAsia" w:ascii="仿宋" w:hAnsi="仿宋" w:eastAsia="仿宋" w:cs="仿宋"/>
                <w:b w:val="0"/>
                <w:bCs w:val="0"/>
                <w:sz w:val="23"/>
                <w:szCs w:val="23"/>
                <w:lang w:eastAsia="zh-CN"/>
              </w:rPr>
            </w:pPr>
            <w:r>
              <w:rPr>
                <w:rFonts w:hint="eastAsia" w:ascii="仿宋" w:hAnsi="仿宋" w:eastAsia="仿宋" w:cs="仿宋"/>
                <w:b w:val="0"/>
                <w:bCs w:val="0"/>
                <w:spacing w:val="8"/>
                <w:sz w:val="23"/>
                <w:szCs w:val="23"/>
                <w:lang w:val="en-US" w:eastAsia="zh-CN"/>
                <w14:textOutline w14:w="4358" w14:cap="sq" w14:cmpd="sng">
                  <w14:solidFill>
                    <w14:srgbClr w14:val="000000"/>
                  </w14:solidFill>
                  <w14:prstDash w14:val="solid"/>
                  <w14:bevel/>
                </w14:textOutline>
              </w:rPr>
              <w:t>接受服务农户</w:t>
            </w:r>
          </w:p>
        </w:tc>
        <w:tc>
          <w:tcPr>
            <w:tcW w:w="2248" w:type="dxa"/>
            <w:vAlign w:val="center"/>
          </w:tcPr>
          <w:p>
            <w:pPr>
              <w:spacing w:before="89" w:line="225" w:lineRule="auto"/>
              <w:jc w:val="center"/>
              <w:rPr>
                <w:rFonts w:ascii="仿宋" w:hAnsi="仿宋" w:eastAsia="仿宋" w:cs="仿宋"/>
                <w:b w:val="0"/>
                <w:bCs w:val="0"/>
                <w:sz w:val="23"/>
                <w:szCs w:val="23"/>
              </w:rPr>
            </w:pPr>
            <w:r>
              <w:rPr>
                <w:rFonts w:ascii="仿宋" w:hAnsi="仿宋" w:eastAsia="仿宋" w:cs="仿宋"/>
                <w:b w:val="0"/>
                <w:bCs w:val="0"/>
                <w:spacing w:val="-2"/>
                <w:sz w:val="23"/>
                <w:szCs w:val="23"/>
                <w14:textOutline w14:w="4358" w14:cap="sq" w14:cmpd="sng">
                  <w14:solidFill>
                    <w14:srgbClr w14:val="000000"/>
                  </w14:solidFill>
                  <w14:prstDash w14:val="solid"/>
                  <w14:bevel/>
                </w14:textOutline>
              </w:rPr>
              <w:t>服务面积</w:t>
            </w:r>
            <w:r>
              <w:rPr>
                <w:rFonts w:ascii="仿宋" w:hAnsi="仿宋" w:eastAsia="仿宋" w:cs="仿宋"/>
                <w:b w:val="0"/>
                <w:bCs w:val="0"/>
                <w:spacing w:val="-1"/>
                <w:sz w:val="23"/>
                <w:szCs w:val="23"/>
                <w14:textOutline w14:w="4358" w14:cap="sq" w14:cmpd="sng">
                  <w14:solidFill>
                    <w14:srgbClr w14:val="000000"/>
                  </w14:solidFill>
                  <w14:prstDash w14:val="solid"/>
                  <w14:bevel/>
                </w14:textOutline>
              </w:rPr>
              <w:t>(亩</w:t>
            </w:r>
            <w:r>
              <w:rPr>
                <w:rFonts w:ascii="仿宋" w:hAnsi="仿宋" w:eastAsia="仿宋" w:cs="仿宋"/>
                <w:b w:val="0"/>
                <w:bCs w:val="0"/>
                <w:spacing w:val="-18"/>
                <w:sz w:val="23"/>
                <w:szCs w:val="23"/>
                <w14:textOutline w14:w="4358" w14:cap="sq" w14:cmpd="sng">
                  <w14:solidFill>
                    <w14:srgbClr w14:val="000000"/>
                  </w14:solidFill>
                  <w14:prstDash w14:val="solid"/>
                  <w14:bevel/>
                </w14:textOutline>
              </w:rPr>
              <w:t>)</w:t>
            </w:r>
          </w:p>
        </w:tc>
        <w:tc>
          <w:tcPr>
            <w:tcW w:w="1533" w:type="dxa"/>
            <w:vAlign w:val="center"/>
          </w:tcPr>
          <w:p>
            <w:pPr>
              <w:spacing w:before="269" w:line="300" w:lineRule="auto"/>
              <w:ind w:right="123"/>
              <w:jc w:val="center"/>
              <w:rPr>
                <w:rFonts w:ascii="仿宋" w:hAnsi="仿宋" w:eastAsia="仿宋" w:cs="仿宋"/>
                <w:b w:val="0"/>
                <w:bCs w:val="0"/>
                <w:sz w:val="23"/>
                <w:szCs w:val="23"/>
              </w:rPr>
            </w:pPr>
            <w:r>
              <w:rPr>
                <w:rFonts w:ascii="仿宋" w:hAnsi="仿宋" w:eastAsia="仿宋" w:cs="仿宋"/>
                <w:b w:val="0"/>
                <w:bCs w:val="0"/>
                <w:spacing w:val="4"/>
                <w:sz w:val="23"/>
                <w:szCs w:val="23"/>
                <w14:textOutline w14:w="4358" w14:cap="sq" w14:cmpd="sng">
                  <w14:solidFill>
                    <w14:srgbClr w14:val="000000"/>
                  </w14:solidFill>
                  <w14:prstDash w14:val="solid"/>
                  <w14:bevel/>
                </w14:textOutline>
              </w:rPr>
              <w:t>服</w:t>
            </w:r>
            <w:r>
              <w:rPr>
                <w:rFonts w:ascii="仿宋" w:hAnsi="仿宋" w:eastAsia="仿宋" w:cs="仿宋"/>
                <w:b w:val="0"/>
                <w:bCs w:val="0"/>
                <w:spacing w:val="3"/>
                <w:sz w:val="23"/>
                <w:szCs w:val="23"/>
                <w14:textOutline w14:w="4358" w14:cap="sq" w14:cmpd="sng">
                  <w14:solidFill>
                    <w14:srgbClr w14:val="000000"/>
                  </w14:solidFill>
                  <w14:prstDash w14:val="solid"/>
                  <w14:bevel/>
                </w14:textOutline>
              </w:rPr>
              <w:t>务</w:t>
            </w:r>
            <w:r>
              <w:rPr>
                <w:rFonts w:ascii="仿宋" w:hAnsi="仿宋" w:eastAsia="仿宋" w:cs="仿宋"/>
                <w:b w:val="0"/>
                <w:bCs w:val="0"/>
                <w:spacing w:val="-11"/>
                <w:sz w:val="23"/>
                <w:szCs w:val="23"/>
                <w14:textOutline w14:w="4358" w14:cap="sq" w14:cmpd="sng">
                  <w14:solidFill>
                    <w14:srgbClr w14:val="000000"/>
                  </w14:solidFill>
                  <w14:prstDash w14:val="solid"/>
                  <w14:bevel/>
                </w14:textOutline>
              </w:rPr>
              <w:t>品</w:t>
            </w:r>
            <w:r>
              <w:rPr>
                <w:rFonts w:ascii="仿宋" w:hAnsi="仿宋" w:eastAsia="仿宋" w:cs="仿宋"/>
                <w:b w:val="0"/>
                <w:bCs w:val="0"/>
                <w:spacing w:val="-9"/>
                <w:sz w:val="23"/>
                <w:szCs w:val="23"/>
                <w14:textOutline w14:w="4358" w14:cap="sq" w14:cmpd="sng">
                  <w14:solidFill>
                    <w14:srgbClr w14:val="000000"/>
                  </w14:solidFill>
                  <w14:prstDash w14:val="solid"/>
                  <w14:bevel/>
                </w14:textOutline>
              </w:rPr>
              <w:t>种</w:t>
            </w:r>
          </w:p>
        </w:tc>
        <w:tc>
          <w:tcPr>
            <w:tcW w:w="1180" w:type="dxa"/>
            <w:vAlign w:val="center"/>
          </w:tcPr>
          <w:p>
            <w:pPr>
              <w:spacing w:before="269" w:line="360" w:lineRule="exact"/>
              <w:jc w:val="both"/>
              <w:rPr>
                <w:rFonts w:hint="eastAsia" w:ascii="仿宋" w:hAnsi="仿宋" w:eastAsia="仿宋" w:cs="仿宋"/>
                <w:b w:val="0"/>
                <w:bCs w:val="0"/>
                <w:sz w:val="23"/>
                <w:szCs w:val="23"/>
                <w:lang w:eastAsia="zh-CN"/>
              </w:rPr>
            </w:pPr>
            <w:r>
              <w:rPr>
                <w:rFonts w:hint="eastAsia" w:ascii="仿宋" w:hAnsi="仿宋" w:eastAsia="仿宋" w:cs="仿宋"/>
                <w:b w:val="0"/>
                <w:bCs w:val="0"/>
                <w:spacing w:val="4"/>
                <w:position w:val="9"/>
                <w:sz w:val="23"/>
                <w:szCs w:val="23"/>
                <w:lang w:val="en-US" w:eastAsia="zh-CN"/>
                <w14:textOutline w14:w="4358" w14:cap="sq" w14:cmpd="sng">
                  <w14:solidFill>
                    <w14:srgbClr w14:val="000000"/>
                  </w14:solidFill>
                  <w14:prstDash w14:val="solid"/>
                  <w14:bevel/>
                </w14:textOutline>
              </w:rPr>
              <w:t>服务环节</w:t>
            </w:r>
          </w:p>
        </w:tc>
        <w:tc>
          <w:tcPr>
            <w:tcW w:w="1387" w:type="dxa"/>
            <w:vAlign w:val="center"/>
          </w:tcPr>
          <w:p>
            <w:pPr>
              <w:spacing w:before="75" w:line="225" w:lineRule="auto"/>
              <w:ind w:left="223"/>
              <w:jc w:val="both"/>
              <w:rPr>
                <w:rFonts w:ascii="仿宋" w:hAnsi="仿宋" w:eastAsia="仿宋" w:cs="仿宋"/>
                <w:b w:val="0"/>
                <w:bCs w:val="0"/>
                <w:sz w:val="23"/>
                <w:szCs w:val="23"/>
              </w:rPr>
            </w:pPr>
            <w:r>
              <w:rPr>
                <w:rFonts w:ascii="仿宋" w:hAnsi="仿宋" w:eastAsia="仿宋" w:cs="仿宋"/>
                <w:b w:val="0"/>
                <w:bCs w:val="0"/>
                <w:spacing w:val="9"/>
                <w:sz w:val="23"/>
                <w:szCs w:val="23"/>
                <w14:textOutline w14:w="4358" w14:cap="sq" w14:cmpd="sng">
                  <w14:solidFill>
                    <w14:srgbClr w14:val="000000"/>
                  </w14:solidFill>
                  <w14:prstDash w14:val="solid"/>
                  <w14:bevel/>
                </w14:textOutline>
              </w:rPr>
              <w:t>服</w:t>
            </w:r>
            <w:r>
              <w:rPr>
                <w:rFonts w:ascii="仿宋" w:hAnsi="仿宋" w:eastAsia="仿宋" w:cs="仿宋"/>
                <w:b w:val="0"/>
                <w:bCs w:val="0"/>
                <w:spacing w:val="7"/>
                <w:sz w:val="23"/>
                <w:szCs w:val="23"/>
                <w14:textOutline w14:w="4358" w14:cap="sq" w14:cmpd="sng">
                  <w14:solidFill>
                    <w14:srgbClr w14:val="000000"/>
                  </w14:solidFill>
                  <w14:prstDash w14:val="solid"/>
                  <w14:bevel/>
                </w14:textOutline>
              </w:rPr>
              <w:t>务时间</w:t>
            </w:r>
          </w:p>
        </w:tc>
        <w:tc>
          <w:tcPr>
            <w:tcW w:w="1694" w:type="dxa"/>
            <w:vAlign w:val="center"/>
          </w:tcPr>
          <w:p>
            <w:pPr>
              <w:spacing w:before="75" w:line="225" w:lineRule="auto"/>
              <w:ind w:left="223"/>
              <w:jc w:val="both"/>
              <w:rPr>
                <w:rFonts w:hint="eastAsia" w:ascii="仿宋" w:hAnsi="仿宋" w:eastAsia="仿宋" w:cs="仿宋"/>
                <w:b w:val="0"/>
                <w:bCs w:val="0"/>
                <w:spacing w:val="9"/>
                <w:sz w:val="23"/>
                <w:szCs w:val="23"/>
                <w:lang w:val="en-US" w:eastAsia="zh-CN"/>
                <w14:textOutline w14:w="4358" w14:cap="sq" w14:cmpd="sng">
                  <w14:solidFill>
                    <w14:srgbClr w14:val="000000"/>
                  </w14:solidFill>
                  <w14:prstDash w14:val="solid"/>
                  <w14:bevel/>
                </w14:textOutline>
              </w:rPr>
            </w:pPr>
            <w:r>
              <w:rPr>
                <w:rFonts w:hint="eastAsia" w:ascii="仿宋" w:hAnsi="仿宋" w:eastAsia="仿宋" w:cs="仿宋"/>
                <w:b w:val="0"/>
                <w:bCs w:val="0"/>
                <w:spacing w:val="9"/>
                <w:sz w:val="23"/>
                <w:szCs w:val="23"/>
                <w:lang w:val="en-US" w:eastAsia="zh-CN"/>
                <w14:textOutline w14:w="4358" w14:cap="sq" w14:cmpd="sng">
                  <w14:solidFill>
                    <w14:srgbClr w14:val="000000"/>
                  </w14:solidFill>
                  <w14:prstDash w14:val="solid"/>
                  <w14:bevel/>
                </w14:textOutline>
              </w:rPr>
              <w:t>服务单价</w:t>
            </w:r>
          </w:p>
          <w:p>
            <w:pPr>
              <w:spacing w:before="75" w:line="225" w:lineRule="auto"/>
              <w:ind w:left="223"/>
              <w:jc w:val="both"/>
              <w:rPr>
                <w:rFonts w:hint="eastAsia" w:ascii="仿宋" w:hAnsi="仿宋" w:eastAsia="仿宋" w:cs="仿宋"/>
                <w:b w:val="0"/>
                <w:bCs w:val="0"/>
                <w:spacing w:val="9"/>
                <w:sz w:val="23"/>
                <w:szCs w:val="23"/>
                <w:lang w:val="en-US" w:eastAsia="zh-CN"/>
                <w14:textOutline w14:w="4358" w14:cap="sq" w14:cmpd="sng">
                  <w14:solidFill>
                    <w14:srgbClr w14:val="000000"/>
                  </w14:solidFill>
                  <w14:prstDash w14:val="solid"/>
                  <w14:bevel/>
                </w14:textOutline>
              </w:rPr>
            </w:pPr>
            <w:r>
              <w:rPr>
                <w:rFonts w:hint="eastAsia" w:ascii="仿宋" w:hAnsi="仿宋" w:eastAsia="仿宋" w:cs="仿宋"/>
                <w:b w:val="0"/>
                <w:bCs w:val="0"/>
                <w:spacing w:val="9"/>
                <w:sz w:val="23"/>
                <w:szCs w:val="23"/>
                <w:lang w:val="en-US" w:eastAsia="zh-CN"/>
                <w14:textOutline w14:w="4358" w14:cap="sq" w14:cmpd="sng">
                  <w14:solidFill>
                    <w14:srgbClr w14:val="000000"/>
                  </w14:solidFill>
                  <w14:prstDash w14:val="solid"/>
                  <w14:bevel/>
                </w14:textOutline>
              </w:rPr>
              <w:t>（元/亩）</w:t>
            </w:r>
          </w:p>
        </w:tc>
        <w:tc>
          <w:tcPr>
            <w:tcW w:w="1694" w:type="dxa"/>
            <w:vAlign w:val="center"/>
          </w:tcPr>
          <w:p>
            <w:pPr>
              <w:spacing w:before="75" w:line="225" w:lineRule="auto"/>
              <w:jc w:val="center"/>
              <w:rPr>
                <w:rFonts w:ascii="仿宋" w:hAnsi="仿宋" w:eastAsia="仿宋" w:cs="仿宋"/>
                <w:b w:val="0"/>
                <w:bCs w:val="0"/>
                <w:sz w:val="23"/>
                <w:szCs w:val="23"/>
              </w:rPr>
            </w:pPr>
            <w:r>
              <w:rPr>
                <w:rFonts w:ascii="仿宋" w:hAnsi="仿宋" w:eastAsia="仿宋" w:cs="仿宋"/>
                <w:b w:val="0"/>
                <w:bCs w:val="0"/>
                <w:spacing w:val="12"/>
                <w:sz w:val="23"/>
                <w:szCs w:val="23"/>
                <w14:textOutline w14:w="4358" w14:cap="sq" w14:cmpd="sng">
                  <w14:solidFill>
                    <w14:srgbClr w14:val="000000"/>
                  </w14:solidFill>
                  <w14:prstDash w14:val="solid"/>
                  <w14:bevel/>
                </w14:textOutline>
              </w:rPr>
              <w:t>服</w:t>
            </w:r>
            <w:r>
              <w:rPr>
                <w:rFonts w:ascii="仿宋" w:hAnsi="仿宋" w:eastAsia="仿宋" w:cs="仿宋"/>
                <w:b w:val="0"/>
                <w:bCs w:val="0"/>
                <w:spacing w:val="8"/>
                <w:sz w:val="23"/>
                <w:szCs w:val="23"/>
                <w14:textOutline w14:w="4358" w14:cap="sq" w14:cmpd="sng">
                  <w14:solidFill>
                    <w14:srgbClr w14:val="000000"/>
                  </w14:solidFill>
                  <w14:prstDash w14:val="solid"/>
                  <w14:bevel/>
                </w14:textOutline>
              </w:rPr>
              <w:t>务对象签字</w:t>
            </w:r>
          </w:p>
        </w:tc>
        <w:tc>
          <w:tcPr>
            <w:tcW w:w="1271" w:type="dxa"/>
            <w:vAlign w:val="center"/>
          </w:tcPr>
          <w:p>
            <w:pPr>
              <w:spacing w:before="269" w:line="301" w:lineRule="auto"/>
              <w:ind w:right="149"/>
              <w:jc w:val="center"/>
              <w:rPr>
                <w:rFonts w:ascii="仿宋" w:hAnsi="仿宋" w:eastAsia="仿宋" w:cs="仿宋"/>
                <w:b w:val="0"/>
                <w:bCs w:val="0"/>
                <w:sz w:val="23"/>
                <w:szCs w:val="23"/>
              </w:rPr>
            </w:pPr>
            <w:r>
              <w:rPr>
                <w:rFonts w:ascii="仿宋" w:hAnsi="仿宋" w:eastAsia="仿宋" w:cs="仿宋"/>
                <w:b w:val="0"/>
                <w:bCs w:val="0"/>
                <w:spacing w:val="9"/>
                <w:sz w:val="23"/>
                <w:szCs w:val="23"/>
                <w14:textOutline w14:w="4358" w14:cap="sq" w14:cmpd="sng">
                  <w14:solidFill>
                    <w14:srgbClr w14:val="000000"/>
                  </w14:solidFill>
                  <w14:prstDash w14:val="solid"/>
                  <w14:bevel/>
                </w14:textOutline>
              </w:rPr>
              <w:t>服</w:t>
            </w:r>
            <w:r>
              <w:rPr>
                <w:rFonts w:ascii="仿宋" w:hAnsi="仿宋" w:eastAsia="仿宋" w:cs="仿宋"/>
                <w:b w:val="0"/>
                <w:bCs w:val="0"/>
                <w:spacing w:val="7"/>
                <w:sz w:val="23"/>
                <w:szCs w:val="23"/>
                <w14:textOutline w14:w="4358" w14:cap="sq" w14:cmpd="sng">
                  <w14:solidFill>
                    <w14:srgbClr w14:val="000000"/>
                  </w14:solidFill>
                  <w14:prstDash w14:val="solid"/>
                  <w14:bevel/>
                </w14:textOutline>
              </w:rPr>
              <w:t>务质量</w:t>
            </w:r>
            <w:r>
              <w:rPr>
                <w:rFonts w:ascii="仿宋" w:hAnsi="仿宋" w:eastAsia="仿宋" w:cs="仿宋"/>
                <w:b w:val="0"/>
                <w:bCs w:val="0"/>
                <w:spacing w:val="4"/>
                <w:sz w:val="23"/>
                <w:szCs w:val="23"/>
                <w14:textOutline w14:w="4358" w14:cap="sq" w14:cmpd="sng">
                  <w14:solidFill>
                    <w14:srgbClr w14:val="000000"/>
                  </w14:solidFill>
                  <w14:prstDash w14:val="solid"/>
                  <w14:bevel/>
                </w14:textOutline>
              </w:rPr>
              <w:t>满意度</w:t>
            </w:r>
          </w:p>
        </w:tc>
        <w:tc>
          <w:tcPr>
            <w:tcW w:w="2741" w:type="dxa"/>
            <w:vAlign w:val="center"/>
          </w:tcPr>
          <w:p>
            <w:pPr>
              <w:spacing w:before="75" w:line="226" w:lineRule="auto"/>
              <w:jc w:val="center"/>
              <w:rPr>
                <w:rFonts w:ascii="仿宋" w:hAnsi="仿宋" w:eastAsia="仿宋" w:cs="仿宋"/>
                <w:b w:val="0"/>
                <w:bCs w:val="0"/>
                <w:sz w:val="23"/>
                <w:szCs w:val="23"/>
              </w:rPr>
            </w:pPr>
            <w:r>
              <w:rPr>
                <w:rFonts w:ascii="仿宋" w:hAnsi="仿宋" w:eastAsia="仿宋" w:cs="仿宋"/>
                <w:b w:val="0"/>
                <w:bCs w:val="0"/>
                <w:spacing w:val="10"/>
                <w:sz w:val="23"/>
                <w:szCs w:val="23"/>
                <w14:textOutline w14:w="4358" w14:cap="sq" w14:cmpd="sng">
                  <w14:solidFill>
                    <w14:srgbClr w14:val="000000"/>
                  </w14:solidFill>
                  <w14:prstDash w14:val="solid"/>
                  <w14:bevel/>
                </w14:textOutline>
              </w:rPr>
              <w:t>农</w:t>
            </w:r>
            <w:r>
              <w:rPr>
                <w:rFonts w:ascii="仿宋" w:hAnsi="仿宋" w:eastAsia="仿宋" w:cs="仿宋"/>
                <w:b w:val="0"/>
                <w:bCs w:val="0"/>
                <w:spacing w:val="7"/>
                <w:sz w:val="23"/>
                <w:szCs w:val="23"/>
                <w14:textOutline w14:w="4358" w14:cap="sq" w14:cmpd="sng">
                  <w14:solidFill>
                    <w14:srgbClr w14:val="000000"/>
                  </w14:solidFill>
                  <w14:prstDash w14:val="solid"/>
                  <w14:bevel/>
                </w14:textOutline>
              </w:rPr>
              <w:t>户编码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2302" w:type="dxa"/>
            <w:vAlign w:val="center"/>
          </w:tcPr>
          <w:p>
            <w:pPr>
              <w:jc w:val="center"/>
              <w:rPr>
                <w:rFonts w:ascii="Arial"/>
                <w:sz w:val="21"/>
              </w:rPr>
            </w:pPr>
          </w:p>
        </w:tc>
        <w:tc>
          <w:tcPr>
            <w:tcW w:w="2248" w:type="dxa"/>
            <w:vAlign w:val="center"/>
          </w:tcPr>
          <w:p>
            <w:pPr>
              <w:jc w:val="center"/>
              <w:rPr>
                <w:rFonts w:ascii="Arial"/>
                <w:sz w:val="21"/>
              </w:rPr>
            </w:pPr>
          </w:p>
        </w:tc>
        <w:tc>
          <w:tcPr>
            <w:tcW w:w="1533" w:type="dxa"/>
            <w:vAlign w:val="center"/>
          </w:tcPr>
          <w:p>
            <w:pPr>
              <w:jc w:val="center"/>
              <w:rPr>
                <w:rFonts w:ascii="Arial"/>
                <w:sz w:val="21"/>
              </w:rPr>
            </w:pPr>
          </w:p>
        </w:tc>
        <w:tc>
          <w:tcPr>
            <w:tcW w:w="1180" w:type="dxa"/>
            <w:vAlign w:val="center"/>
          </w:tcPr>
          <w:p>
            <w:pPr>
              <w:jc w:val="center"/>
              <w:rPr>
                <w:rFonts w:ascii="Arial"/>
                <w:sz w:val="21"/>
              </w:rPr>
            </w:pPr>
          </w:p>
        </w:tc>
        <w:tc>
          <w:tcPr>
            <w:tcW w:w="1387" w:type="dxa"/>
            <w:vAlign w:val="center"/>
          </w:tcPr>
          <w:p>
            <w:pPr>
              <w:jc w:val="center"/>
              <w:rPr>
                <w:rFonts w:ascii="Arial"/>
                <w:sz w:val="21"/>
              </w:rPr>
            </w:pPr>
          </w:p>
        </w:tc>
        <w:tc>
          <w:tcPr>
            <w:tcW w:w="1694" w:type="dxa"/>
            <w:vAlign w:val="center"/>
          </w:tcPr>
          <w:p>
            <w:pPr>
              <w:jc w:val="center"/>
              <w:rPr>
                <w:rFonts w:ascii="Arial"/>
                <w:sz w:val="21"/>
              </w:rPr>
            </w:pPr>
          </w:p>
        </w:tc>
        <w:tc>
          <w:tcPr>
            <w:tcW w:w="1694" w:type="dxa"/>
            <w:vAlign w:val="center"/>
          </w:tcPr>
          <w:p>
            <w:pPr>
              <w:jc w:val="center"/>
              <w:rPr>
                <w:rFonts w:ascii="Arial"/>
                <w:sz w:val="21"/>
              </w:rPr>
            </w:pPr>
          </w:p>
        </w:tc>
        <w:tc>
          <w:tcPr>
            <w:tcW w:w="1271" w:type="dxa"/>
            <w:vAlign w:val="center"/>
          </w:tcPr>
          <w:p>
            <w:pPr>
              <w:jc w:val="center"/>
              <w:rPr>
                <w:rFonts w:ascii="Arial"/>
                <w:sz w:val="21"/>
              </w:rPr>
            </w:pPr>
          </w:p>
        </w:tc>
        <w:tc>
          <w:tcPr>
            <w:tcW w:w="2741" w:type="dxa"/>
            <w:vAlign w:val="center"/>
          </w:tcPr>
          <w:p>
            <w:pPr>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2302" w:type="dxa"/>
            <w:vAlign w:val="center"/>
          </w:tcPr>
          <w:p>
            <w:pPr>
              <w:jc w:val="center"/>
              <w:rPr>
                <w:rFonts w:ascii="Arial"/>
                <w:sz w:val="21"/>
              </w:rPr>
            </w:pPr>
          </w:p>
        </w:tc>
        <w:tc>
          <w:tcPr>
            <w:tcW w:w="2248" w:type="dxa"/>
            <w:vAlign w:val="center"/>
          </w:tcPr>
          <w:p>
            <w:pPr>
              <w:jc w:val="center"/>
              <w:rPr>
                <w:rFonts w:ascii="Arial"/>
                <w:sz w:val="21"/>
              </w:rPr>
            </w:pPr>
          </w:p>
        </w:tc>
        <w:tc>
          <w:tcPr>
            <w:tcW w:w="1533" w:type="dxa"/>
            <w:vAlign w:val="center"/>
          </w:tcPr>
          <w:p>
            <w:pPr>
              <w:jc w:val="center"/>
              <w:rPr>
                <w:rFonts w:ascii="Arial"/>
                <w:sz w:val="21"/>
              </w:rPr>
            </w:pPr>
          </w:p>
        </w:tc>
        <w:tc>
          <w:tcPr>
            <w:tcW w:w="1180" w:type="dxa"/>
            <w:vAlign w:val="center"/>
          </w:tcPr>
          <w:p>
            <w:pPr>
              <w:jc w:val="center"/>
              <w:rPr>
                <w:rFonts w:ascii="Arial"/>
                <w:sz w:val="21"/>
              </w:rPr>
            </w:pPr>
          </w:p>
        </w:tc>
        <w:tc>
          <w:tcPr>
            <w:tcW w:w="1387" w:type="dxa"/>
            <w:vAlign w:val="center"/>
          </w:tcPr>
          <w:p>
            <w:pPr>
              <w:jc w:val="center"/>
              <w:rPr>
                <w:rFonts w:ascii="Arial"/>
                <w:sz w:val="21"/>
              </w:rPr>
            </w:pPr>
          </w:p>
        </w:tc>
        <w:tc>
          <w:tcPr>
            <w:tcW w:w="1694" w:type="dxa"/>
            <w:vAlign w:val="center"/>
          </w:tcPr>
          <w:p>
            <w:pPr>
              <w:jc w:val="center"/>
              <w:rPr>
                <w:rFonts w:ascii="Arial"/>
                <w:sz w:val="21"/>
              </w:rPr>
            </w:pPr>
          </w:p>
        </w:tc>
        <w:tc>
          <w:tcPr>
            <w:tcW w:w="1694" w:type="dxa"/>
            <w:vAlign w:val="center"/>
          </w:tcPr>
          <w:p>
            <w:pPr>
              <w:jc w:val="center"/>
              <w:rPr>
                <w:rFonts w:ascii="Arial"/>
                <w:sz w:val="21"/>
              </w:rPr>
            </w:pPr>
          </w:p>
        </w:tc>
        <w:tc>
          <w:tcPr>
            <w:tcW w:w="1271" w:type="dxa"/>
            <w:vAlign w:val="center"/>
          </w:tcPr>
          <w:p>
            <w:pPr>
              <w:jc w:val="center"/>
              <w:rPr>
                <w:rFonts w:ascii="Arial"/>
                <w:sz w:val="21"/>
              </w:rPr>
            </w:pPr>
          </w:p>
        </w:tc>
        <w:tc>
          <w:tcPr>
            <w:tcW w:w="2741" w:type="dxa"/>
            <w:vAlign w:val="center"/>
          </w:tcPr>
          <w:p>
            <w:pPr>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2302" w:type="dxa"/>
            <w:vAlign w:val="center"/>
          </w:tcPr>
          <w:p>
            <w:pPr>
              <w:jc w:val="center"/>
              <w:rPr>
                <w:rFonts w:ascii="Arial"/>
                <w:sz w:val="21"/>
              </w:rPr>
            </w:pPr>
          </w:p>
        </w:tc>
        <w:tc>
          <w:tcPr>
            <w:tcW w:w="2248" w:type="dxa"/>
            <w:vAlign w:val="center"/>
          </w:tcPr>
          <w:p>
            <w:pPr>
              <w:jc w:val="center"/>
              <w:rPr>
                <w:rFonts w:ascii="Arial"/>
                <w:sz w:val="21"/>
              </w:rPr>
            </w:pPr>
          </w:p>
        </w:tc>
        <w:tc>
          <w:tcPr>
            <w:tcW w:w="1533" w:type="dxa"/>
            <w:vAlign w:val="center"/>
          </w:tcPr>
          <w:p>
            <w:pPr>
              <w:jc w:val="center"/>
              <w:rPr>
                <w:rFonts w:ascii="Arial"/>
                <w:sz w:val="21"/>
              </w:rPr>
            </w:pPr>
          </w:p>
        </w:tc>
        <w:tc>
          <w:tcPr>
            <w:tcW w:w="1180" w:type="dxa"/>
            <w:vAlign w:val="center"/>
          </w:tcPr>
          <w:p>
            <w:pPr>
              <w:jc w:val="center"/>
              <w:rPr>
                <w:rFonts w:ascii="Arial"/>
                <w:sz w:val="21"/>
              </w:rPr>
            </w:pPr>
          </w:p>
        </w:tc>
        <w:tc>
          <w:tcPr>
            <w:tcW w:w="1387" w:type="dxa"/>
            <w:vAlign w:val="center"/>
          </w:tcPr>
          <w:p>
            <w:pPr>
              <w:jc w:val="center"/>
              <w:rPr>
                <w:rFonts w:ascii="Arial"/>
                <w:sz w:val="21"/>
              </w:rPr>
            </w:pPr>
          </w:p>
        </w:tc>
        <w:tc>
          <w:tcPr>
            <w:tcW w:w="1694" w:type="dxa"/>
            <w:vAlign w:val="center"/>
          </w:tcPr>
          <w:p>
            <w:pPr>
              <w:jc w:val="center"/>
              <w:rPr>
                <w:rFonts w:ascii="Arial"/>
                <w:sz w:val="21"/>
              </w:rPr>
            </w:pPr>
          </w:p>
        </w:tc>
        <w:tc>
          <w:tcPr>
            <w:tcW w:w="1694" w:type="dxa"/>
            <w:vAlign w:val="center"/>
          </w:tcPr>
          <w:p>
            <w:pPr>
              <w:jc w:val="center"/>
              <w:rPr>
                <w:rFonts w:ascii="Arial"/>
                <w:sz w:val="21"/>
              </w:rPr>
            </w:pPr>
          </w:p>
        </w:tc>
        <w:tc>
          <w:tcPr>
            <w:tcW w:w="1271" w:type="dxa"/>
            <w:vAlign w:val="center"/>
          </w:tcPr>
          <w:p>
            <w:pPr>
              <w:jc w:val="center"/>
              <w:rPr>
                <w:rFonts w:ascii="Arial"/>
                <w:sz w:val="21"/>
              </w:rPr>
            </w:pPr>
          </w:p>
        </w:tc>
        <w:tc>
          <w:tcPr>
            <w:tcW w:w="2741" w:type="dxa"/>
            <w:vAlign w:val="center"/>
          </w:tcPr>
          <w:p>
            <w:pPr>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2302" w:type="dxa"/>
            <w:vAlign w:val="center"/>
          </w:tcPr>
          <w:p>
            <w:pPr>
              <w:jc w:val="center"/>
              <w:rPr>
                <w:rFonts w:ascii="Arial"/>
                <w:sz w:val="21"/>
              </w:rPr>
            </w:pPr>
          </w:p>
        </w:tc>
        <w:tc>
          <w:tcPr>
            <w:tcW w:w="2248" w:type="dxa"/>
            <w:vAlign w:val="center"/>
          </w:tcPr>
          <w:p>
            <w:pPr>
              <w:jc w:val="center"/>
              <w:rPr>
                <w:rFonts w:ascii="Arial"/>
                <w:sz w:val="21"/>
              </w:rPr>
            </w:pPr>
          </w:p>
        </w:tc>
        <w:tc>
          <w:tcPr>
            <w:tcW w:w="1533" w:type="dxa"/>
            <w:vAlign w:val="center"/>
          </w:tcPr>
          <w:p>
            <w:pPr>
              <w:jc w:val="center"/>
              <w:rPr>
                <w:rFonts w:ascii="Arial"/>
                <w:sz w:val="21"/>
              </w:rPr>
            </w:pPr>
          </w:p>
        </w:tc>
        <w:tc>
          <w:tcPr>
            <w:tcW w:w="1180" w:type="dxa"/>
            <w:vAlign w:val="center"/>
          </w:tcPr>
          <w:p>
            <w:pPr>
              <w:jc w:val="center"/>
              <w:rPr>
                <w:rFonts w:ascii="Arial"/>
                <w:sz w:val="21"/>
              </w:rPr>
            </w:pPr>
          </w:p>
        </w:tc>
        <w:tc>
          <w:tcPr>
            <w:tcW w:w="1387" w:type="dxa"/>
            <w:vAlign w:val="center"/>
          </w:tcPr>
          <w:p>
            <w:pPr>
              <w:jc w:val="center"/>
              <w:rPr>
                <w:rFonts w:ascii="Arial"/>
                <w:sz w:val="21"/>
              </w:rPr>
            </w:pPr>
          </w:p>
        </w:tc>
        <w:tc>
          <w:tcPr>
            <w:tcW w:w="1694" w:type="dxa"/>
            <w:vAlign w:val="center"/>
          </w:tcPr>
          <w:p>
            <w:pPr>
              <w:jc w:val="center"/>
              <w:rPr>
                <w:rFonts w:ascii="Arial"/>
                <w:sz w:val="21"/>
              </w:rPr>
            </w:pPr>
          </w:p>
        </w:tc>
        <w:tc>
          <w:tcPr>
            <w:tcW w:w="1694" w:type="dxa"/>
            <w:vAlign w:val="center"/>
          </w:tcPr>
          <w:p>
            <w:pPr>
              <w:jc w:val="center"/>
              <w:rPr>
                <w:rFonts w:ascii="Arial"/>
                <w:sz w:val="21"/>
              </w:rPr>
            </w:pPr>
          </w:p>
        </w:tc>
        <w:tc>
          <w:tcPr>
            <w:tcW w:w="1271" w:type="dxa"/>
            <w:vAlign w:val="center"/>
          </w:tcPr>
          <w:p>
            <w:pPr>
              <w:jc w:val="center"/>
              <w:rPr>
                <w:rFonts w:ascii="Arial"/>
                <w:sz w:val="21"/>
              </w:rPr>
            </w:pPr>
          </w:p>
        </w:tc>
        <w:tc>
          <w:tcPr>
            <w:tcW w:w="2741" w:type="dxa"/>
            <w:vAlign w:val="center"/>
          </w:tcPr>
          <w:p>
            <w:pPr>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2302" w:type="dxa"/>
            <w:vAlign w:val="center"/>
          </w:tcPr>
          <w:p>
            <w:pPr>
              <w:jc w:val="center"/>
              <w:rPr>
                <w:rFonts w:ascii="Arial"/>
                <w:sz w:val="21"/>
              </w:rPr>
            </w:pPr>
          </w:p>
        </w:tc>
        <w:tc>
          <w:tcPr>
            <w:tcW w:w="2248" w:type="dxa"/>
            <w:vAlign w:val="center"/>
          </w:tcPr>
          <w:p>
            <w:pPr>
              <w:jc w:val="center"/>
              <w:rPr>
                <w:rFonts w:ascii="Arial"/>
                <w:sz w:val="21"/>
              </w:rPr>
            </w:pPr>
          </w:p>
        </w:tc>
        <w:tc>
          <w:tcPr>
            <w:tcW w:w="1533" w:type="dxa"/>
            <w:vAlign w:val="center"/>
          </w:tcPr>
          <w:p>
            <w:pPr>
              <w:jc w:val="center"/>
              <w:rPr>
                <w:rFonts w:ascii="Arial"/>
                <w:sz w:val="21"/>
              </w:rPr>
            </w:pPr>
          </w:p>
        </w:tc>
        <w:tc>
          <w:tcPr>
            <w:tcW w:w="1180" w:type="dxa"/>
            <w:vAlign w:val="center"/>
          </w:tcPr>
          <w:p>
            <w:pPr>
              <w:jc w:val="center"/>
              <w:rPr>
                <w:rFonts w:ascii="Arial"/>
                <w:sz w:val="21"/>
              </w:rPr>
            </w:pPr>
          </w:p>
        </w:tc>
        <w:tc>
          <w:tcPr>
            <w:tcW w:w="1387" w:type="dxa"/>
            <w:vAlign w:val="center"/>
          </w:tcPr>
          <w:p>
            <w:pPr>
              <w:jc w:val="center"/>
              <w:rPr>
                <w:rFonts w:ascii="Arial"/>
                <w:sz w:val="21"/>
              </w:rPr>
            </w:pPr>
          </w:p>
        </w:tc>
        <w:tc>
          <w:tcPr>
            <w:tcW w:w="1694" w:type="dxa"/>
            <w:vAlign w:val="center"/>
          </w:tcPr>
          <w:p>
            <w:pPr>
              <w:jc w:val="center"/>
              <w:rPr>
                <w:rFonts w:ascii="Arial"/>
                <w:sz w:val="21"/>
              </w:rPr>
            </w:pPr>
          </w:p>
        </w:tc>
        <w:tc>
          <w:tcPr>
            <w:tcW w:w="1694" w:type="dxa"/>
            <w:vAlign w:val="center"/>
          </w:tcPr>
          <w:p>
            <w:pPr>
              <w:jc w:val="center"/>
              <w:rPr>
                <w:rFonts w:ascii="Arial"/>
                <w:sz w:val="21"/>
              </w:rPr>
            </w:pPr>
          </w:p>
        </w:tc>
        <w:tc>
          <w:tcPr>
            <w:tcW w:w="1271" w:type="dxa"/>
            <w:vAlign w:val="center"/>
          </w:tcPr>
          <w:p>
            <w:pPr>
              <w:jc w:val="center"/>
              <w:rPr>
                <w:rFonts w:ascii="Arial"/>
                <w:sz w:val="21"/>
              </w:rPr>
            </w:pPr>
          </w:p>
        </w:tc>
        <w:tc>
          <w:tcPr>
            <w:tcW w:w="2741" w:type="dxa"/>
            <w:vAlign w:val="center"/>
          </w:tcPr>
          <w:p>
            <w:pPr>
              <w:jc w:val="center"/>
              <w:rPr>
                <w:rFonts w:ascii="Arial"/>
                <w:sz w:val="21"/>
              </w:rPr>
            </w:pPr>
          </w:p>
        </w:tc>
      </w:tr>
    </w:tbl>
    <w:p>
      <w:pPr>
        <w:spacing w:before="306" w:line="223" w:lineRule="auto"/>
        <w:ind w:left="132"/>
        <w:rPr>
          <w:rFonts w:hint="eastAsia" w:ascii="仿宋_GB2312" w:hAnsi="仿宋_GB2312" w:eastAsia="仿宋_GB2312" w:cs="仿宋_GB2312"/>
          <w:sz w:val="30"/>
          <w:szCs w:val="30"/>
          <w:lang w:eastAsia="zh-CN"/>
        </w:rPr>
      </w:pPr>
      <w:r>
        <w:rPr>
          <w:rFonts w:hint="eastAsia" w:ascii="仿宋_GB2312" w:hAnsi="仿宋_GB2312" w:eastAsia="仿宋_GB2312" w:cs="仿宋_GB2312"/>
          <w:spacing w:val="-2"/>
          <w:sz w:val="30"/>
          <w:szCs w:val="30"/>
        </w:rPr>
        <w:t>注：</w:t>
      </w:r>
      <w:r>
        <w:rPr>
          <w:rFonts w:hint="eastAsia" w:ascii="仿宋_GB2312" w:hAnsi="仿宋_GB2312" w:eastAsia="仿宋_GB2312" w:cs="仿宋_GB2312"/>
          <w:spacing w:val="-2"/>
          <w:sz w:val="30"/>
          <w:szCs w:val="30"/>
          <w:lang w:val="en-US" w:eastAsia="zh-CN"/>
        </w:rPr>
        <w:t>规模经营主体和小农户分开填写；</w:t>
      </w:r>
      <w:r>
        <w:rPr>
          <w:rFonts w:hint="eastAsia" w:ascii="仿宋_GB2312" w:hAnsi="仿宋_GB2312" w:eastAsia="仿宋_GB2312" w:cs="仿宋_GB2312"/>
          <w:spacing w:val="-2"/>
          <w:sz w:val="30"/>
          <w:szCs w:val="30"/>
        </w:rPr>
        <w:t>服务质量满意度分为优秀、良好、一般</w:t>
      </w:r>
      <w:r>
        <w:rPr>
          <w:rFonts w:hint="eastAsia" w:ascii="仿宋_GB2312" w:hAnsi="仿宋_GB2312" w:eastAsia="仿宋_GB2312" w:cs="仿宋_GB2312"/>
          <w:spacing w:val="-1"/>
          <w:sz w:val="30"/>
          <w:szCs w:val="30"/>
        </w:rPr>
        <w:t>、较差共4个等级</w:t>
      </w:r>
      <w:r>
        <w:rPr>
          <w:rFonts w:hint="eastAsia" w:ascii="仿宋_GB2312" w:hAnsi="仿宋_GB2312" w:eastAsia="仿宋_GB2312" w:cs="仿宋_GB2312"/>
          <w:sz w:val="30"/>
          <w:szCs w:val="30"/>
          <w:lang w:eastAsia="zh-CN"/>
        </w:rPr>
        <w:t>。</w:t>
      </w:r>
    </w:p>
    <w:p>
      <w:pPr>
        <w:pStyle w:val="2"/>
        <w:rPr>
          <w:rFonts w:hint="eastAsia" w:ascii="仿宋_GB2312" w:hAnsi="仿宋_GB2312" w:eastAsia="仿宋_GB2312" w:cs="仿宋_GB2312"/>
          <w:sz w:val="30"/>
          <w:szCs w:val="30"/>
          <w:lang w:eastAsia="zh-CN"/>
        </w:rPr>
      </w:pPr>
    </w:p>
    <w:p>
      <w:pPr>
        <w:keepNext w:val="0"/>
        <w:keepLines w:val="0"/>
        <w:pageBreakBefore w:val="0"/>
        <w:widowControl/>
        <w:kinsoku w:val="0"/>
        <w:wordWrap/>
        <w:overflowPunct/>
        <w:topLinePunct w:val="0"/>
        <w:autoSpaceDE w:val="0"/>
        <w:autoSpaceDN w:val="0"/>
        <w:bidi w:val="0"/>
        <w:adjustRightInd w:val="0"/>
        <w:snapToGrid w:val="0"/>
        <w:spacing w:line="540" w:lineRule="exact"/>
        <w:ind w:right="103" w:firstLine="600" w:firstLineChars="200"/>
        <w:jc w:val="left"/>
        <w:textAlignment w:val="baseline"/>
        <w:rPr>
          <w:rFonts w:hint="eastAsia" w:ascii="仿宋_GB2312" w:hAnsi="仿宋_GB2312" w:eastAsia="仿宋_GB2312" w:cs="仿宋_GB2312"/>
          <w:spacing w:val="0"/>
          <w:position w:val="0"/>
          <w:sz w:val="30"/>
          <w:szCs w:val="30"/>
        </w:rPr>
      </w:pPr>
      <w:r>
        <w:rPr>
          <w:rFonts w:hint="eastAsia" w:ascii="仿宋_GB2312" w:hAnsi="仿宋_GB2312" w:eastAsia="仿宋_GB2312" w:cs="仿宋_GB2312"/>
          <w:sz w:val="30"/>
          <w:szCs w:val="30"/>
          <w:lang w:val="en-US" w:eastAsia="zh-CN"/>
        </w:rPr>
        <w:t>该服务组织以上涉及本村集体经济组织相关服务数据真实准确，</w:t>
      </w:r>
      <w:r>
        <w:rPr>
          <w:rFonts w:hint="eastAsia" w:ascii="仿宋_GB2312" w:hAnsi="仿宋_GB2312" w:eastAsia="仿宋_GB2312" w:cs="仿宋_GB2312"/>
          <w:spacing w:val="0"/>
          <w:position w:val="0"/>
          <w:sz w:val="30"/>
          <w:szCs w:val="30"/>
        </w:rPr>
        <w:t>如弄虚作假</w:t>
      </w:r>
      <w:r>
        <w:rPr>
          <w:rFonts w:hint="eastAsia" w:ascii="仿宋_GB2312" w:hAnsi="仿宋_GB2312" w:eastAsia="仿宋_GB2312" w:cs="仿宋_GB2312"/>
          <w:spacing w:val="0"/>
          <w:position w:val="0"/>
          <w:sz w:val="30"/>
          <w:szCs w:val="30"/>
          <w:lang w:eastAsia="zh-CN"/>
        </w:rPr>
        <w:t>，</w:t>
      </w:r>
      <w:r>
        <w:rPr>
          <w:rFonts w:hint="eastAsia" w:ascii="仿宋_GB2312" w:hAnsi="仿宋_GB2312" w:eastAsia="仿宋_GB2312" w:cs="仿宋_GB2312"/>
          <w:spacing w:val="0"/>
          <w:position w:val="0"/>
          <w:sz w:val="30"/>
          <w:szCs w:val="30"/>
          <w:lang w:val="en-US" w:eastAsia="zh-CN"/>
        </w:rPr>
        <w:t>对村集体相关补助按以下办法处理：1.</w:t>
      </w:r>
      <w:r>
        <w:rPr>
          <w:rFonts w:hint="eastAsia" w:ascii="仿宋_GB2312" w:hAnsi="仿宋_GB2312" w:eastAsia="仿宋_GB2312" w:cs="仿宋_GB2312"/>
          <w:spacing w:val="0"/>
          <w:position w:val="0"/>
          <w:sz w:val="30"/>
          <w:szCs w:val="30"/>
        </w:rPr>
        <w:t>追缴退回项目补助资金</w:t>
      </w:r>
      <w:r>
        <w:rPr>
          <w:rFonts w:hint="eastAsia" w:ascii="仿宋_GB2312" w:hAnsi="仿宋_GB2312" w:eastAsia="仿宋_GB2312" w:cs="仿宋_GB2312"/>
          <w:spacing w:val="0"/>
          <w:position w:val="0"/>
          <w:sz w:val="30"/>
          <w:szCs w:val="30"/>
          <w:lang w:eastAsia="zh-CN"/>
        </w:rPr>
        <w:t>；</w:t>
      </w:r>
      <w:r>
        <w:rPr>
          <w:rFonts w:hint="eastAsia" w:ascii="仿宋_GB2312" w:hAnsi="仿宋_GB2312" w:eastAsia="仿宋_GB2312" w:cs="仿宋_GB2312"/>
          <w:spacing w:val="0"/>
          <w:position w:val="0"/>
          <w:sz w:val="30"/>
          <w:szCs w:val="30"/>
          <w:lang w:val="en-US" w:eastAsia="zh-CN"/>
        </w:rPr>
        <w:t>2.</w:t>
      </w:r>
      <w:r>
        <w:rPr>
          <w:rFonts w:hint="eastAsia" w:ascii="仿宋_GB2312" w:hAnsi="仿宋_GB2312" w:eastAsia="仿宋_GB2312" w:cs="仿宋_GB2312"/>
          <w:spacing w:val="0"/>
          <w:position w:val="0"/>
          <w:sz w:val="30"/>
          <w:szCs w:val="30"/>
        </w:rPr>
        <w:t>承担套取国家补贴资金相应的法律责任。</w:t>
      </w:r>
    </w:p>
    <w:p>
      <w:pPr>
        <w:rPr>
          <w:rFonts w:hint="eastAsia" w:ascii="仿宋_GB2312" w:hAnsi="仿宋_GB2312" w:eastAsia="仿宋_GB2312" w:cs="仿宋_GB2312"/>
          <w:sz w:val="30"/>
          <w:szCs w:val="30"/>
          <w:lang w:val="en-US" w:eastAsia="zh-CN"/>
        </w:rPr>
      </w:pPr>
    </w:p>
    <w:p>
      <w:pP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服务组织签字盖章：                         村集体经济组织鉴定盖章：</w:t>
      </w:r>
    </w:p>
    <w:p>
      <w:pPr>
        <w:pStyle w:val="2"/>
        <w:ind w:firstLine="12300" w:firstLineChars="41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年  月  日</w:t>
      </w:r>
    </w:p>
    <w:p>
      <w:pPr>
        <w:rPr>
          <w:rFonts w:hint="eastAsia" w:ascii="仿宋_GB2312" w:hAnsi="仿宋_GB2312" w:eastAsia="仿宋_GB2312" w:cs="仿宋_GB2312"/>
          <w:sz w:val="30"/>
          <w:szCs w:val="30"/>
          <w:lang w:val="en-US" w:eastAsia="zh-CN"/>
        </w:rPr>
        <w:sectPr>
          <w:footerReference r:id="rId7" w:type="default"/>
          <w:pgSz w:w="16839" w:h="11906"/>
          <w:pgMar w:top="1240" w:right="276" w:bottom="1518" w:left="1327" w:header="0" w:footer="1357" w:gutter="0"/>
          <w:pgNumType w:fmt="decimal"/>
          <w:cols w:space="720" w:num="1"/>
        </w:sect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spacing w:val="1"/>
          <w:sz w:val="32"/>
          <w:szCs w:val="32"/>
          <w:lang w:eastAsia="zh-CN"/>
        </w:rPr>
      </w:pPr>
      <w:r>
        <w:rPr>
          <w:rFonts w:hint="eastAsia" w:ascii="黑体" w:hAnsi="黑体" w:eastAsia="黑体" w:cs="黑体"/>
          <w:spacing w:val="2"/>
          <w:sz w:val="32"/>
          <w:szCs w:val="32"/>
        </w:rPr>
        <w:t>附件</w:t>
      </w:r>
      <w:r>
        <w:rPr>
          <w:rFonts w:hint="eastAsia" w:ascii="黑体" w:hAnsi="黑体" w:eastAsia="黑体" w:cs="黑体"/>
          <w:spacing w:val="2"/>
          <w:sz w:val="32"/>
          <w:szCs w:val="32"/>
          <w:lang w:val="en-US" w:eastAsia="zh-CN"/>
        </w:rPr>
        <w:t>6</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pacing w:val="1"/>
          <w:sz w:val="36"/>
          <w:szCs w:val="36"/>
        </w:rPr>
        <w:t>东至县202</w:t>
      </w:r>
      <w:r>
        <w:rPr>
          <w:rFonts w:hint="eastAsia" w:ascii="方正小标宋简体" w:hAnsi="方正小标宋简体" w:eastAsia="方正小标宋简体" w:cs="方正小标宋简体"/>
          <w:spacing w:val="1"/>
          <w:sz w:val="36"/>
          <w:szCs w:val="36"/>
          <w:lang w:val="en-US" w:eastAsia="zh-CN"/>
        </w:rPr>
        <w:t>3</w:t>
      </w:r>
      <w:r>
        <w:rPr>
          <w:rFonts w:hint="eastAsia" w:ascii="方正小标宋简体" w:hAnsi="方正小标宋简体" w:eastAsia="方正小标宋简体" w:cs="方正小标宋简体"/>
          <w:spacing w:val="1"/>
          <w:sz w:val="36"/>
          <w:szCs w:val="36"/>
        </w:rPr>
        <w:t>年度农业生产社会化服务项目乡镇验收表</w:t>
      </w:r>
    </w:p>
    <w:tbl>
      <w:tblPr>
        <w:tblStyle w:val="8"/>
        <w:tblW w:w="85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4"/>
        <w:gridCol w:w="1614"/>
        <w:gridCol w:w="1399"/>
        <w:gridCol w:w="1150"/>
        <w:gridCol w:w="683"/>
        <w:gridCol w:w="760"/>
        <w:gridCol w:w="16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234" w:type="dxa"/>
            <w:vMerge w:val="restart"/>
            <w:tcBorders>
              <w:bottom w:val="nil"/>
            </w:tcBorders>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服务主体名称</w:t>
            </w:r>
          </w:p>
        </w:tc>
        <w:tc>
          <w:tcPr>
            <w:tcW w:w="1614" w:type="dxa"/>
            <w:vMerge w:val="restart"/>
            <w:tcBorders>
              <w:bottom w:val="nil"/>
            </w:tcBorders>
            <w:vAlign w:val="center"/>
          </w:tcPr>
          <w:p>
            <w:pPr>
              <w:jc w:val="center"/>
              <w:rPr>
                <w:rFonts w:hint="eastAsia" w:ascii="仿宋_GB2312" w:hAnsi="仿宋_GB2312" w:eastAsia="仿宋_GB2312" w:cs="仿宋_GB2312"/>
                <w:sz w:val="24"/>
                <w:szCs w:val="24"/>
              </w:rPr>
            </w:pPr>
          </w:p>
        </w:tc>
        <w:tc>
          <w:tcPr>
            <w:tcW w:w="1399" w:type="dxa"/>
            <w:vMerge w:val="restart"/>
            <w:tcBorders>
              <w:bottom w:val="nil"/>
            </w:tcBorders>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时间</w:t>
            </w:r>
          </w:p>
        </w:tc>
        <w:tc>
          <w:tcPr>
            <w:tcW w:w="1150" w:type="dxa"/>
            <w:vMerge w:val="restart"/>
            <w:tcBorders>
              <w:bottom w:val="nil"/>
            </w:tcBorders>
            <w:vAlign w:val="center"/>
          </w:tcPr>
          <w:p>
            <w:pPr>
              <w:jc w:val="center"/>
              <w:rPr>
                <w:rFonts w:hint="eastAsia" w:ascii="仿宋_GB2312" w:hAnsi="仿宋_GB2312" w:eastAsia="仿宋_GB2312" w:cs="仿宋_GB2312"/>
                <w:sz w:val="24"/>
                <w:szCs w:val="24"/>
              </w:rPr>
            </w:pPr>
          </w:p>
        </w:tc>
        <w:tc>
          <w:tcPr>
            <w:tcW w:w="1443" w:type="dxa"/>
            <w:gridSpan w:val="2"/>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法人代表</w:t>
            </w:r>
          </w:p>
        </w:tc>
        <w:tc>
          <w:tcPr>
            <w:tcW w:w="1691" w:type="dxa"/>
            <w:vAlign w:val="center"/>
          </w:tcPr>
          <w:p>
            <w:pPr>
              <w:jc w:val="center"/>
              <w:rPr>
                <w:rFonts w:hint="eastAsia" w:ascii="仿宋_GB2312" w:hAnsi="仿宋_GB2312"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234" w:type="dxa"/>
            <w:vMerge w:val="continue"/>
            <w:tcBorders>
              <w:top w:val="nil"/>
            </w:tcBorders>
            <w:vAlign w:val="center"/>
          </w:tcPr>
          <w:p>
            <w:pPr>
              <w:jc w:val="center"/>
              <w:rPr>
                <w:rFonts w:hint="eastAsia" w:ascii="仿宋_GB2312" w:hAnsi="仿宋_GB2312" w:eastAsia="仿宋_GB2312" w:cs="仿宋_GB2312"/>
                <w:sz w:val="24"/>
                <w:szCs w:val="24"/>
              </w:rPr>
            </w:pPr>
          </w:p>
        </w:tc>
        <w:tc>
          <w:tcPr>
            <w:tcW w:w="1614" w:type="dxa"/>
            <w:vMerge w:val="continue"/>
            <w:tcBorders>
              <w:top w:val="nil"/>
            </w:tcBorders>
            <w:vAlign w:val="center"/>
          </w:tcPr>
          <w:p>
            <w:pPr>
              <w:jc w:val="center"/>
              <w:rPr>
                <w:rFonts w:hint="eastAsia" w:ascii="仿宋_GB2312" w:hAnsi="仿宋_GB2312" w:eastAsia="仿宋_GB2312" w:cs="仿宋_GB2312"/>
                <w:sz w:val="24"/>
                <w:szCs w:val="24"/>
              </w:rPr>
            </w:pPr>
          </w:p>
        </w:tc>
        <w:tc>
          <w:tcPr>
            <w:tcW w:w="1399" w:type="dxa"/>
            <w:vMerge w:val="continue"/>
            <w:tcBorders>
              <w:top w:val="nil"/>
            </w:tcBorders>
            <w:vAlign w:val="center"/>
          </w:tcPr>
          <w:p>
            <w:pPr>
              <w:jc w:val="center"/>
              <w:rPr>
                <w:rFonts w:hint="eastAsia" w:ascii="仿宋_GB2312" w:hAnsi="仿宋_GB2312" w:eastAsia="仿宋_GB2312" w:cs="仿宋_GB2312"/>
                <w:sz w:val="24"/>
                <w:szCs w:val="24"/>
              </w:rPr>
            </w:pPr>
          </w:p>
        </w:tc>
        <w:tc>
          <w:tcPr>
            <w:tcW w:w="1150" w:type="dxa"/>
            <w:vMerge w:val="continue"/>
            <w:tcBorders>
              <w:top w:val="nil"/>
            </w:tcBorders>
            <w:vAlign w:val="center"/>
          </w:tcPr>
          <w:p>
            <w:pPr>
              <w:jc w:val="center"/>
              <w:rPr>
                <w:rFonts w:hint="eastAsia" w:ascii="仿宋_GB2312" w:hAnsi="仿宋_GB2312" w:eastAsia="仿宋_GB2312" w:cs="仿宋_GB2312"/>
                <w:sz w:val="24"/>
                <w:szCs w:val="24"/>
              </w:rPr>
            </w:pPr>
          </w:p>
        </w:tc>
        <w:tc>
          <w:tcPr>
            <w:tcW w:w="1443" w:type="dxa"/>
            <w:gridSpan w:val="2"/>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联系电话</w:t>
            </w:r>
          </w:p>
        </w:tc>
        <w:tc>
          <w:tcPr>
            <w:tcW w:w="1691" w:type="dxa"/>
            <w:vAlign w:val="center"/>
          </w:tcPr>
          <w:p>
            <w:pPr>
              <w:jc w:val="center"/>
              <w:rPr>
                <w:rFonts w:hint="eastAsia" w:ascii="仿宋_GB2312" w:hAnsi="仿宋_GB2312"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1234" w:type="dxa"/>
            <w:vMerge w:val="restart"/>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验收内容</w:t>
            </w:r>
          </w:p>
        </w:tc>
        <w:tc>
          <w:tcPr>
            <w:tcW w:w="1614" w:type="dxa"/>
            <w:vAlign w:val="center"/>
          </w:tcPr>
          <w:p>
            <w:pPr>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村</w:t>
            </w:r>
          </w:p>
        </w:tc>
        <w:tc>
          <w:tcPr>
            <w:tcW w:w="1399" w:type="dxa"/>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品种</w:t>
            </w:r>
          </w:p>
        </w:tc>
        <w:tc>
          <w:tcPr>
            <w:tcW w:w="1150" w:type="dxa"/>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环节</w:t>
            </w:r>
          </w:p>
        </w:tc>
        <w:tc>
          <w:tcPr>
            <w:tcW w:w="1443" w:type="dxa"/>
            <w:gridSpan w:val="2"/>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申报服务面积</w:t>
            </w:r>
          </w:p>
        </w:tc>
        <w:tc>
          <w:tcPr>
            <w:tcW w:w="1691" w:type="dxa"/>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验收服务面积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1234" w:type="dxa"/>
            <w:vMerge w:val="continue"/>
            <w:vAlign w:val="center"/>
          </w:tcPr>
          <w:p>
            <w:pPr>
              <w:jc w:val="center"/>
              <w:rPr>
                <w:rFonts w:hint="eastAsia" w:ascii="仿宋_GB2312" w:hAnsi="仿宋_GB2312" w:eastAsia="仿宋_GB2312" w:cs="仿宋_GB2312"/>
                <w:sz w:val="24"/>
                <w:szCs w:val="24"/>
              </w:rPr>
            </w:pPr>
          </w:p>
        </w:tc>
        <w:tc>
          <w:tcPr>
            <w:tcW w:w="1614" w:type="dxa"/>
            <w:vAlign w:val="center"/>
          </w:tcPr>
          <w:p>
            <w:pPr>
              <w:jc w:val="center"/>
              <w:rPr>
                <w:rFonts w:hint="eastAsia" w:ascii="仿宋_GB2312" w:hAnsi="仿宋_GB2312" w:eastAsia="仿宋_GB2312" w:cs="仿宋_GB2312"/>
                <w:sz w:val="24"/>
                <w:szCs w:val="24"/>
              </w:rPr>
            </w:pPr>
          </w:p>
        </w:tc>
        <w:tc>
          <w:tcPr>
            <w:tcW w:w="1399" w:type="dxa"/>
            <w:vAlign w:val="center"/>
          </w:tcPr>
          <w:p>
            <w:pPr>
              <w:jc w:val="center"/>
              <w:rPr>
                <w:rFonts w:hint="eastAsia" w:ascii="仿宋_GB2312" w:hAnsi="仿宋_GB2312" w:eastAsia="仿宋_GB2312" w:cs="仿宋_GB2312"/>
                <w:sz w:val="24"/>
                <w:szCs w:val="24"/>
              </w:rPr>
            </w:pPr>
          </w:p>
        </w:tc>
        <w:tc>
          <w:tcPr>
            <w:tcW w:w="1150" w:type="dxa"/>
            <w:vAlign w:val="center"/>
          </w:tcPr>
          <w:p>
            <w:pPr>
              <w:jc w:val="center"/>
              <w:rPr>
                <w:rFonts w:hint="eastAsia" w:ascii="仿宋_GB2312" w:hAnsi="仿宋_GB2312" w:eastAsia="仿宋_GB2312" w:cs="仿宋_GB2312"/>
                <w:sz w:val="24"/>
                <w:szCs w:val="24"/>
              </w:rPr>
            </w:pPr>
          </w:p>
        </w:tc>
        <w:tc>
          <w:tcPr>
            <w:tcW w:w="1443" w:type="dxa"/>
            <w:gridSpan w:val="2"/>
            <w:vAlign w:val="center"/>
          </w:tcPr>
          <w:p>
            <w:pPr>
              <w:jc w:val="center"/>
              <w:rPr>
                <w:rFonts w:hint="eastAsia" w:ascii="仿宋_GB2312" w:hAnsi="仿宋_GB2312" w:eastAsia="仿宋_GB2312" w:cs="仿宋_GB2312"/>
                <w:sz w:val="24"/>
                <w:szCs w:val="24"/>
              </w:rPr>
            </w:pPr>
          </w:p>
        </w:tc>
        <w:tc>
          <w:tcPr>
            <w:tcW w:w="1691" w:type="dxa"/>
            <w:vAlign w:val="center"/>
          </w:tcPr>
          <w:p>
            <w:pPr>
              <w:jc w:val="center"/>
              <w:rPr>
                <w:rFonts w:hint="eastAsia" w:ascii="仿宋_GB2312" w:hAnsi="仿宋_GB2312"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234" w:type="dxa"/>
            <w:vMerge w:val="continue"/>
            <w:vAlign w:val="center"/>
          </w:tcPr>
          <w:p>
            <w:pPr>
              <w:jc w:val="center"/>
              <w:rPr>
                <w:rFonts w:hint="eastAsia" w:ascii="仿宋_GB2312" w:hAnsi="仿宋_GB2312" w:eastAsia="仿宋_GB2312" w:cs="仿宋_GB2312"/>
                <w:sz w:val="24"/>
                <w:szCs w:val="24"/>
              </w:rPr>
            </w:pPr>
          </w:p>
        </w:tc>
        <w:tc>
          <w:tcPr>
            <w:tcW w:w="1614" w:type="dxa"/>
            <w:vAlign w:val="center"/>
          </w:tcPr>
          <w:p>
            <w:pPr>
              <w:jc w:val="center"/>
              <w:rPr>
                <w:rFonts w:hint="eastAsia" w:ascii="仿宋_GB2312" w:hAnsi="仿宋_GB2312" w:eastAsia="仿宋_GB2312" w:cs="仿宋_GB2312"/>
                <w:sz w:val="24"/>
                <w:szCs w:val="24"/>
              </w:rPr>
            </w:pPr>
          </w:p>
        </w:tc>
        <w:tc>
          <w:tcPr>
            <w:tcW w:w="1399" w:type="dxa"/>
            <w:vAlign w:val="center"/>
          </w:tcPr>
          <w:p>
            <w:pPr>
              <w:jc w:val="center"/>
              <w:rPr>
                <w:rFonts w:hint="eastAsia" w:ascii="仿宋_GB2312" w:hAnsi="仿宋_GB2312" w:eastAsia="仿宋_GB2312" w:cs="仿宋_GB2312"/>
                <w:sz w:val="24"/>
                <w:szCs w:val="24"/>
              </w:rPr>
            </w:pPr>
          </w:p>
        </w:tc>
        <w:tc>
          <w:tcPr>
            <w:tcW w:w="1150" w:type="dxa"/>
            <w:vAlign w:val="center"/>
          </w:tcPr>
          <w:p>
            <w:pPr>
              <w:jc w:val="center"/>
              <w:rPr>
                <w:rFonts w:hint="eastAsia" w:ascii="仿宋_GB2312" w:hAnsi="仿宋_GB2312" w:eastAsia="仿宋_GB2312" w:cs="仿宋_GB2312"/>
                <w:sz w:val="24"/>
                <w:szCs w:val="24"/>
              </w:rPr>
            </w:pPr>
          </w:p>
        </w:tc>
        <w:tc>
          <w:tcPr>
            <w:tcW w:w="1443" w:type="dxa"/>
            <w:gridSpan w:val="2"/>
            <w:vAlign w:val="center"/>
          </w:tcPr>
          <w:p>
            <w:pPr>
              <w:jc w:val="center"/>
              <w:rPr>
                <w:rFonts w:hint="eastAsia" w:ascii="仿宋_GB2312" w:hAnsi="仿宋_GB2312" w:eastAsia="仿宋_GB2312" w:cs="仿宋_GB2312"/>
                <w:sz w:val="24"/>
                <w:szCs w:val="24"/>
              </w:rPr>
            </w:pPr>
          </w:p>
        </w:tc>
        <w:tc>
          <w:tcPr>
            <w:tcW w:w="1691" w:type="dxa"/>
            <w:vAlign w:val="center"/>
          </w:tcPr>
          <w:p>
            <w:pPr>
              <w:jc w:val="center"/>
              <w:rPr>
                <w:rFonts w:hint="eastAsia" w:ascii="仿宋_GB2312" w:hAnsi="仿宋_GB2312"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1234" w:type="dxa"/>
            <w:vMerge w:val="continue"/>
            <w:vAlign w:val="center"/>
          </w:tcPr>
          <w:p>
            <w:pPr>
              <w:jc w:val="center"/>
              <w:rPr>
                <w:rFonts w:hint="eastAsia" w:ascii="仿宋_GB2312" w:hAnsi="仿宋_GB2312" w:eastAsia="仿宋_GB2312" w:cs="仿宋_GB2312"/>
                <w:sz w:val="24"/>
                <w:szCs w:val="24"/>
              </w:rPr>
            </w:pPr>
          </w:p>
        </w:tc>
        <w:tc>
          <w:tcPr>
            <w:tcW w:w="1614" w:type="dxa"/>
            <w:vAlign w:val="center"/>
          </w:tcPr>
          <w:p>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服务对象</w:t>
            </w:r>
          </w:p>
        </w:tc>
        <w:tc>
          <w:tcPr>
            <w:tcW w:w="1399" w:type="dxa"/>
            <w:vAlign w:val="center"/>
          </w:tcPr>
          <w:p>
            <w:pPr>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rPr>
              <w:t>品种</w:t>
            </w:r>
          </w:p>
        </w:tc>
        <w:tc>
          <w:tcPr>
            <w:tcW w:w="1150" w:type="dxa"/>
            <w:vAlign w:val="center"/>
          </w:tcPr>
          <w:p>
            <w:pPr>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rPr>
              <w:t>环节</w:t>
            </w:r>
          </w:p>
        </w:tc>
        <w:tc>
          <w:tcPr>
            <w:tcW w:w="1443" w:type="dxa"/>
            <w:gridSpan w:val="2"/>
            <w:vAlign w:val="center"/>
          </w:tcPr>
          <w:p>
            <w:pPr>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rPr>
              <w:t>申报服务面积</w:t>
            </w:r>
          </w:p>
        </w:tc>
        <w:tc>
          <w:tcPr>
            <w:tcW w:w="1691" w:type="dxa"/>
            <w:vAlign w:val="center"/>
          </w:tcPr>
          <w:p>
            <w:pPr>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rPr>
              <w:t>验收服务面积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234" w:type="dxa"/>
            <w:vMerge w:val="continue"/>
            <w:vAlign w:val="center"/>
          </w:tcPr>
          <w:p>
            <w:pPr>
              <w:jc w:val="center"/>
              <w:rPr>
                <w:rFonts w:hint="eastAsia" w:ascii="仿宋_GB2312" w:hAnsi="仿宋_GB2312" w:eastAsia="仿宋_GB2312" w:cs="仿宋_GB2312"/>
                <w:sz w:val="24"/>
                <w:szCs w:val="24"/>
              </w:rPr>
            </w:pPr>
          </w:p>
        </w:tc>
        <w:tc>
          <w:tcPr>
            <w:tcW w:w="1614" w:type="dxa"/>
            <w:vAlign w:val="center"/>
          </w:tcPr>
          <w:p>
            <w:pPr>
              <w:jc w:val="center"/>
              <w:rPr>
                <w:rFonts w:hint="eastAsia" w:ascii="仿宋_GB2312" w:hAnsi="仿宋_GB2312" w:eastAsia="仿宋_GB2312" w:cs="仿宋_GB2312"/>
                <w:sz w:val="24"/>
                <w:szCs w:val="24"/>
              </w:rPr>
            </w:pPr>
          </w:p>
        </w:tc>
        <w:tc>
          <w:tcPr>
            <w:tcW w:w="1399" w:type="dxa"/>
            <w:vAlign w:val="center"/>
          </w:tcPr>
          <w:p>
            <w:pPr>
              <w:jc w:val="center"/>
              <w:rPr>
                <w:rFonts w:hint="eastAsia" w:ascii="仿宋_GB2312" w:hAnsi="仿宋_GB2312" w:eastAsia="仿宋_GB2312" w:cs="仿宋_GB2312"/>
                <w:sz w:val="24"/>
                <w:szCs w:val="24"/>
              </w:rPr>
            </w:pPr>
          </w:p>
        </w:tc>
        <w:tc>
          <w:tcPr>
            <w:tcW w:w="1150" w:type="dxa"/>
            <w:vAlign w:val="center"/>
          </w:tcPr>
          <w:p>
            <w:pPr>
              <w:jc w:val="center"/>
              <w:rPr>
                <w:rFonts w:hint="eastAsia" w:ascii="仿宋_GB2312" w:hAnsi="仿宋_GB2312" w:eastAsia="仿宋_GB2312" w:cs="仿宋_GB2312"/>
                <w:sz w:val="24"/>
                <w:szCs w:val="24"/>
              </w:rPr>
            </w:pPr>
          </w:p>
        </w:tc>
        <w:tc>
          <w:tcPr>
            <w:tcW w:w="1443" w:type="dxa"/>
            <w:gridSpan w:val="2"/>
            <w:vAlign w:val="center"/>
          </w:tcPr>
          <w:p>
            <w:pPr>
              <w:jc w:val="center"/>
              <w:rPr>
                <w:rFonts w:hint="eastAsia" w:ascii="仿宋_GB2312" w:hAnsi="仿宋_GB2312" w:eastAsia="仿宋_GB2312" w:cs="仿宋_GB2312"/>
                <w:sz w:val="24"/>
                <w:szCs w:val="24"/>
              </w:rPr>
            </w:pPr>
          </w:p>
        </w:tc>
        <w:tc>
          <w:tcPr>
            <w:tcW w:w="1691" w:type="dxa"/>
            <w:vAlign w:val="center"/>
          </w:tcPr>
          <w:p>
            <w:pPr>
              <w:jc w:val="center"/>
              <w:rPr>
                <w:rFonts w:hint="eastAsia" w:ascii="仿宋_GB2312" w:hAnsi="仿宋_GB2312"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234" w:type="dxa"/>
            <w:vMerge w:val="continue"/>
            <w:vAlign w:val="center"/>
          </w:tcPr>
          <w:p>
            <w:pPr>
              <w:jc w:val="center"/>
              <w:rPr>
                <w:rFonts w:hint="eastAsia" w:ascii="仿宋_GB2312" w:hAnsi="仿宋_GB2312" w:eastAsia="仿宋_GB2312" w:cs="仿宋_GB2312"/>
                <w:sz w:val="24"/>
                <w:szCs w:val="24"/>
              </w:rPr>
            </w:pPr>
          </w:p>
        </w:tc>
        <w:tc>
          <w:tcPr>
            <w:tcW w:w="1614" w:type="dxa"/>
            <w:vAlign w:val="center"/>
          </w:tcPr>
          <w:p>
            <w:pPr>
              <w:jc w:val="center"/>
              <w:rPr>
                <w:rFonts w:hint="eastAsia" w:ascii="仿宋_GB2312" w:hAnsi="仿宋_GB2312" w:eastAsia="仿宋_GB2312" w:cs="仿宋_GB2312"/>
                <w:sz w:val="24"/>
                <w:szCs w:val="24"/>
              </w:rPr>
            </w:pPr>
          </w:p>
        </w:tc>
        <w:tc>
          <w:tcPr>
            <w:tcW w:w="1399" w:type="dxa"/>
            <w:vAlign w:val="center"/>
          </w:tcPr>
          <w:p>
            <w:pPr>
              <w:jc w:val="center"/>
              <w:rPr>
                <w:rFonts w:hint="eastAsia" w:ascii="仿宋_GB2312" w:hAnsi="仿宋_GB2312" w:eastAsia="仿宋_GB2312" w:cs="仿宋_GB2312"/>
                <w:sz w:val="24"/>
                <w:szCs w:val="24"/>
              </w:rPr>
            </w:pPr>
          </w:p>
        </w:tc>
        <w:tc>
          <w:tcPr>
            <w:tcW w:w="1150" w:type="dxa"/>
            <w:vAlign w:val="center"/>
          </w:tcPr>
          <w:p>
            <w:pPr>
              <w:jc w:val="center"/>
              <w:rPr>
                <w:rFonts w:hint="eastAsia" w:ascii="仿宋_GB2312" w:hAnsi="仿宋_GB2312" w:eastAsia="仿宋_GB2312" w:cs="仿宋_GB2312"/>
                <w:sz w:val="24"/>
                <w:szCs w:val="24"/>
              </w:rPr>
            </w:pPr>
          </w:p>
        </w:tc>
        <w:tc>
          <w:tcPr>
            <w:tcW w:w="1443" w:type="dxa"/>
            <w:gridSpan w:val="2"/>
            <w:vAlign w:val="center"/>
          </w:tcPr>
          <w:p>
            <w:pPr>
              <w:jc w:val="center"/>
              <w:rPr>
                <w:rFonts w:hint="eastAsia" w:ascii="仿宋_GB2312" w:hAnsi="仿宋_GB2312" w:eastAsia="仿宋_GB2312" w:cs="仿宋_GB2312"/>
                <w:sz w:val="24"/>
                <w:szCs w:val="24"/>
              </w:rPr>
            </w:pPr>
          </w:p>
        </w:tc>
        <w:tc>
          <w:tcPr>
            <w:tcW w:w="1691" w:type="dxa"/>
            <w:vAlign w:val="center"/>
          </w:tcPr>
          <w:p>
            <w:pPr>
              <w:jc w:val="center"/>
              <w:rPr>
                <w:rFonts w:hint="eastAsia" w:ascii="仿宋_GB2312" w:hAnsi="仿宋_GB2312"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4" w:hRule="atLeast"/>
        </w:trPr>
        <w:tc>
          <w:tcPr>
            <w:tcW w:w="1234" w:type="dxa"/>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验收结论</w:t>
            </w:r>
          </w:p>
        </w:tc>
        <w:tc>
          <w:tcPr>
            <w:tcW w:w="7297" w:type="dxa"/>
            <w:gridSpan w:val="6"/>
            <w:vAlign w:val="center"/>
          </w:tcPr>
          <w:p>
            <w:pPr>
              <w:jc w:val="center"/>
              <w:rPr>
                <w:rFonts w:hint="eastAsia" w:ascii="仿宋_GB2312" w:hAnsi="仿宋_GB2312"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1" w:hRule="atLeast"/>
        </w:trPr>
        <w:tc>
          <w:tcPr>
            <w:tcW w:w="1234" w:type="dxa"/>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验收组人员签字</w:t>
            </w:r>
          </w:p>
        </w:tc>
        <w:tc>
          <w:tcPr>
            <w:tcW w:w="7297" w:type="dxa"/>
            <w:gridSpan w:val="6"/>
            <w:vAlign w:val="center"/>
          </w:tcPr>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8" w:hRule="atLeast"/>
        </w:trPr>
        <w:tc>
          <w:tcPr>
            <w:tcW w:w="1234" w:type="dxa"/>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村级</w:t>
            </w: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意见</w:t>
            </w:r>
          </w:p>
        </w:tc>
        <w:tc>
          <w:tcPr>
            <w:tcW w:w="4846" w:type="dxa"/>
            <w:gridSpan w:val="4"/>
            <w:tcBorders>
              <w:right w:val="nil"/>
            </w:tcBorders>
            <w:vAlign w:val="center"/>
          </w:tcPr>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签字：(盖章)</w:t>
            </w:r>
          </w:p>
        </w:tc>
        <w:tc>
          <w:tcPr>
            <w:tcW w:w="2451" w:type="dxa"/>
            <w:gridSpan w:val="2"/>
            <w:tcBorders>
              <w:left w:val="nil"/>
            </w:tcBorders>
            <w:vAlign w:val="center"/>
          </w:tcPr>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8" w:hRule="atLeast"/>
        </w:trPr>
        <w:tc>
          <w:tcPr>
            <w:tcW w:w="1234" w:type="dxa"/>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乡镇</w:t>
            </w: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意见</w:t>
            </w:r>
          </w:p>
        </w:tc>
        <w:tc>
          <w:tcPr>
            <w:tcW w:w="4846" w:type="dxa"/>
            <w:gridSpan w:val="4"/>
            <w:tcBorders>
              <w:right w:val="nil"/>
            </w:tcBorders>
            <w:vAlign w:val="center"/>
          </w:tcPr>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签字：(盖章)</w:t>
            </w:r>
          </w:p>
        </w:tc>
        <w:tc>
          <w:tcPr>
            <w:tcW w:w="2451" w:type="dxa"/>
            <w:gridSpan w:val="2"/>
            <w:tcBorders>
              <w:left w:val="nil"/>
            </w:tcBorders>
            <w:vAlign w:val="center"/>
          </w:tcPr>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日</w:t>
            </w:r>
          </w:p>
        </w:tc>
      </w:tr>
    </w:tbl>
    <w:p>
      <w:pPr>
        <w:spacing w:before="101" w:line="222" w:lineRule="auto"/>
        <w:ind w:left="47"/>
        <w:rPr>
          <w:rFonts w:hint="default" w:ascii="仿宋_GB2312" w:hAnsi="仿宋_GB2312" w:eastAsia="仿宋_GB2312" w:cs="仿宋_GB2312"/>
          <w:spacing w:val="-8"/>
          <w:sz w:val="28"/>
          <w:szCs w:val="28"/>
          <w:lang w:val="en-US" w:eastAsia="zh-CN"/>
        </w:rPr>
      </w:pPr>
      <w:r>
        <w:rPr>
          <w:rFonts w:hint="eastAsia" w:ascii="仿宋_GB2312" w:hAnsi="仿宋_GB2312" w:eastAsia="仿宋_GB2312" w:cs="仿宋_GB2312"/>
          <w:spacing w:val="-8"/>
          <w:sz w:val="28"/>
          <w:szCs w:val="28"/>
          <w:lang w:val="en-US" w:eastAsia="zh-CN"/>
        </w:rPr>
        <w:t>注：验收内容以村为单位，服务对象根据乡镇验收组安排可全部核查或重点抽查部分农户。</w:t>
      </w:r>
    </w:p>
    <w:p>
      <w:pPr>
        <w:spacing w:before="101" w:line="222" w:lineRule="auto"/>
        <w:ind w:left="47"/>
        <w:rPr>
          <w:rFonts w:hint="eastAsia" w:ascii="黑体" w:hAnsi="黑体" w:eastAsia="黑体" w:cs="黑体"/>
          <w:spacing w:val="-8"/>
          <w:sz w:val="32"/>
          <w:szCs w:val="32"/>
        </w:rPr>
      </w:pPr>
    </w:p>
    <w:p>
      <w:pPr>
        <w:spacing w:before="101" w:line="222" w:lineRule="auto"/>
        <w:ind w:left="47"/>
        <w:rPr>
          <w:rFonts w:hint="eastAsia" w:ascii="黑体" w:hAnsi="黑体" w:eastAsia="黑体" w:cs="黑体"/>
          <w:sz w:val="32"/>
          <w:szCs w:val="32"/>
          <w:lang w:eastAsia="zh-CN"/>
        </w:rPr>
      </w:pPr>
      <w:r>
        <w:rPr>
          <w:rFonts w:hint="eastAsia" w:ascii="黑体" w:hAnsi="黑体" w:eastAsia="黑体" w:cs="黑体"/>
          <w:spacing w:val="-8"/>
          <w:sz w:val="32"/>
          <w:szCs w:val="32"/>
        </w:rPr>
        <w:t>附</w:t>
      </w:r>
      <w:r>
        <w:rPr>
          <w:rFonts w:hint="eastAsia" w:ascii="黑体" w:hAnsi="黑体" w:eastAsia="黑体" w:cs="黑体"/>
          <w:spacing w:val="-7"/>
          <w:sz w:val="32"/>
          <w:szCs w:val="32"/>
        </w:rPr>
        <w:t>件</w:t>
      </w:r>
      <w:r>
        <w:rPr>
          <w:rFonts w:hint="eastAsia" w:ascii="黑体" w:hAnsi="黑体" w:eastAsia="黑体" w:cs="黑体"/>
          <w:spacing w:val="-7"/>
          <w:sz w:val="32"/>
          <w:szCs w:val="32"/>
          <w:lang w:val="en-US" w:eastAsia="zh-CN"/>
        </w:rPr>
        <w:t>7</w:t>
      </w:r>
    </w:p>
    <w:p>
      <w:pPr>
        <w:spacing w:before="117" w:line="189" w:lineRule="auto"/>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pacing w:val="18"/>
          <w:sz w:val="36"/>
          <w:szCs w:val="36"/>
        </w:rPr>
        <w:t>东</w:t>
      </w:r>
      <w:r>
        <w:rPr>
          <w:rFonts w:hint="eastAsia" w:ascii="方正小标宋简体" w:hAnsi="方正小标宋简体" w:eastAsia="方正小标宋简体" w:cs="方正小标宋简体"/>
          <w:spacing w:val="10"/>
          <w:sz w:val="36"/>
          <w:szCs w:val="36"/>
        </w:rPr>
        <w:t>至</w:t>
      </w:r>
      <w:r>
        <w:rPr>
          <w:rFonts w:hint="eastAsia" w:ascii="方正小标宋简体" w:hAnsi="方正小标宋简体" w:eastAsia="方正小标宋简体" w:cs="方正小标宋简体"/>
          <w:spacing w:val="9"/>
          <w:sz w:val="36"/>
          <w:szCs w:val="36"/>
        </w:rPr>
        <w:t>县农业生产社会化服务验收标准</w:t>
      </w:r>
    </w:p>
    <w:p>
      <w:pPr>
        <w:spacing w:line="251" w:lineRule="auto"/>
        <w:rPr>
          <w:rFonts w:ascii="Arial"/>
          <w:sz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40" w:right="70" w:firstLine="632"/>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为确保东至县农业生产社会化服务项目各项建设内容落到实处，达到预期效果，现制定本标准。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681"/>
        <w:textAlignment w:val="baseline"/>
        <w:rPr>
          <w:rFonts w:hint="eastAsia" w:ascii="黑体" w:hAnsi="黑体" w:eastAsia="黑体" w:cs="黑体"/>
          <w:spacing w:val="0"/>
          <w:position w:val="0"/>
          <w:sz w:val="32"/>
          <w:szCs w:val="32"/>
        </w:rPr>
      </w:pPr>
      <w:r>
        <w:rPr>
          <w:rFonts w:hint="eastAsia" w:ascii="黑体" w:hAnsi="黑体" w:eastAsia="黑体" w:cs="黑体"/>
          <w:spacing w:val="0"/>
          <w:position w:val="0"/>
          <w:sz w:val="32"/>
          <w:szCs w:val="32"/>
        </w:rPr>
        <w:t>一、验收内容及标准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 w:right="67" w:firstLine="642"/>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验收内容为农业社会化服务的相关作业环节；验收标准应不低于《东至县农业生产托管服务标准指引》。</w:t>
      </w:r>
    </w:p>
    <w:p>
      <w:pPr>
        <w:keepNext w:val="0"/>
        <w:keepLines w:val="0"/>
        <w:pageBreakBefore w:val="0"/>
        <w:widowControl/>
        <w:kinsoku w:val="0"/>
        <w:wordWrap/>
        <w:overflowPunct/>
        <w:topLinePunct w:val="0"/>
        <w:autoSpaceDE w:val="0"/>
        <w:autoSpaceDN w:val="0"/>
        <w:bidi w:val="0"/>
        <w:adjustRightInd w:val="0"/>
        <w:snapToGrid w:val="0"/>
        <w:spacing w:line="360" w:lineRule="auto"/>
        <w:ind w:left="681"/>
        <w:textAlignment w:val="baseline"/>
        <w:rPr>
          <w:rFonts w:hint="eastAsia" w:ascii="黑体" w:hAnsi="黑体" w:eastAsia="黑体" w:cs="黑体"/>
          <w:spacing w:val="0"/>
          <w:position w:val="0"/>
          <w:sz w:val="32"/>
          <w:szCs w:val="32"/>
        </w:rPr>
      </w:pPr>
      <w:r>
        <w:rPr>
          <w:rFonts w:hint="eastAsia" w:ascii="黑体" w:hAnsi="黑体" w:eastAsia="黑体" w:cs="黑体"/>
          <w:spacing w:val="0"/>
          <w:position w:val="0"/>
          <w:sz w:val="32"/>
          <w:szCs w:val="32"/>
        </w:rPr>
        <w:t>二、验收组织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67" w:right="69" w:firstLine="598"/>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县农业农村局具体负责组织实施，财政、项目区镇村共同参与，按照实施进展情况及时进行检查验收。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681"/>
        <w:textAlignment w:val="baseline"/>
        <w:rPr>
          <w:rFonts w:hint="eastAsia" w:ascii="黑体" w:hAnsi="黑体" w:eastAsia="黑体" w:cs="黑体"/>
          <w:spacing w:val="0"/>
          <w:position w:val="0"/>
          <w:sz w:val="32"/>
          <w:szCs w:val="32"/>
        </w:rPr>
      </w:pPr>
      <w:r>
        <w:rPr>
          <w:rFonts w:hint="eastAsia" w:ascii="黑体" w:hAnsi="黑体" w:eastAsia="黑体" w:cs="黑体"/>
          <w:spacing w:val="0"/>
          <w:position w:val="0"/>
          <w:sz w:val="32"/>
          <w:szCs w:val="32"/>
          <w:lang w:eastAsia="zh-CN"/>
        </w:rPr>
        <w:t>三、</w:t>
      </w:r>
      <w:r>
        <w:rPr>
          <w:rFonts w:hint="eastAsia" w:ascii="黑体" w:hAnsi="黑体" w:eastAsia="黑体" w:cs="黑体"/>
          <w:spacing w:val="0"/>
          <w:position w:val="0"/>
          <w:sz w:val="32"/>
          <w:szCs w:val="32"/>
        </w:rPr>
        <w:t>验收程序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67" w:rightChars="0" w:firstLine="640" w:firstLineChars="2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14:textOutline w14:w="5793" w14:cap="sq" w14:cmpd="sng">
            <w14:solidFill>
              <w14:srgbClr w14:val="000000"/>
            </w14:solidFill>
            <w14:prstDash w14:val="solid"/>
            <w14:bevel/>
          </w14:textOutline>
        </w:rPr>
        <w:t>1.验收申请。</w:t>
      </w:r>
      <w:r>
        <w:rPr>
          <w:rFonts w:hint="eastAsia" w:ascii="仿宋_GB2312" w:hAnsi="仿宋_GB2312" w:eastAsia="仿宋_GB2312" w:cs="仿宋_GB2312"/>
          <w:spacing w:val="0"/>
          <w:position w:val="0"/>
          <w:sz w:val="32"/>
          <w:szCs w:val="32"/>
        </w:rPr>
        <w:t>服务组织完成平台服务发布、平台服务合同录入，作业结束后，实施主体向作业工作所在乡镇提交验收申请。项目实施单位提供以下验收材料：①作业申报表</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②服务合同</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③服务对象签字的作业服务清册</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村组核实面积后在服务清册上盖章；服务对象</w:t>
      </w:r>
      <w:r>
        <w:rPr>
          <w:rFonts w:hint="eastAsia" w:ascii="仿宋_GB2312" w:hAnsi="仿宋_GB2312" w:eastAsia="仿宋_GB2312" w:cs="仿宋_GB2312"/>
          <w:spacing w:val="0"/>
          <w:position w:val="0"/>
          <w:sz w:val="32"/>
          <w:szCs w:val="32"/>
          <w:lang w:val="en-US" w:eastAsia="zh-CN"/>
        </w:rPr>
        <w:t>有流转土地的需</w:t>
      </w:r>
      <w:r>
        <w:rPr>
          <w:rFonts w:hint="eastAsia" w:ascii="仿宋_GB2312" w:hAnsi="仿宋_GB2312" w:eastAsia="仿宋_GB2312" w:cs="仿宋_GB2312"/>
          <w:spacing w:val="0"/>
          <w:position w:val="0"/>
          <w:sz w:val="32"/>
          <w:szCs w:val="32"/>
        </w:rPr>
        <w:t>提供土地流转合同复印件</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⑤</w:t>
      </w:r>
      <w:r>
        <w:rPr>
          <w:rFonts w:hint="eastAsia" w:ascii="仿宋_GB2312" w:hAnsi="仿宋_GB2312" w:eastAsia="仿宋_GB2312" w:cs="仿宋_GB2312"/>
          <w:spacing w:val="0"/>
          <w:position w:val="0"/>
          <w:sz w:val="32"/>
          <w:szCs w:val="32"/>
          <w:lang w:val="en-US" w:eastAsia="zh-CN"/>
        </w:rPr>
        <w:t>相关结算凭证</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服务影像</w:t>
      </w:r>
      <w:r>
        <w:rPr>
          <w:rFonts w:hint="eastAsia" w:ascii="仿宋_GB2312" w:hAnsi="仿宋_GB2312" w:eastAsia="仿宋_GB2312" w:cs="仿宋_GB2312"/>
          <w:spacing w:val="0"/>
          <w:position w:val="0"/>
          <w:sz w:val="32"/>
          <w:szCs w:val="32"/>
          <w:lang w:val="en-US" w:eastAsia="zh-CN"/>
        </w:rPr>
        <w:t>资料</w:t>
      </w:r>
      <w:r>
        <w:rPr>
          <w:rFonts w:hint="eastAsia" w:ascii="仿宋_GB2312" w:hAnsi="仿宋_GB2312" w:eastAsia="仿宋_GB2312" w:cs="仿宋_GB2312"/>
          <w:spacing w:val="0"/>
          <w:position w:val="0"/>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4" w:firstLine="640" w:firstLineChars="2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14:textOutline w14:w="5793" w14:cap="sq" w14:cmpd="sng">
            <w14:solidFill>
              <w14:srgbClr w14:val="000000"/>
            </w14:solidFill>
            <w14:prstDash w14:val="solid"/>
            <w14:bevel/>
          </w14:textOutline>
        </w:rPr>
        <w:t>2.初级验收。</w:t>
      </w:r>
      <w:r>
        <w:rPr>
          <w:rFonts w:hint="eastAsia" w:ascii="仿宋_GB2312" w:hAnsi="仿宋_GB2312" w:eastAsia="仿宋_GB2312" w:cs="仿宋_GB2312"/>
          <w:spacing w:val="0"/>
          <w:position w:val="0"/>
          <w:sz w:val="32"/>
          <w:szCs w:val="32"/>
        </w:rPr>
        <w:t>乡镇负责组织初级验收，采取现场查验和审核材料的方式开展验收，验收结果公示7天无异议后，出具验收结果提交县级验收报账，并将项目材料分服务组织装订成册留存。乡镇检查平台录入情况，并提供以下验收材料：①作业申报表，②服务合同，③服务对象签字的作业服务清册，④</w:t>
      </w:r>
      <w:r>
        <w:rPr>
          <w:rFonts w:hint="eastAsia" w:ascii="仿宋_GB2312" w:hAnsi="仿宋_GB2312" w:eastAsia="仿宋_GB2312" w:cs="仿宋_GB2312"/>
          <w:spacing w:val="0"/>
          <w:position w:val="0"/>
          <w:sz w:val="32"/>
          <w:szCs w:val="32"/>
          <w:lang w:val="en-US" w:eastAsia="zh-CN"/>
        </w:rPr>
        <w:t>相关结算凭证</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rPr>
        <w:t>服务影像</w:t>
      </w:r>
      <w:r>
        <w:rPr>
          <w:rFonts w:hint="eastAsia" w:ascii="仿宋_GB2312" w:hAnsi="仿宋_GB2312" w:eastAsia="仿宋_GB2312" w:cs="仿宋_GB2312"/>
          <w:spacing w:val="0"/>
          <w:position w:val="0"/>
          <w:sz w:val="32"/>
          <w:szCs w:val="32"/>
          <w:lang w:val="en-US" w:eastAsia="zh-CN"/>
        </w:rPr>
        <w:t>资料</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napToGrid/>
          <w:spacing w:val="-6"/>
          <w:position w:val="0"/>
          <w:sz w:val="32"/>
          <w:szCs w:val="32"/>
          <w:lang w:val="en-US" w:eastAsia="zh-CN"/>
        </w:rPr>
        <w:t>飞防、飞播轨迹等</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napToGrid/>
          <w:spacing w:val="-6"/>
          <w:position w:val="0"/>
          <w:sz w:val="32"/>
          <w:szCs w:val="32"/>
        </w:rPr>
        <w:t>⑥乡镇验</w:t>
      </w:r>
      <w:r>
        <w:rPr>
          <w:rFonts w:hint="eastAsia" w:ascii="仿宋_GB2312" w:hAnsi="仿宋_GB2312" w:eastAsia="仿宋_GB2312" w:cs="仿宋_GB2312"/>
          <w:spacing w:val="0"/>
          <w:position w:val="0"/>
          <w:sz w:val="32"/>
          <w:szCs w:val="32"/>
        </w:rPr>
        <w:t>收结果材料，⑦公示材料。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6" w:right="7" w:firstLine="67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14:textOutline w14:w="5793" w14:cap="sq" w14:cmpd="sng">
            <w14:solidFill>
              <w14:srgbClr w14:val="000000"/>
            </w14:solidFill>
            <w14:prstDash w14:val="solid"/>
            <w14:bevel/>
          </w14:textOutline>
        </w:rPr>
        <w:t>3.县级验收。</w:t>
      </w:r>
      <w:r>
        <w:rPr>
          <w:rFonts w:hint="eastAsia" w:ascii="仿宋_GB2312" w:hAnsi="仿宋_GB2312" w:eastAsia="仿宋_GB2312" w:cs="仿宋_GB2312"/>
          <w:spacing w:val="0"/>
          <w:position w:val="0"/>
          <w:sz w:val="32"/>
          <w:szCs w:val="32"/>
          <w:lang w:val="en-US" w:eastAsia="zh-CN"/>
        </w:rPr>
        <w:t>县级</w:t>
      </w:r>
      <w:r>
        <w:rPr>
          <w:rFonts w:hint="eastAsia" w:ascii="仿宋_GB2312" w:hAnsi="仿宋_GB2312" w:eastAsia="仿宋_GB2312" w:cs="仿宋_GB2312"/>
          <w:spacing w:val="0"/>
          <w:position w:val="0"/>
          <w:sz w:val="32"/>
          <w:szCs w:val="32"/>
        </w:rPr>
        <w:t>验收小组对</w:t>
      </w:r>
      <w:r>
        <w:rPr>
          <w:rFonts w:hint="eastAsia" w:ascii="仿宋_GB2312" w:hAnsi="仿宋_GB2312" w:eastAsia="仿宋_GB2312" w:cs="仿宋_GB2312"/>
          <w:spacing w:val="-6"/>
          <w:position w:val="0"/>
          <w:sz w:val="32"/>
          <w:szCs w:val="32"/>
        </w:rPr>
        <w:t>服务组织作业及平台录入情况进行验收</w:t>
      </w:r>
      <w:r>
        <w:rPr>
          <w:rFonts w:hint="eastAsia" w:ascii="仿宋_GB2312" w:hAnsi="仿宋_GB2312" w:eastAsia="仿宋_GB2312" w:cs="仿宋_GB2312"/>
          <w:spacing w:val="-6"/>
          <w:position w:val="0"/>
          <w:sz w:val="32"/>
          <w:szCs w:val="32"/>
          <w:lang w:val="en-US" w:eastAsia="zh-CN"/>
        </w:rPr>
        <w:t>，</w:t>
      </w:r>
      <w:r>
        <w:rPr>
          <w:rFonts w:hint="eastAsia" w:ascii="仿宋_GB2312" w:hAnsi="仿宋_GB2312" w:eastAsia="仿宋_GB2312" w:cs="仿宋_GB2312"/>
          <w:spacing w:val="-6"/>
          <w:position w:val="0"/>
          <w:sz w:val="32"/>
          <w:szCs w:val="32"/>
        </w:rPr>
        <w:t>到服</w:t>
      </w:r>
      <w:r>
        <w:rPr>
          <w:rFonts w:hint="eastAsia" w:ascii="仿宋_GB2312" w:hAnsi="仿宋_GB2312" w:eastAsia="仿宋_GB2312" w:cs="仿宋_GB2312"/>
          <w:spacing w:val="0"/>
          <w:position w:val="0"/>
          <w:sz w:val="32"/>
          <w:szCs w:val="32"/>
        </w:rPr>
        <w:t>务地点对作业质量、作业面积进行抽查检查。其中作业量大的必查、举报有问题的必查。对于验收材料不齐全或证件、土地流转合同复印件不清晰、不规范的不予验收。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4" w:right="81" w:firstLine="649"/>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14:textOutline w14:w="5793" w14:cap="sq" w14:cmpd="sng">
            <w14:solidFill>
              <w14:srgbClr w14:val="000000"/>
            </w14:solidFill>
            <w14:prstDash w14:val="solid"/>
            <w14:bevel/>
          </w14:textOutline>
        </w:rPr>
        <w:t>4.公示。</w:t>
      </w:r>
      <w:r>
        <w:rPr>
          <w:rFonts w:hint="eastAsia" w:ascii="仿宋_GB2312" w:hAnsi="仿宋_GB2312" w:eastAsia="仿宋_GB2312" w:cs="仿宋_GB2312"/>
          <w:spacing w:val="0"/>
          <w:position w:val="0"/>
          <w:sz w:val="32"/>
          <w:szCs w:val="32"/>
        </w:rPr>
        <w:t>县农业农村局全部作业补贴到户清册进行公开公示，公示期不少于7天。</w:t>
      </w:r>
    </w:p>
    <w:p>
      <w:pPr>
        <w:keepNext w:val="0"/>
        <w:keepLines w:val="0"/>
        <w:pageBreakBefore w:val="0"/>
        <w:widowControl/>
        <w:kinsoku w:val="0"/>
        <w:wordWrap/>
        <w:overflowPunct/>
        <w:topLinePunct w:val="0"/>
        <w:autoSpaceDE w:val="0"/>
        <w:autoSpaceDN w:val="0"/>
        <w:bidi w:val="0"/>
        <w:adjustRightInd w:val="0"/>
        <w:snapToGrid w:val="0"/>
        <w:spacing w:line="360" w:lineRule="auto"/>
        <w:ind w:left="681"/>
        <w:textAlignment w:val="baseline"/>
        <w:rPr>
          <w:rFonts w:hint="eastAsia" w:ascii="黑体" w:hAnsi="黑体" w:eastAsia="黑体" w:cs="黑体"/>
          <w:spacing w:val="0"/>
          <w:position w:val="0"/>
          <w:sz w:val="32"/>
          <w:szCs w:val="32"/>
        </w:rPr>
      </w:pPr>
      <w:r>
        <w:rPr>
          <w:rFonts w:hint="eastAsia" w:ascii="黑体" w:hAnsi="黑体" w:eastAsia="黑体" w:cs="黑体"/>
          <w:spacing w:val="0"/>
          <w:position w:val="0"/>
          <w:sz w:val="32"/>
          <w:szCs w:val="32"/>
        </w:rPr>
        <w:t>四、结果使用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left="54" w:right="83" w:firstLine="604"/>
        <w:textAlignment w:val="baseline"/>
        <w:rPr>
          <w:rFonts w:hint="default"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rPr>
        <w:t>检查验收结果作为资金拨付的依据，作为奖惩的依据，作为明年安排项目</w:t>
      </w:r>
      <w:r>
        <w:rPr>
          <w:rFonts w:hint="eastAsia" w:ascii="仿宋_GB2312" w:hAnsi="仿宋_GB2312" w:eastAsia="仿宋_GB2312" w:cs="仿宋_GB2312"/>
          <w:spacing w:val="0"/>
          <w:position w:val="0"/>
          <w:sz w:val="32"/>
          <w:szCs w:val="32"/>
          <w:lang w:val="en-US" w:eastAsia="zh-CN"/>
        </w:rPr>
        <w:t>区域</w:t>
      </w:r>
      <w:r>
        <w:rPr>
          <w:rFonts w:hint="eastAsia" w:ascii="仿宋_GB2312" w:hAnsi="仿宋_GB2312" w:eastAsia="仿宋_GB2312" w:cs="仿宋_GB2312"/>
          <w:spacing w:val="0"/>
          <w:position w:val="0"/>
          <w:sz w:val="32"/>
          <w:szCs w:val="32"/>
        </w:rPr>
        <w:t>的依据</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lang w:val="en-US" w:eastAsia="zh-CN"/>
        </w:rPr>
        <w:t>其中，对于提供虚假材料的服务主体将暂停其接下来3年申报同类项目资格</w:t>
      </w:r>
      <w:r>
        <w:rPr>
          <w:rFonts w:hint="eastAsia" w:ascii="仿宋_GB2312" w:hAnsi="仿宋_GB2312" w:eastAsia="仿宋_GB2312" w:cs="仿宋_GB2312"/>
          <w:spacing w:val="0"/>
          <w:position w:val="0"/>
          <w:sz w:val="32"/>
          <w:szCs w:val="32"/>
        </w:rPr>
        <w:t>。</w:t>
      </w:r>
      <w:bookmarkEnd w:id="0"/>
    </w:p>
    <w:sectPr>
      <w:footerReference r:id="rId8" w:type="default"/>
      <w:pgSz w:w="11906" w:h="16838"/>
      <w:pgMar w:top="1440" w:right="1746" w:bottom="1440" w:left="1689"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482"/>
      <w:rPr>
        <w:rFonts w:ascii="Calibri" w:hAnsi="Calibri" w:eastAsia="Calibri" w:cs="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346"/>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346"/>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7016"/>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591"/>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zNzk3MTYwN2NiYzk2ZTEzYzNjOTk3YWU0YTE2YWUifQ=="/>
  </w:docVars>
  <w:rsids>
    <w:rsidRoot w:val="00000000"/>
    <w:rsid w:val="00FC42FB"/>
    <w:rsid w:val="083C1EE0"/>
    <w:rsid w:val="0A69599C"/>
    <w:rsid w:val="0D882E00"/>
    <w:rsid w:val="1E025810"/>
    <w:rsid w:val="2BB41565"/>
    <w:rsid w:val="2C4250B9"/>
    <w:rsid w:val="2F4F1D9F"/>
    <w:rsid w:val="372C623A"/>
    <w:rsid w:val="3B27791C"/>
    <w:rsid w:val="3B2B59A2"/>
    <w:rsid w:val="4F7A66D1"/>
    <w:rsid w:val="573B140D"/>
    <w:rsid w:val="611F6D77"/>
    <w:rsid w:val="6A225601"/>
    <w:rsid w:val="6B3A74F0"/>
    <w:rsid w:val="6B91591F"/>
    <w:rsid w:val="70441C24"/>
    <w:rsid w:val="70EB7512"/>
    <w:rsid w:val="725D6C64"/>
    <w:rsid w:val="732A3DDB"/>
    <w:rsid w:val="DE7F3A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rPr>
      <w:rFonts w:ascii="等线" w:hAnsi="等线" w:eastAsia="等线"/>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5117</Words>
  <Characters>5343</Characters>
  <Lines>0</Lines>
  <Paragraphs>0</Paragraphs>
  <TotalTime>1</TotalTime>
  <ScaleCrop>false</ScaleCrop>
  <LinksUpToDate>false</LinksUpToDate>
  <CharactersWithSpaces>5584</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2023-04-20T10:31:00Z</dcterms:created>
  <dc:creator>Administrator</dc:creator>
  <cp:lastModifiedBy>一个人</cp:lastModifiedBy>
  <cp:lastPrinted>2023-06-25T03:04:00Z</cp:lastPrinted>
  <dcterms:modified xsi:type="dcterms:W3CDTF">2023-07-28T08:40:13Z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7B5E2E9E638E4CF2A2270A059EBBDDA1_13</vt:lpwstr>
  </property>
</Properties>
</file>