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20" w:lineRule="atLeast"/>
        <w:jc w:val="center"/>
        <w:rPr>
          <w:rFonts w:asciiTheme="minorEastAsia" w:hAnsiTheme="minorEastAsia" w:eastAsiaTheme="minorEastAsia"/>
          <w:b/>
          <w:sz w:val="44"/>
          <w:szCs w:val="44"/>
        </w:rPr>
      </w:pPr>
      <w:r>
        <w:rPr>
          <w:rFonts w:hint="eastAsia" w:asciiTheme="minorEastAsia" w:hAnsiTheme="minorEastAsia" w:eastAsiaTheme="minorEastAsia"/>
          <w:b/>
          <w:sz w:val="44"/>
          <w:szCs w:val="44"/>
        </w:rPr>
        <w:t>关于印发《</w:t>
      </w:r>
      <w:bookmarkStart w:id="0" w:name="_GoBack"/>
      <w:r>
        <w:rPr>
          <w:rFonts w:hint="eastAsia" w:asciiTheme="minorEastAsia" w:hAnsiTheme="minorEastAsia" w:eastAsiaTheme="minorEastAsia"/>
          <w:b/>
          <w:sz w:val="44"/>
          <w:szCs w:val="44"/>
        </w:rPr>
        <w:t>202</w:t>
      </w:r>
      <w:r>
        <w:rPr>
          <w:rFonts w:hint="eastAsia" w:asciiTheme="minorEastAsia" w:hAnsiTheme="minorEastAsia" w:eastAsiaTheme="minorEastAsia"/>
          <w:b/>
          <w:sz w:val="44"/>
          <w:szCs w:val="44"/>
          <w:lang w:val="en-US" w:eastAsia="zh-CN"/>
        </w:rPr>
        <w:t>2</w:t>
      </w:r>
      <w:r>
        <w:rPr>
          <w:rFonts w:hint="eastAsia" w:asciiTheme="minorEastAsia" w:hAnsiTheme="minorEastAsia" w:eastAsiaTheme="minorEastAsia"/>
          <w:b/>
          <w:sz w:val="44"/>
          <w:szCs w:val="44"/>
        </w:rPr>
        <w:t>年度东至县农产品产地</w:t>
      </w:r>
      <w:r>
        <w:rPr>
          <w:rFonts w:hint="eastAsia" w:asciiTheme="minorEastAsia" w:hAnsiTheme="minorEastAsia" w:eastAsiaTheme="minorEastAsia"/>
          <w:b/>
          <w:sz w:val="44"/>
          <w:szCs w:val="44"/>
          <w:lang w:val="en-US" w:eastAsia="zh-CN"/>
        </w:rPr>
        <w:t>冷藏</w:t>
      </w:r>
      <w:r>
        <w:rPr>
          <w:rFonts w:hint="eastAsia" w:asciiTheme="minorEastAsia" w:hAnsiTheme="minorEastAsia" w:eastAsiaTheme="minorEastAsia"/>
          <w:b/>
          <w:sz w:val="44"/>
          <w:szCs w:val="44"/>
        </w:rPr>
        <w:t>保鲜设施项目建设验收方案</w:t>
      </w:r>
      <w:bookmarkEnd w:id="0"/>
      <w:r>
        <w:rPr>
          <w:rFonts w:hint="eastAsia" w:asciiTheme="minorEastAsia" w:hAnsiTheme="minorEastAsia" w:eastAsiaTheme="minorEastAsia"/>
          <w:b/>
          <w:sz w:val="44"/>
          <w:szCs w:val="44"/>
        </w:rPr>
        <w:t>》的通知</w:t>
      </w:r>
    </w:p>
    <w:p>
      <w:pPr>
        <w:spacing w:line="220" w:lineRule="atLeast"/>
        <w:rPr>
          <w:rFonts w:asciiTheme="minorEastAsia" w:hAnsiTheme="minorEastAsia" w:eastAsiaTheme="minorEastAsia"/>
          <w:b/>
          <w:sz w:val="32"/>
          <w:szCs w:val="32"/>
        </w:rPr>
      </w:pPr>
    </w:p>
    <w:p>
      <w:pPr>
        <w:spacing w:line="220" w:lineRule="atLeast"/>
        <w:rPr>
          <w:rFonts w:asciiTheme="minorEastAsia" w:hAnsiTheme="minorEastAsia" w:eastAsiaTheme="minorEastAsia"/>
          <w:sz w:val="32"/>
          <w:szCs w:val="32"/>
        </w:rPr>
      </w:pPr>
      <w:r>
        <w:rPr>
          <w:rFonts w:hint="eastAsia" w:asciiTheme="minorEastAsia" w:hAnsiTheme="minorEastAsia" w:eastAsiaTheme="minorEastAsia"/>
          <w:sz w:val="32"/>
          <w:szCs w:val="32"/>
        </w:rPr>
        <w:t>各乡镇人民政府：</w:t>
      </w:r>
    </w:p>
    <w:p>
      <w:pPr>
        <w:spacing w:line="220" w:lineRule="atLeast"/>
        <w:ind w:firstLine="630"/>
        <w:rPr>
          <w:rFonts w:hint="eastAsia" w:ascii="仿宋_GB2312" w:eastAsia="仿宋_GB2312" w:cs="TimesNewRomanPSMT" w:hAnsiTheme="minorHAnsi"/>
          <w:sz w:val="32"/>
          <w:szCs w:val="32"/>
        </w:rPr>
      </w:pPr>
      <w:r>
        <w:rPr>
          <w:rFonts w:hint="eastAsia" w:asciiTheme="minorEastAsia" w:hAnsiTheme="minorEastAsia" w:eastAsiaTheme="minorEastAsia"/>
          <w:sz w:val="32"/>
          <w:szCs w:val="32"/>
        </w:rPr>
        <w:t>为确保我县农产品产地仓储保鲜设施建设项目顺利实施，</w:t>
      </w:r>
      <w:r>
        <w:rPr>
          <w:rFonts w:ascii="仿宋_GB2312" w:eastAsia="仿宋_GB2312" w:cs="TimesNewRomanPSMT" w:hAnsiTheme="minorHAnsi"/>
          <w:sz w:val="32"/>
          <w:szCs w:val="32"/>
        </w:rPr>
        <w:t>根据《</w:t>
      </w:r>
      <w:r>
        <w:rPr>
          <w:rFonts w:hint="eastAsia" w:ascii="仿宋_GB2312" w:eastAsia="仿宋_GB2312" w:cs="TimesNewRomanPSMT" w:hAnsiTheme="minorHAnsi"/>
          <w:sz w:val="32"/>
          <w:szCs w:val="32"/>
        </w:rPr>
        <w:t>安徽省</w:t>
      </w:r>
      <w:r>
        <w:rPr>
          <w:rFonts w:ascii="仿宋_GB2312" w:eastAsia="仿宋_GB2312" w:cs="TimesNewRomanPSMT" w:hAnsiTheme="minorHAnsi"/>
          <w:sz w:val="32"/>
          <w:szCs w:val="32"/>
        </w:rPr>
        <w:t>农业农村厅</w:t>
      </w:r>
      <w:r>
        <w:rPr>
          <w:rFonts w:hint="eastAsia" w:ascii="仿宋_GB2312" w:eastAsia="仿宋_GB2312" w:cs="TimesNewRomanPSMT" w:hAnsiTheme="minorHAnsi"/>
          <w:sz w:val="32"/>
          <w:szCs w:val="32"/>
        </w:rPr>
        <w:t xml:space="preserve"> 安徽省财政厅关于印发安徽省202</w:t>
      </w:r>
      <w:r>
        <w:rPr>
          <w:rFonts w:hint="eastAsia" w:ascii="仿宋_GB2312" w:eastAsia="仿宋_GB2312" w:cs="TimesNewRomanPSMT" w:hAnsiTheme="minorHAnsi"/>
          <w:sz w:val="32"/>
          <w:szCs w:val="32"/>
          <w:lang w:val="en-US" w:eastAsia="zh-CN"/>
        </w:rPr>
        <w:t>2</w:t>
      </w:r>
      <w:r>
        <w:rPr>
          <w:rFonts w:hint="eastAsia" w:ascii="仿宋_GB2312" w:eastAsia="仿宋_GB2312" w:cs="TimesNewRomanPSMT" w:hAnsiTheme="minorHAnsi"/>
          <w:sz w:val="32"/>
          <w:szCs w:val="32"/>
        </w:rPr>
        <w:t>年农产品产地冷藏保鲜设施建设实施方案的通知</w:t>
      </w:r>
      <w:r>
        <w:rPr>
          <w:rFonts w:ascii="仿宋_GB2312" w:eastAsia="仿宋_GB2312" w:cs="TimesNewRomanPSMT" w:hAnsiTheme="minorHAnsi"/>
          <w:sz w:val="32"/>
          <w:szCs w:val="32"/>
        </w:rPr>
        <w:t>》（</w:t>
      </w:r>
      <w:r>
        <w:rPr>
          <w:rFonts w:hint="eastAsia" w:ascii="仿宋_GB2312" w:eastAsia="仿宋_GB2312" w:cs="TimesNewRomanPSMT" w:hAnsiTheme="minorHAnsi"/>
          <w:sz w:val="32"/>
          <w:szCs w:val="32"/>
        </w:rPr>
        <w:t>皖</w:t>
      </w:r>
      <w:r>
        <w:rPr>
          <w:rFonts w:ascii="仿宋_GB2312" w:eastAsia="仿宋_GB2312" w:cs="TimesNewRomanPSMT" w:hAnsiTheme="minorHAnsi"/>
          <w:sz w:val="32"/>
          <w:szCs w:val="32"/>
        </w:rPr>
        <w:t>农市﹝202</w:t>
      </w:r>
      <w:r>
        <w:rPr>
          <w:rFonts w:hint="eastAsia" w:ascii="仿宋_GB2312" w:eastAsia="仿宋_GB2312" w:cs="TimesNewRomanPSMT" w:hAnsiTheme="minorHAnsi"/>
          <w:sz w:val="32"/>
          <w:szCs w:val="32"/>
          <w:lang w:val="en-US" w:eastAsia="zh-CN"/>
        </w:rPr>
        <w:t>2</w:t>
      </w:r>
      <w:r>
        <w:rPr>
          <w:rFonts w:ascii="仿宋_GB2312" w:eastAsia="仿宋_GB2312" w:cs="TimesNewRomanPSMT" w:hAnsiTheme="minorHAnsi"/>
          <w:sz w:val="32"/>
          <w:szCs w:val="32"/>
        </w:rPr>
        <w:t>﹞</w:t>
      </w:r>
      <w:r>
        <w:rPr>
          <w:rFonts w:hint="eastAsia" w:ascii="仿宋_GB2312" w:eastAsia="仿宋_GB2312" w:cs="TimesNewRomanPSMT" w:hAnsiTheme="minorHAnsi"/>
          <w:sz w:val="32"/>
          <w:szCs w:val="32"/>
          <w:lang w:val="en-US" w:eastAsia="zh-CN"/>
        </w:rPr>
        <w:t>101</w:t>
      </w:r>
      <w:r>
        <w:rPr>
          <w:rFonts w:ascii="仿宋_GB2312" w:eastAsia="仿宋_GB2312" w:cs="TimesNewRomanPSMT" w:hAnsiTheme="minorHAnsi"/>
          <w:sz w:val="32"/>
          <w:szCs w:val="32"/>
        </w:rPr>
        <w:t>号）</w:t>
      </w:r>
      <w:r>
        <w:rPr>
          <w:rFonts w:hint="eastAsia" w:ascii="仿宋_GB2312" w:eastAsia="仿宋_GB2312" w:cs="TimesNewRomanPSMT" w:hAnsiTheme="minorHAnsi"/>
          <w:sz w:val="32"/>
          <w:szCs w:val="32"/>
        </w:rPr>
        <w:t>、《池州市</w:t>
      </w:r>
      <w:r>
        <w:rPr>
          <w:rFonts w:ascii="仿宋_GB2312" w:eastAsia="仿宋_GB2312" w:cs="TimesNewRomanPSMT" w:hAnsiTheme="minorHAnsi"/>
          <w:sz w:val="32"/>
          <w:szCs w:val="32"/>
        </w:rPr>
        <w:t>农业农村</w:t>
      </w:r>
      <w:r>
        <w:rPr>
          <w:rFonts w:hint="eastAsia" w:ascii="仿宋_GB2312" w:eastAsia="仿宋_GB2312" w:cs="TimesNewRomanPSMT" w:hAnsiTheme="minorHAnsi"/>
          <w:sz w:val="32"/>
          <w:szCs w:val="32"/>
        </w:rPr>
        <w:t>局  池州市财政局关于印发池州市202</w:t>
      </w:r>
      <w:r>
        <w:rPr>
          <w:rFonts w:hint="eastAsia" w:ascii="仿宋_GB2312" w:eastAsia="仿宋_GB2312" w:cs="TimesNewRomanPSMT" w:hAnsiTheme="minorHAnsi"/>
          <w:sz w:val="32"/>
          <w:szCs w:val="32"/>
          <w:lang w:val="en-US" w:eastAsia="zh-CN"/>
        </w:rPr>
        <w:t>2</w:t>
      </w:r>
      <w:r>
        <w:rPr>
          <w:rFonts w:hint="eastAsia" w:ascii="仿宋_GB2312" w:eastAsia="仿宋_GB2312" w:cs="TimesNewRomanPSMT" w:hAnsiTheme="minorHAnsi"/>
          <w:sz w:val="32"/>
          <w:szCs w:val="32"/>
        </w:rPr>
        <w:t>年农产品产地冷藏保鲜设施建设实施方案的通知》</w:t>
      </w:r>
      <w:r>
        <w:rPr>
          <w:rFonts w:ascii="仿宋_GB2312" w:eastAsia="仿宋_GB2312" w:cs="TimesNewRomanPSMT" w:hAnsiTheme="minorHAnsi"/>
          <w:sz w:val="32"/>
          <w:szCs w:val="32"/>
        </w:rPr>
        <w:t>（</w:t>
      </w:r>
      <w:r>
        <w:rPr>
          <w:rFonts w:hint="eastAsia" w:ascii="仿宋_GB2312" w:eastAsia="仿宋_GB2312" w:cs="TimesNewRomanPSMT" w:hAnsiTheme="minorHAnsi"/>
          <w:sz w:val="32"/>
          <w:szCs w:val="32"/>
        </w:rPr>
        <w:t>池农</w:t>
      </w:r>
      <w:r>
        <w:rPr>
          <w:rFonts w:ascii="仿宋_GB2312" w:eastAsia="仿宋_GB2312" w:cs="TimesNewRomanPSMT" w:hAnsiTheme="minorHAnsi"/>
          <w:sz w:val="32"/>
          <w:szCs w:val="32"/>
        </w:rPr>
        <w:t>﹝202</w:t>
      </w:r>
      <w:r>
        <w:rPr>
          <w:rFonts w:hint="eastAsia" w:ascii="仿宋_GB2312" w:eastAsia="仿宋_GB2312" w:cs="TimesNewRomanPSMT" w:hAnsiTheme="minorHAnsi"/>
          <w:sz w:val="32"/>
          <w:szCs w:val="32"/>
          <w:lang w:val="en-US" w:eastAsia="zh-CN"/>
        </w:rPr>
        <w:t>2</w:t>
      </w:r>
      <w:r>
        <w:rPr>
          <w:rFonts w:ascii="仿宋_GB2312" w:eastAsia="仿宋_GB2312" w:cs="TimesNewRomanPSMT" w:hAnsiTheme="minorHAnsi"/>
          <w:sz w:val="32"/>
          <w:szCs w:val="32"/>
        </w:rPr>
        <w:t>﹞</w:t>
      </w:r>
      <w:r>
        <w:rPr>
          <w:rFonts w:hint="eastAsia" w:ascii="仿宋_GB2312" w:eastAsia="仿宋_GB2312" w:cs="TimesNewRomanPSMT" w:hAnsiTheme="minorHAnsi"/>
          <w:sz w:val="32"/>
          <w:szCs w:val="32"/>
          <w:lang w:val="en-US" w:eastAsia="zh-CN"/>
        </w:rPr>
        <w:t>83</w:t>
      </w:r>
      <w:r>
        <w:rPr>
          <w:rFonts w:ascii="仿宋_GB2312" w:eastAsia="仿宋_GB2312" w:cs="TimesNewRomanPSMT" w:hAnsiTheme="minorHAnsi"/>
          <w:sz w:val="32"/>
          <w:szCs w:val="32"/>
        </w:rPr>
        <w:t>号）</w:t>
      </w:r>
      <w:r>
        <w:rPr>
          <w:rFonts w:hint="eastAsia" w:ascii="仿宋_GB2312" w:eastAsia="仿宋_GB2312" w:cs="TimesNewRomanPSMT" w:hAnsiTheme="minorHAnsi"/>
          <w:sz w:val="32"/>
          <w:szCs w:val="32"/>
        </w:rPr>
        <w:t>、《东至县</w:t>
      </w:r>
      <w:r>
        <w:rPr>
          <w:rFonts w:ascii="仿宋_GB2312" w:eastAsia="仿宋_GB2312" w:cs="TimesNewRomanPSMT" w:hAnsiTheme="minorHAnsi"/>
          <w:sz w:val="32"/>
          <w:szCs w:val="32"/>
        </w:rPr>
        <w:t>农业农村</w:t>
      </w:r>
      <w:r>
        <w:rPr>
          <w:rFonts w:hint="eastAsia" w:ascii="仿宋_GB2312" w:eastAsia="仿宋_GB2312" w:cs="TimesNewRomanPSMT" w:hAnsiTheme="minorHAnsi"/>
          <w:sz w:val="32"/>
          <w:szCs w:val="32"/>
        </w:rPr>
        <w:t>局  东至县财政局关于印发东至县202</w:t>
      </w:r>
      <w:r>
        <w:rPr>
          <w:rFonts w:hint="eastAsia" w:ascii="仿宋_GB2312" w:eastAsia="仿宋_GB2312" w:cs="TimesNewRomanPSMT" w:hAnsiTheme="minorHAnsi"/>
          <w:sz w:val="32"/>
          <w:szCs w:val="32"/>
          <w:lang w:val="en-US" w:eastAsia="zh-CN"/>
        </w:rPr>
        <w:t>2</w:t>
      </w:r>
      <w:r>
        <w:rPr>
          <w:rFonts w:hint="eastAsia" w:ascii="仿宋_GB2312" w:eastAsia="仿宋_GB2312" w:cs="TimesNewRomanPSMT" w:hAnsiTheme="minorHAnsi"/>
          <w:sz w:val="32"/>
          <w:szCs w:val="32"/>
        </w:rPr>
        <w:t>年农产品产地冷藏保鲜设施建设实施方案的通知》</w:t>
      </w:r>
      <w:r>
        <w:rPr>
          <w:rFonts w:ascii="仿宋_GB2312" w:eastAsia="仿宋_GB2312" w:cs="TimesNewRomanPSMT" w:hAnsiTheme="minorHAnsi"/>
          <w:sz w:val="32"/>
          <w:szCs w:val="32"/>
        </w:rPr>
        <w:t>（</w:t>
      </w:r>
      <w:r>
        <w:rPr>
          <w:rFonts w:hint="eastAsia" w:ascii="仿宋_GB2312" w:eastAsia="仿宋_GB2312" w:cs="TimesNewRomanPSMT" w:hAnsiTheme="minorHAnsi"/>
          <w:sz w:val="32"/>
          <w:szCs w:val="32"/>
        </w:rPr>
        <w:t>东农财</w:t>
      </w:r>
      <w:r>
        <w:rPr>
          <w:rFonts w:ascii="仿宋_GB2312" w:eastAsia="仿宋_GB2312" w:cs="TimesNewRomanPSMT" w:hAnsiTheme="minorHAnsi"/>
          <w:sz w:val="32"/>
          <w:szCs w:val="32"/>
        </w:rPr>
        <w:t>﹝202</w:t>
      </w:r>
      <w:r>
        <w:rPr>
          <w:rFonts w:hint="eastAsia" w:ascii="仿宋_GB2312" w:eastAsia="仿宋_GB2312" w:cs="TimesNewRomanPSMT" w:hAnsiTheme="minorHAnsi"/>
          <w:sz w:val="32"/>
          <w:szCs w:val="32"/>
          <w:lang w:val="en-US" w:eastAsia="zh-CN"/>
        </w:rPr>
        <w:t>2</w:t>
      </w:r>
      <w:r>
        <w:rPr>
          <w:rFonts w:ascii="仿宋_GB2312" w:eastAsia="仿宋_GB2312" w:cs="TimesNewRomanPSMT" w:hAnsiTheme="minorHAnsi"/>
          <w:sz w:val="32"/>
          <w:szCs w:val="32"/>
        </w:rPr>
        <w:t>﹞</w:t>
      </w:r>
      <w:r>
        <w:rPr>
          <w:rFonts w:hint="eastAsia" w:ascii="仿宋_GB2312" w:eastAsia="仿宋_GB2312" w:cs="TimesNewRomanPSMT" w:hAnsiTheme="minorHAnsi"/>
          <w:sz w:val="32"/>
          <w:szCs w:val="32"/>
          <w:lang w:val="en-US" w:eastAsia="zh-CN"/>
        </w:rPr>
        <w:t>47</w:t>
      </w:r>
      <w:r>
        <w:rPr>
          <w:rFonts w:ascii="仿宋_GB2312" w:eastAsia="仿宋_GB2312" w:cs="TimesNewRomanPSMT" w:hAnsiTheme="minorHAnsi"/>
          <w:sz w:val="32"/>
          <w:szCs w:val="32"/>
        </w:rPr>
        <w:t>号）要求，结合我</w:t>
      </w:r>
      <w:r>
        <w:rPr>
          <w:rFonts w:hint="eastAsia" w:ascii="仿宋_GB2312" w:eastAsia="仿宋_GB2312" w:cs="TimesNewRomanPSMT" w:hAnsiTheme="minorHAnsi"/>
          <w:sz w:val="32"/>
          <w:szCs w:val="32"/>
        </w:rPr>
        <w:t>县</w:t>
      </w:r>
      <w:r>
        <w:rPr>
          <w:rFonts w:ascii="仿宋_GB2312" w:eastAsia="仿宋_GB2312" w:cs="TimesNewRomanPSMT" w:hAnsiTheme="minorHAnsi"/>
          <w:sz w:val="32"/>
          <w:szCs w:val="32"/>
        </w:rPr>
        <w:t>实际，制定本方案</w:t>
      </w:r>
      <w:r>
        <w:rPr>
          <w:rFonts w:hint="eastAsia" w:ascii="仿宋_GB2312" w:eastAsia="仿宋_GB2312" w:cs="TimesNewRomanPSMT" w:hAnsiTheme="minorHAnsi"/>
          <w:sz w:val="32"/>
          <w:szCs w:val="32"/>
        </w:rPr>
        <w:t>，</w:t>
      </w:r>
      <w:r>
        <w:rPr>
          <w:rFonts w:ascii="仿宋_GB2312" w:eastAsia="仿宋_GB2312" w:cs="TimesNewRomanPSMT" w:hAnsiTheme="minorHAnsi"/>
          <w:sz w:val="32"/>
          <w:szCs w:val="32"/>
        </w:rPr>
        <w:t>请对照执行</w:t>
      </w:r>
      <w:r>
        <w:rPr>
          <w:rFonts w:hint="eastAsia" w:ascii="仿宋_GB2312" w:eastAsia="仿宋_GB2312" w:cs="TimesNewRomanPSMT" w:hAnsiTheme="minorHAnsi"/>
          <w:sz w:val="32"/>
          <w:szCs w:val="32"/>
        </w:rPr>
        <w:t>。</w:t>
      </w:r>
    </w:p>
    <w:p>
      <w:pPr>
        <w:spacing w:line="220" w:lineRule="atLeast"/>
        <w:ind w:firstLine="630"/>
        <w:rPr>
          <w:rFonts w:hint="eastAsia" w:ascii="仿宋_GB2312" w:eastAsia="仿宋_GB2312" w:cs="TimesNewRomanPSMT" w:hAnsiTheme="minorHAnsi"/>
          <w:sz w:val="32"/>
          <w:szCs w:val="32"/>
        </w:rPr>
      </w:pPr>
    </w:p>
    <w:p>
      <w:pPr>
        <w:widowControl w:val="0"/>
        <w:autoSpaceDE w:val="0"/>
        <w:autoSpaceDN w:val="0"/>
        <w:snapToGrid/>
        <w:spacing w:after="0"/>
        <w:ind w:firstLine="640" w:firstLineChars="200"/>
        <w:rPr>
          <w:rFonts w:hint="eastAsia" w:ascii="仿宋_GB2312" w:eastAsia="仿宋_GB2312" w:cs="TimesNewRomanPSMT" w:hAnsiTheme="minorHAnsi"/>
          <w:sz w:val="32"/>
          <w:szCs w:val="32"/>
        </w:rPr>
      </w:pPr>
      <w:r>
        <w:rPr>
          <w:rFonts w:hint="eastAsia" w:ascii="仿宋_GB2312" w:eastAsia="仿宋_GB2312" w:cs="TimesNewRomanPSMT" w:hAnsiTheme="minorHAnsi"/>
          <w:sz w:val="32"/>
          <w:szCs w:val="32"/>
        </w:rPr>
        <w:t>附件1东至县农产品仓储保鲜冷链设施建设工程验收表</w:t>
      </w:r>
    </w:p>
    <w:p>
      <w:pPr>
        <w:widowControl w:val="0"/>
        <w:autoSpaceDE w:val="0"/>
        <w:autoSpaceDN w:val="0"/>
        <w:snapToGrid/>
        <w:spacing w:after="0"/>
        <w:ind w:firstLine="640" w:firstLineChars="200"/>
        <w:rPr>
          <w:rFonts w:hint="eastAsia" w:ascii="仿宋_GB2312" w:eastAsia="仿宋_GB2312" w:cs="TimesNewRomanPSMT" w:hAnsiTheme="minorHAnsi"/>
          <w:sz w:val="32"/>
          <w:szCs w:val="32"/>
        </w:rPr>
      </w:pPr>
      <w:r>
        <w:rPr>
          <w:rFonts w:hint="eastAsia" w:ascii="仿宋_GB2312" w:eastAsia="仿宋_GB2312" w:cs="TimesNewRomanPSMT" w:hAnsiTheme="minorHAnsi"/>
          <w:sz w:val="32"/>
          <w:szCs w:val="32"/>
        </w:rPr>
        <w:t>附件2池州市农产品仓储保鲜冷链物流设施建设技术员信息表</w:t>
      </w:r>
    </w:p>
    <w:p>
      <w:pPr>
        <w:widowControl w:val="0"/>
        <w:autoSpaceDE w:val="0"/>
        <w:autoSpaceDN w:val="0"/>
        <w:snapToGrid/>
        <w:spacing w:after="0"/>
        <w:ind w:firstLine="640" w:firstLineChars="200"/>
        <w:rPr>
          <w:rFonts w:hint="eastAsia" w:ascii="仿宋_GB2312" w:eastAsia="仿宋_GB2312" w:cs="TimesNewRomanPSMT" w:hAnsiTheme="minorHAnsi"/>
          <w:sz w:val="32"/>
          <w:szCs w:val="32"/>
        </w:rPr>
      </w:pPr>
      <w:r>
        <w:rPr>
          <w:rFonts w:hint="eastAsia" w:ascii="仿宋_GB2312" w:eastAsia="仿宋_GB2312" w:cs="TimesNewRomanPSMT" w:hAnsiTheme="minorHAnsi"/>
          <w:sz w:val="32"/>
          <w:szCs w:val="32"/>
        </w:rPr>
        <w:t>附件3</w:t>
      </w:r>
      <w:r>
        <w:rPr>
          <w:rFonts w:ascii="仿宋_GB2312" w:eastAsia="仿宋_GB2312" w:cs="TimesNewRomanPSMT" w:hAnsiTheme="minorHAnsi"/>
          <w:sz w:val="32"/>
          <w:szCs w:val="32"/>
        </w:rPr>
        <w:t>验收主要技术参数及注意事项</w:t>
      </w:r>
    </w:p>
    <w:p>
      <w:pPr>
        <w:widowControl w:val="0"/>
        <w:autoSpaceDE w:val="0"/>
        <w:autoSpaceDN w:val="0"/>
        <w:snapToGrid/>
        <w:spacing w:before="240" w:after="0"/>
        <w:ind w:firstLine="640" w:firstLineChars="200"/>
        <w:rPr>
          <w:rFonts w:ascii="仿宋_GB2312" w:eastAsia="仿宋_GB2312" w:cs="TimesNewRomanPSMT" w:hAnsiTheme="minorHAnsi"/>
          <w:b/>
          <w:sz w:val="52"/>
          <w:szCs w:val="52"/>
        </w:rPr>
      </w:pPr>
      <w:r>
        <w:rPr>
          <w:rFonts w:hint="eastAsia" w:ascii="仿宋_GB2312" w:eastAsia="仿宋_GB2312" w:cs="TimesNewRomanPSMT" w:hAnsiTheme="minorHAnsi"/>
          <w:sz w:val="32"/>
          <w:szCs w:val="32"/>
        </w:rPr>
        <w:t>附件4承诺书</w:t>
      </w:r>
    </w:p>
    <w:p>
      <w:pPr>
        <w:widowControl w:val="0"/>
        <w:autoSpaceDE w:val="0"/>
        <w:autoSpaceDN w:val="0"/>
        <w:snapToGrid/>
        <w:spacing w:after="0"/>
        <w:ind w:firstLine="640" w:firstLineChars="200"/>
        <w:jc w:val="both"/>
        <w:rPr>
          <w:rFonts w:ascii="仿宋_GB2312" w:eastAsia="仿宋_GB2312" w:cs="TimesNewRomanPSMT" w:hAnsiTheme="minorHAnsi"/>
          <w:sz w:val="32"/>
          <w:szCs w:val="32"/>
        </w:rPr>
      </w:pPr>
    </w:p>
    <w:p>
      <w:pPr>
        <w:spacing w:line="220" w:lineRule="atLeast"/>
        <w:ind w:firstLine="630"/>
        <w:rPr>
          <w:rFonts w:ascii="仿宋_GB2312" w:eastAsia="仿宋_GB2312" w:cs="TimesNewRomanPSMT" w:hAnsiTheme="minorHAnsi"/>
          <w:sz w:val="32"/>
          <w:szCs w:val="32"/>
        </w:rPr>
      </w:pPr>
    </w:p>
    <w:p>
      <w:pPr>
        <w:spacing w:line="220" w:lineRule="atLeast"/>
        <w:jc w:val="center"/>
        <w:rPr>
          <w:rFonts w:hint="eastAsia" w:asciiTheme="minorEastAsia" w:hAnsiTheme="minorEastAsia" w:eastAsiaTheme="minorEastAsia"/>
          <w:b/>
          <w:sz w:val="44"/>
          <w:szCs w:val="44"/>
        </w:rPr>
      </w:pPr>
    </w:p>
    <w:p>
      <w:pPr>
        <w:spacing w:line="220" w:lineRule="atLeast"/>
        <w:jc w:val="center"/>
        <w:rPr>
          <w:rFonts w:hint="eastAsia" w:asciiTheme="minorEastAsia" w:hAnsiTheme="minorEastAsia" w:eastAsiaTheme="minorEastAsia"/>
          <w:b/>
          <w:sz w:val="44"/>
          <w:szCs w:val="44"/>
        </w:rPr>
      </w:pPr>
    </w:p>
    <w:p>
      <w:pPr>
        <w:spacing w:line="220" w:lineRule="atLeast"/>
        <w:jc w:val="center"/>
        <w:rPr>
          <w:rFonts w:hint="eastAsia" w:ascii="仿宋_GB2312" w:eastAsia="仿宋_GB2312" w:cs="TimesNewRomanPSMT" w:hAnsiTheme="minorHAnsi"/>
          <w:sz w:val="32"/>
          <w:szCs w:val="32"/>
        </w:rPr>
      </w:pPr>
      <w:r>
        <w:rPr>
          <w:rFonts w:hint="eastAsia" w:ascii="仿宋_GB2312" w:eastAsia="仿宋_GB2312" w:cs="TimesNewRomanPSMT" w:hAnsiTheme="minorHAnsi"/>
          <w:sz w:val="32"/>
          <w:szCs w:val="32"/>
        </w:rPr>
        <w:t xml:space="preserve">                     东至县农业农村局</w:t>
      </w:r>
    </w:p>
    <w:p>
      <w:pPr>
        <w:spacing w:line="220" w:lineRule="atLeast"/>
        <w:jc w:val="center"/>
        <w:rPr>
          <w:rFonts w:ascii="仿宋_GB2312" w:eastAsia="仿宋_GB2312" w:cs="TimesNewRomanPSMT" w:hAnsiTheme="minorHAnsi"/>
          <w:sz w:val="32"/>
          <w:szCs w:val="32"/>
        </w:rPr>
      </w:pPr>
      <w:r>
        <w:rPr>
          <w:rFonts w:hint="eastAsia" w:ascii="仿宋_GB2312" w:eastAsia="仿宋_GB2312" w:cs="TimesNewRomanPSMT" w:hAnsiTheme="minorHAnsi"/>
          <w:sz w:val="32"/>
          <w:szCs w:val="32"/>
        </w:rPr>
        <w:t xml:space="preserve">                     202</w:t>
      </w:r>
      <w:r>
        <w:rPr>
          <w:rFonts w:hint="eastAsia" w:ascii="仿宋_GB2312" w:eastAsia="仿宋_GB2312" w:cs="TimesNewRomanPSMT" w:hAnsiTheme="minorHAnsi"/>
          <w:sz w:val="32"/>
          <w:szCs w:val="32"/>
          <w:lang w:val="en-US" w:eastAsia="zh-CN"/>
        </w:rPr>
        <w:t>2</w:t>
      </w:r>
      <w:r>
        <w:rPr>
          <w:rFonts w:hint="eastAsia" w:ascii="仿宋_GB2312" w:eastAsia="仿宋_GB2312" w:cs="TimesNewRomanPSMT" w:hAnsiTheme="minorHAnsi"/>
          <w:sz w:val="32"/>
          <w:szCs w:val="32"/>
        </w:rPr>
        <w:t>年11月</w:t>
      </w:r>
      <w:r>
        <w:rPr>
          <w:rFonts w:hint="eastAsia" w:ascii="仿宋_GB2312" w:eastAsia="仿宋_GB2312" w:cs="TimesNewRomanPSMT" w:hAnsiTheme="minorHAnsi"/>
          <w:sz w:val="32"/>
          <w:szCs w:val="32"/>
          <w:lang w:val="en-US" w:eastAsia="zh-CN"/>
        </w:rPr>
        <w:t>21</w:t>
      </w:r>
      <w:r>
        <w:rPr>
          <w:rFonts w:hint="eastAsia" w:ascii="仿宋_GB2312" w:eastAsia="仿宋_GB2312" w:cs="TimesNewRomanPSMT" w:hAnsiTheme="minorHAnsi"/>
          <w:sz w:val="32"/>
          <w:szCs w:val="32"/>
        </w:rPr>
        <w:t>日</w:t>
      </w:r>
    </w:p>
    <w:p>
      <w:pPr>
        <w:spacing w:line="220" w:lineRule="atLeast"/>
        <w:rPr>
          <w:rFonts w:asciiTheme="minorEastAsia" w:hAnsiTheme="minorEastAsia" w:eastAsiaTheme="minorEastAsia"/>
          <w:b/>
          <w:sz w:val="44"/>
          <w:szCs w:val="44"/>
        </w:rPr>
      </w:pPr>
    </w:p>
    <w:p>
      <w:pPr>
        <w:spacing w:line="220" w:lineRule="atLeast"/>
        <w:jc w:val="center"/>
        <w:rPr>
          <w:rFonts w:asciiTheme="minorEastAsia" w:hAnsiTheme="minorEastAsia" w:eastAsiaTheme="minorEastAsia"/>
          <w:b/>
          <w:sz w:val="44"/>
          <w:szCs w:val="44"/>
        </w:rPr>
      </w:pPr>
      <w:r>
        <w:rPr>
          <w:rFonts w:hint="eastAsia" w:asciiTheme="minorEastAsia" w:hAnsiTheme="minorEastAsia" w:eastAsiaTheme="minorEastAsia"/>
          <w:b/>
          <w:sz w:val="44"/>
          <w:szCs w:val="44"/>
        </w:rPr>
        <w:t>202</w:t>
      </w:r>
      <w:r>
        <w:rPr>
          <w:rFonts w:hint="eastAsia" w:asciiTheme="minorEastAsia" w:hAnsiTheme="minorEastAsia" w:eastAsiaTheme="minorEastAsia"/>
          <w:b/>
          <w:sz w:val="44"/>
          <w:szCs w:val="44"/>
          <w:lang w:val="en-US" w:eastAsia="zh-CN"/>
        </w:rPr>
        <w:t>2</w:t>
      </w:r>
      <w:r>
        <w:rPr>
          <w:rFonts w:hint="eastAsia" w:asciiTheme="minorEastAsia" w:hAnsiTheme="minorEastAsia" w:eastAsiaTheme="minorEastAsia"/>
          <w:b/>
          <w:sz w:val="44"/>
          <w:szCs w:val="44"/>
        </w:rPr>
        <w:t>年度东至县农产品产地</w:t>
      </w:r>
      <w:r>
        <w:rPr>
          <w:rFonts w:hint="eastAsia" w:asciiTheme="minorEastAsia" w:hAnsiTheme="minorEastAsia" w:eastAsiaTheme="minorEastAsia"/>
          <w:b/>
          <w:sz w:val="44"/>
          <w:szCs w:val="44"/>
          <w:lang w:val="en-US" w:eastAsia="zh-CN"/>
        </w:rPr>
        <w:t>冷藏</w:t>
      </w:r>
      <w:r>
        <w:rPr>
          <w:rFonts w:hint="eastAsia" w:asciiTheme="minorEastAsia" w:hAnsiTheme="minorEastAsia" w:eastAsiaTheme="minorEastAsia"/>
          <w:b/>
          <w:sz w:val="44"/>
          <w:szCs w:val="44"/>
        </w:rPr>
        <w:t>保鲜设施项目建设验收方案</w:t>
      </w:r>
    </w:p>
    <w:p>
      <w:pPr>
        <w:widowControl w:val="0"/>
        <w:autoSpaceDE w:val="0"/>
        <w:autoSpaceDN w:val="0"/>
        <w:snapToGrid/>
        <w:spacing w:after="0" w:line="480" w:lineRule="exact"/>
        <w:jc w:val="both"/>
        <w:rPr>
          <w:rFonts w:cs="TimesNewRomanPSMT" w:asciiTheme="minorEastAsia" w:hAnsiTheme="minorEastAsia" w:eastAsiaTheme="minorEastAsia"/>
          <w:sz w:val="30"/>
          <w:szCs w:val="30"/>
        </w:rPr>
      </w:pPr>
      <w:r>
        <w:rPr>
          <w:rFonts w:hint="eastAsia" w:asciiTheme="minorEastAsia" w:hAnsiTheme="minorEastAsia" w:eastAsiaTheme="minorEastAsia"/>
          <w:sz w:val="28"/>
          <w:szCs w:val="28"/>
        </w:rPr>
        <w:t xml:space="preserve">    </w:t>
      </w:r>
      <w:r>
        <w:rPr>
          <w:rFonts w:cs="TimesNewRomanPSMT" w:asciiTheme="minorEastAsia" w:hAnsiTheme="minorEastAsia" w:eastAsiaTheme="minorEastAsia"/>
          <w:sz w:val="30"/>
          <w:szCs w:val="30"/>
        </w:rPr>
        <w:t>以习近平新时代中国特色社会主义思想为指导，按照2021年中央一号</w:t>
      </w:r>
      <w:r>
        <w:rPr>
          <w:rFonts w:hint="eastAsia" w:cs="TimesNewRomanPSMT" w:asciiTheme="minorEastAsia" w:hAnsiTheme="minorEastAsia" w:eastAsiaTheme="minorEastAsia"/>
          <w:sz w:val="30"/>
          <w:szCs w:val="30"/>
          <w:lang w:val="en-US" w:eastAsia="zh-CN"/>
        </w:rPr>
        <w:t>文件</w:t>
      </w:r>
      <w:r>
        <w:rPr>
          <w:rFonts w:cs="TimesNewRomanPSMT" w:asciiTheme="minorEastAsia" w:hAnsiTheme="minorEastAsia" w:eastAsiaTheme="minorEastAsia"/>
          <w:sz w:val="30"/>
          <w:szCs w:val="30"/>
        </w:rPr>
        <w:t>部署，紧紧围绕保供给、减损耗、降成本、强产业、惠民生，聚焦鲜活农产品产地“最先一公里”，以鲜活农产品主产区、特色农产品优势区和脱贫地区为重点，坚持“农有、农用、农享”的原则，依托家庭农场、农民合作社、农村股份经济合作社和农垦农场开展设施建设，调整优化农业生产结构和区域布局，健全农产品供应链，增加优质绿色和特色农产品供给，完善现代农产品流通体系，巩固拓展脱贫攻坚成果同乡村振兴有效衔接，促进农民稳定增收，更好满足城乡居民农产品消费需求。</w:t>
      </w:r>
    </w:p>
    <w:p>
      <w:pPr>
        <w:widowControl w:val="0"/>
        <w:autoSpaceDE w:val="0"/>
        <w:autoSpaceDN w:val="0"/>
        <w:snapToGrid/>
        <w:spacing w:after="0" w:line="480" w:lineRule="exact"/>
        <w:jc w:val="both"/>
        <w:rPr>
          <w:rFonts w:cs="TimesNewRomanPSMT" w:asciiTheme="minorEastAsia" w:hAnsiTheme="minorEastAsia" w:eastAsiaTheme="minorEastAsia"/>
          <w:b/>
          <w:sz w:val="36"/>
          <w:szCs w:val="36"/>
        </w:rPr>
      </w:pPr>
      <w:r>
        <w:rPr>
          <w:rFonts w:hint="eastAsia" w:ascii="TimesNewRomanPSMT" w:eastAsia="TimesNewRomanPSMT" w:cs="TimesNewRomanPSMT" w:hAnsiTheme="minorHAnsi"/>
          <w:sz w:val="32"/>
          <w:szCs w:val="32"/>
        </w:rPr>
        <w:t xml:space="preserve">       </w:t>
      </w:r>
      <w:r>
        <w:rPr>
          <w:rFonts w:hint="eastAsia" w:cs="TimesNewRomanPSMT" w:asciiTheme="minorEastAsia" w:hAnsiTheme="minorEastAsia" w:eastAsiaTheme="minorEastAsia"/>
          <w:b/>
          <w:sz w:val="36"/>
          <w:szCs w:val="36"/>
        </w:rPr>
        <w:t>一、验收原则</w:t>
      </w:r>
    </w:p>
    <w:p>
      <w:pPr>
        <w:widowControl w:val="0"/>
        <w:autoSpaceDE w:val="0"/>
        <w:autoSpaceDN w:val="0"/>
        <w:snapToGrid/>
        <w:spacing w:after="0" w:line="480" w:lineRule="exact"/>
        <w:jc w:val="both"/>
        <w:rPr>
          <w:rFonts w:cs="TimesNewRomanPSMT" w:asciiTheme="minorEastAsia" w:hAnsiTheme="minorEastAsia" w:eastAsiaTheme="minorEastAsia"/>
          <w:sz w:val="30"/>
          <w:szCs w:val="30"/>
        </w:rPr>
      </w:pPr>
      <w:r>
        <w:rPr>
          <w:rFonts w:hint="eastAsia" w:ascii="TimesNewRomanPSMT" w:eastAsia="TimesNewRomanPSMT" w:cs="TimesNewRomanPSMT" w:hAnsiTheme="minorHAnsi"/>
          <w:sz w:val="32"/>
          <w:szCs w:val="32"/>
        </w:rPr>
        <w:t xml:space="preserve">      </w:t>
      </w:r>
      <w:r>
        <w:rPr>
          <w:rFonts w:hint="eastAsia" w:cs="TimesNewRomanPSMT" w:asciiTheme="minorEastAsia" w:hAnsiTheme="minorEastAsia" w:eastAsiaTheme="minorEastAsia"/>
          <w:sz w:val="30"/>
          <w:szCs w:val="30"/>
        </w:rPr>
        <w:t>项目建设完成后，迅速组织开展项目验收，重点严查建设冷库的库容、功能使用情况、材料质量标准。鼓励经营主体使用信息化、标准化先进技术设备。</w:t>
      </w:r>
    </w:p>
    <w:p>
      <w:pPr>
        <w:widowControl w:val="0"/>
        <w:autoSpaceDE w:val="0"/>
        <w:autoSpaceDN w:val="0"/>
        <w:snapToGrid/>
        <w:spacing w:after="0" w:line="480" w:lineRule="exact"/>
        <w:ind w:firstLine="600" w:firstLineChars="200"/>
        <w:jc w:val="both"/>
        <w:rPr>
          <w:rFonts w:cs="TimesNewRomanPSMT" w:asciiTheme="minorEastAsia" w:hAnsiTheme="minorEastAsia" w:eastAsiaTheme="minorEastAsia"/>
          <w:sz w:val="30"/>
          <w:szCs w:val="30"/>
        </w:rPr>
      </w:pPr>
      <w:r>
        <w:rPr>
          <w:rFonts w:hint="eastAsia" w:cs="TimesNewRomanPSMT" w:asciiTheme="minorEastAsia" w:hAnsiTheme="minorEastAsia" w:eastAsiaTheme="minorEastAsia"/>
          <w:sz w:val="30"/>
          <w:szCs w:val="30"/>
        </w:rPr>
        <w:t>验收原则：1、坚持严要求严标准；2、因时因地制宜（区分新建与改扩建类型）；3、资料齐全性与真实性；4、资料验收与现场对照验收相结合。</w:t>
      </w:r>
    </w:p>
    <w:p>
      <w:pPr>
        <w:widowControl w:val="0"/>
        <w:autoSpaceDE w:val="0"/>
        <w:autoSpaceDN w:val="0"/>
        <w:snapToGrid/>
        <w:spacing w:after="0" w:line="480" w:lineRule="exact"/>
        <w:ind w:firstLine="723" w:firstLineChars="200"/>
        <w:jc w:val="both"/>
        <w:rPr>
          <w:rFonts w:cs="TimesNewRomanPSMT" w:asciiTheme="minorEastAsia" w:hAnsiTheme="minorEastAsia" w:eastAsiaTheme="minorEastAsia"/>
          <w:b/>
          <w:sz w:val="36"/>
          <w:szCs w:val="36"/>
        </w:rPr>
      </w:pPr>
      <w:r>
        <w:rPr>
          <w:rFonts w:hint="eastAsia" w:cs="TimesNewRomanPSMT" w:asciiTheme="minorEastAsia" w:hAnsiTheme="minorEastAsia" w:eastAsiaTheme="minorEastAsia"/>
          <w:b/>
          <w:sz w:val="36"/>
          <w:szCs w:val="36"/>
        </w:rPr>
        <w:t>二、验收对象及验收内容</w:t>
      </w:r>
    </w:p>
    <w:p>
      <w:pPr>
        <w:widowControl w:val="0"/>
        <w:autoSpaceDE w:val="0"/>
        <w:autoSpaceDN w:val="0"/>
        <w:snapToGrid/>
        <w:spacing w:after="0" w:line="480" w:lineRule="exact"/>
        <w:ind w:firstLine="600" w:firstLineChars="200"/>
        <w:jc w:val="both"/>
        <w:rPr>
          <w:rFonts w:cs="TimesNewRomanPSMT" w:asciiTheme="minorEastAsia" w:hAnsiTheme="minorEastAsia" w:eastAsiaTheme="minorEastAsia"/>
          <w:sz w:val="30"/>
          <w:szCs w:val="30"/>
        </w:rPr>
      </w:pPr>
      <w:r>
        <w:rPr>
          <w:rFonts w:hint="eastAsia" w:cs="TimesNewRomanPSMT" w:asciiTheme="minorEastAsia" w:hAnsiTheme="minorEastAsia" w:eastAsiaTheme="minorEastAsia"/>
          <w:sz w:val="30"/>
          <w:szCs w:val="30"/>
        </w:rPr>
        <w:t>验收对象为202</w:t>
      </w:r>
      <w:r>
        <w:rPr>
          <w:rFonts w:hint="eastAsia" w:cs="TimesNewRomanPSMT" w:asciiTheme="minorEastAsia" w:hAnsiTheme="minorEastAsia" w:eastAsiaTheme="minorEastAsia"/>
          <w:sz w:val="30"/>
          <w:szCs w:val="30"/>
          <w:lang w:val="en-US" w:eastAsia="zh-CN"/>
        </w:rPr>
        <w:t>2</w:t>
      </w:r>
      <w:r>
        <w:rPr>
          <w:rFonts w:hint="eastAsia" w:cs="TimesNewRomanPSMT" w:asciiTheme="minorEastAsia" w:hAnsiTheme="minorEastAsia" w:eastAsiaTheme="minorEastAsia"/>
          <w:sz w:val="30"/>
          <w:szCs w:val="30"/>
        </w:rPr>
        <w:t>年通过线上申报认证的农产品仓储保鲜冷链设施建设项目的实施主体。</w:t>
      </w:r>
    </w:p>
    <w:p>
      <w:pPr>
        <w:widowControl w:val="0"/>
        <w:autoSpaceDE w:val="0"/>
        <w:autoSpaceDN w:val="0"/>
        <w:snapToGrid/>
        <w:spacing w:after="0" w:line="480" w:lineRule="exact"/>
        <w:ind w:firstLine="600" w:firstLineChars="200"/>
        <w:jc w:val="both"/>
        <w:rPr>
          <w:rFonts w:cs="TimesNewRomanPSMT" w:asciiTheme="minorEastAsia" w:hAnsiTheme="minorEastAsia" w:eastAsiaTheme="minorEastAsia"/>
          <w:sz w:val="30"/>
          <w:szCs w:val="30"/>
        </w:rPr>
      </w:pPr>
      <w:r>
        <w:rPr>
          <w:rFonts w:hint="eastAsia" w:cs="TimesNewRomanPSMT" w:asciiTheme="minorEastAsia" w:hAnsiTheme="minorEastAsia" w:eastAsiaTheme="minorEastAsia"/>
          <w:sz w:val="30"/>
          <w:szCs w:val="30"/>
        </w:rPr>
        <w:t>验收内容：1、202</w:t>
      </w:r>
      <w:r>
        <w:rPr>
          <w:rFonts w:hint="eastAsia" w:cs="TimesNewRomanPSMT" w:asciiTheme="minorEastAsia" w:hAnsiTheme="minorEastAsia" w:eastAsiaTheme="minorEastAsia"/>
          <w:sz w:val="30"/>
          <w:szCs w:val="30"/>
          <w:lang w:val="en-US" w:eastAsia="zh-CN"/>
        </w:rPr>
        <w:t>2</w:t>
      </w:r>
      <w:r>
        <w:rPr>
          <w:rFonts w:hint="eastAsia" w:cs="TimesNewRomanPSMT" w:asciiTheme="minorEastAsia" w:hAnsiTheme="minorEastAsia" w:eastAsiaTheme="minorEastAsia"/>
          <w:sz w:val="30"/>
          <w:szCs w:val="30"/>
        </w:rPr>
        <w:t>年1月1日到202</w:t>
      </w:r>
      <w:r>
        <w:rPr>
          <w:rFonts w:hint="eastAsia" w:cs="TimesNewRomanPSMT" w:asciiTheme="minorEastAsia" w:hAnsiTheme="minorEastAsia" w:eastAsiaTheme="minorEastAsia"/>
          <w:sz w:val="30"/>
          <w:szCs w:val="30"/>
          <w:lang w:val="en-US" w:eastAsia="zh-CN"/>
        </w:rPr>
        <w:t>2</w:t>
      </w:r>
      <w:r>
        <w:rPr>
          <w:rFonts w:hint="eastAsia" w:cs="TimesNewRomanPSMT" w:asciiTheme="minorEastAsia" w:hAnsiTheme="minorEastAsia" w:eastAsiaTheme="minorEastAsia"/>
          <w:sz w:val="30"/>
          <w:szCs w:val="30"/>
        </w:rPr>
        <w:t>年1</w:t>
      </w:r>
      <w:r>
        <w:rPr>
          <w:rFonts w:hint="eastAsia" w:cs="TimesNewRomanPSMT" w:asciiTheme="minorEastAsia" w:hAnsiTheme="minorEastAsia" w:eastAsiaTheme="minorEastAsia"/>
          <w:sz w:val="30"/>
          <w:szCs w:val="30"/>
          <w:lang w:val="en-US" w:eastAsia="zh-CN"/>
        </w:rPr>
        <w:t>1</w:t>
      </w:r>
      <w:r>
        <w:rPr>
          <w:rFonts w:hint="eastAsia" w:cs="TimesNewRomanPSMT" w:asciiTheme="minorEastAsia" w:hAnsiTheme="minorEastAsia" w:eastAsiaTheme="minorEastAsia"/>
          <w:sz w:val="30"/>
          <w:szCs w:val="30"/>
        </w:rPr>
        <w:t>月30日期间内新建或改扩建完成的</w:t>
      </w:r>
      <w:r>
        <w:rPr>
          <w:rFonts w:hint="eastAsia" w:cs="TimesNewRomanPSMT" w:asciiTheme="minorEastAsia" w:hAnsiTheme="minorEastAsia" w:eastAsiaTheme="minorEastAsia"/>
          <w:sz w:val="30"/>
          <w:szCs w:val="30"/>
          <w:lang w:val="en-US" w:eastAsia="zh-CN"/>
        </w:rPr>
        <w:t>鲜活农</w:t>
      </w:r>
      <w:r>
        <w:rPr>
          <w:rFonts w:hint="eastAsia" w:cs="TimesNewRomanPSMT" w:asciiTheme="minorEastAsia" w:hAnsiTheme="minorEastAsia" w:eastAsiaTheme="minorEastAsia"/>
          <w:sz w:val="30"/>
          <w:szCs w:val="30"/>
        </w:rPr>
        <w:t>产品仓储保鲜冷链设施。2、法人身份证复印件、经营主体营业执照、等级证明文件、设施用地证明资料。3、建设施工单位营业执照、施工建设合同、项目实施前、中、后三期照片。4、冷库建设的费用明细表、发票（支出的转账凭证或流水）。5、通风贮藏库、机械冷库、气调贮藏库</w:t>
      </w:r>
      <w:r>
        <w:rPr>
          <w:rFonts w:hint="eastAsia" w:cs="TimesNewRomanPSMT" w:asciiTheme="minorEastAsia" w:hAnsiTheme="minorEastAsia" w:eastAsiaTheme="minorEastAsia"/>
          <w:sz w:val="30"/>
          <w:szCs w:val="30"/>
          <w:lang w:eastAsia="zh-CN"/>
        </w:rPr>
        <w:t>、</w:t>
      </w:r>
      <w:r>
        <w:rPr>
          <w:rFonts w:hint="eastAsia" w:cs="TimesNewRomanPSMT" w:asciiTheme="minorEastAsia" w:hAnsiTheme="minorEastAsia" w:eastAsiaTheme="minorEastAsia"/>
          <w:sz w:val="30"/>
          <w:szCs w:val="30"/>
          <w:lang w:val="en-US" w:eastAsia="zh-CN"/>
        </w:rPr>
        <w:t>预冷库的现场构造和容积</w:t>
      </w:r>
      <w:r>
        <w:rPr>
          <w:rFonts w:hint="eastAsia" w:cs="TimesNewRomanPSMT" w:asciiTheme="minorEastAsia" w:hAnsiTheme="minorEastAsia" w:eastAsiaTheme="minorEastAsia"/>
          <w:sz w:val="30"/>
          <w:szCs w:val="30"/>
        </w:rPr>
        <w:t>。6、所购所有设备（制冷机械、库体保温板、配供电设备、称重设备、包装设备、清洗设备、运输设备）的合格证、发票。</w:t>
      </w:r>
    </w:p>
    <w:p>
      <w:pPr>
        <w:widowControl w:val="0"/>
        <w:autoSpaceDE w:val="0"/>
        <w:autoSpaceDN w:val="0"/>
        <w:snapToGrid/>
        <w:spacing w:after="0" w:line="480" w:lineRule="exact"/>
        <w:ind w:firstLine="723" w:firstLineChars="200"/>
        <w:jc w:val="both"/>
        <w:rPr>
          <w:rFonts w:cs="TimesNewRomanPSMT" w:asciiTheme="minorEastAsia" w:hAnsiTheme="minorEastAsia" w:eastAsiaTheme="minorEastAsia"/>
          <w:b/>
          <w:sz w:val="36"/>
          <w:szCs w:val="36"/>
        </w:rPr>
      </w:pPr>
      <w:r>
        <w:rPr>
          <w:rFonts w:hint="eastAsia" w:cs="TimesNewRomanPSMT" w:asciiTheme="minorEastAsia" w:hAnsiTheme="minorEastAsia" w:eastAsiaTheme="minorEastAsia"/>
          <w:b/>
          <w:sz w:val="36"/>
          <w:szCs w:val="36"/>
        </w:rPr>
        <w:t>三、验收程序</w:t>
      </w:r>
    </w:p>
    <w:p>
      <w:pPr>
        <w:widowControl w:val="0"/>
        <w:autoSpaceDE w:val="0"/>
        <w:autoSpaceDN w:val="0"/>
        <w:snapToGrid/>
        <w:spacing w:after="0" w:line="480" w:lineRule="exact"/>
        <w:ind w:firstLine="600" w:firstLineChars="200"/>
        <w:jc w:val="both"/>
        <w:rPr>
          <w:rFonts w:cs="TimesNewRomanPSMT" w:asciiTheme="minorEastAsia" w:hAnsiTheme="minorEastAsia" w:eastAsiaTheme="minorEastAsia"/>
          <w:sz w:val="30"/>
          <w:szCs w:val="30"/>
        </w:rPr>
      </w:pPr>
      <w:r>
        <w:rPr>
          <w:rFonts w:hint="eastAsia" w:cs="TimesNewRomanPSMT" w:asciiTheme="minorEastAsia" w:hAnsiTheme="minorEastAsia" w:eastAsiaTheme="minorEastAsia"/>
          <w:sz w:val="30"/>
          <w:szCs w:val="30"/>
        </w:rPr>
        <w:t>（一）主体申请。项目申报主体按照申报设施类别和建设要求完成设施建设后，在农业农村部新型农业经营主体信息直报系统APP或农业部农仓宝APP上向县级农业农村部门提出验收申请，并及时提交纸质验收申请。</w:t>
      </w:r>
    </w:p>
    <w:p>
      <w:pPr>
        <w:widowControl w:val="0"/>
        <w:autoSpaceDE w:val="0"/>
        <w:autoSpaceDN w:val="0"/>
        <w:snapToGrid/>
        <w:spacing w:after="0" w:line="480" w:lineRule="exact"/>
        <w:ind w:firstLine="600" w:firstLineChars="200"/>
        <w:jc w:val="both"/>
        <w:rPr>
          <w:rFonts w:hint="default" w:cs="TimesNewRomanPSMT" w:asciiTheme="minorEastAsia" w:hAnsiTheme="minorEastAsia" w:eastAsiaTheme="minorEastAsia"/>
          <w:sz w:val="30"/>
          <w:szCs w:val="30"/>
          <w:lang w:val="en-US" w:eastAsia="zh-CN"/>
        </w:rPr>
      </w:pPr>
      <w:r>
        <w:rPr>
          <w:rFonts w:hint="eastAsia" w:cs="TimesNewRomanPSMT" w:asciiTheme="minorEastAsia" w:hAnsiTheme="minorEastAsia" w:eastAsiaTheme="minorEastAsia"/>
          <w:sz w:val="30"/>
          <w:szCs w:val="30"/>
        </w:rPr>
        <w:t>（二）县级验收。县级农业农村部门依据项目类别和技术参数要求，组织现场实地验收并填写《东至县农产品仓储保鲜冷链设施建设工程验收表》（见附件1），现场根据冷库建设情况及配套设施使用情况核对材料内容的真实性。库容量的计算方式为测量库内净容量。验收组成员及专家须在《东至县农产品仓储保鲜冷链设施建设施工验收表》上签字，一式四份，一份交上级单位，县农业农村部门留存一份，一份用于报账，一份实施主体保留，相关验收信息都要上传至验收平台，确保100%完成验收。验收合格后，及时协调县财政部门将补助资金发放到位</w:t>
      </w:r>
      <w:r>
        <w:rPr>
          <w:rFonts w:hint="eastAsia" w:cs="TimesNewRomanPSMT" w:asciiTheme="minorEastAsia" w:hAnsiTheme="minorEastAsia" w:eastAsiaTheme="minorEastAsia"/>
          <w:sz w:val="30"/>
          <w:szCs w:val="30"/>
          <w:lang w:eastAsia="zh-CN"/>
        </w:rPr>
        <w:t>，</w:t>
      </w:r>
      <w:r>
        <w:rPr>
          <w:rFonts w:hint="eastAsia" w:cs="TimesNewRomanPSMT" w:asciiTheme="minorEastAsia" w:hAnsiTheme="minorEastAsia" w:eastAsiaTheme="minorEastAsia"/>
          <w:sz w:val="30"/>
          <w:szCs w:val="30"/>
          <w:lang w:val="en-US" w:eastAsia="zh-CN"/>
        </w:rPr>
        <w:t>同时按照省验收方案要求统一制作安装标志牌。</w:t>
      </w:r>
    </w:p>
    <w:p>
      <w:pPr>
        <w:widowControl w:val="0"/>
        <w:autoSpaceDE w:val="0"/>
        <w:autoSpaceDN w:val="0"/>
        <w:snapToGrid/>
        <w:spacing w:after="0" w:line="480" w:lineRule="exact"/>
        <w:ind w:firstLine="723" w:firstLineChars="200"/>
        <w:jc w:val="both"/>
        <w:rPr>
          <w:rFonts w:cs="TimesNewRomanPSMT" w:asciiTheme="minorEastAsia" w:hAnsiTheme="minorEastAsia" w:eastAsiaTheme="minorEastAsia"/>
          <w:b/>
          <w:sz w:val="36"/>
          <w:szCs w:val="36"/>
        </w:rPr>
      </w:pPr>
      <w:r>
        <w:rPr>
          <w:rFonts w:hint="eastAsia" w:cs="TimesNewRomanPSMT" w:asciiTheme="minorEastAsia" w:hAnsiTheme="minorEastAsia" w:eastAsiaTheme="minorEastAsia"/>
          <w:b/>
          <w:sz w:val="36"/>
          <w:szCs w:val="36"/>
        </w:rPr>
        <w:t>四、有关要求</w:t>
      </w:r>
    </w:p>
    <w:p>
      <w:pPr>
        <w:widowControl w:val="0"/>
        <w:autoSpaceDE w:val="0"/>
        <w:autoSpaceDN w:val="0"/>
        <w:snapToGrid/>
        <w:spacing w:after="0" w:line="480" w:lineRule="exact"/>
        <w:ind w:firstLine="600" w:firstLineChars="200"/>
        <w:jc w:val="both"/>
        <w:rPr>
          <w:rFonts w:cs="TimesNewRomanPSMT" w:asciiTheme="minorEastAsia" w:hAnsiTheme="minorEastAsia" w:eastAsiaTheme="minorEastAsia"/>
          <w:sz w:val="30"/>
          <w:szCs w:val="30"/>
        </w:rPr>
      </w:pPr>
      <w:r>
        <w:rPr>
          <w:rFonts w:hint="eastAsia" w:cs="TimesNewRomanPSMT" w:asciiTheme="minorEastAsia" w:hAnsiTheme="minorEastAsia" w:eastAsiaTheme="minorEastAsia"/>
          <w:sz w:val="30"/>
          <w:szCs w:val="30"/>
        </w:rPr>
        <w:t>（一）强化组织领导。东至县农业农村局</w:t>
      </w:r>
      <w:r>
        <w:rPr>
          <w:rFonts w:hint="eastAsia" w:cs="TimesNewRomanPSMT" w:asciiTheme="minorEastAsia" w:hAnsiTheme="minorEastAsia" w:eastAsiaTheme="minorEastAsia"/>
          <w:sz w:val="30"/>
          <w:szCs w:val="30"/>
          <w:lang w:val="en-US" w:eastAsia="zh-CN"/>
        </w:rPr>
        <w:t>会同县财政局</w:t>
      </w:r>
      <w:r>
        <w:rPr>
          <w:rFonts w:hint="eastAsia" w:cs="TimesNewRomanPSMT" w:asciiTheme="minorEastAsia" w:hAnsiTheme="minorEastAsia" w:eastAsiaTheme="minorEastAsia"/>
          <w:sz w:val="30"/>
          <w:szCs w:val="30"/>
        </w:rPr>
        <w:t>成立项目专家组，督促指导工程建设、绩效考评、验收工作。</w:t>
      </w:r>
    </w:p>
    <w:p>
      <w:pPr>
        <w:widowControl w:val="0"/>
        <w:autoSpaceDE w:val="0"/>
        <w:autoSpaceDN w:val="0"/>
        <w:snapToGrid/>
        <w:spacing w:after="0" w:line="480" w:lineRule="exact"/>
        <w:ind w:firstLine="600" w:firstLineChars="200"/>
        <w:jc w:val="both"/>
        <w:rPr>
          <w:rFonts w:cs="TimesNewRomanPSMT" w:asciiTheme="minorEastAsia" w:hAnsiTheme="minorEastAsia" w:eastAsiaTheme="minorEastAsia"/>
          <w:sz w:val="30"/>
          <w:szCs w:val="30"/>
        </w:rPr>
      </w:pPr>
      <w:r>
        <w:rPr>
          <w:rFonts w:hint="eastAsia" w:cs="TimesNewRomanPSMT" w:asciiTheme="minorEastAsia" w:hAnsiTheme="minorEastAsia" w:eastAsiaTheme="minorEastAsia"/>
          <w:sz w:val="30"/>
          <w:szCs w:val="30"/>
        </w:rPr>
        <w:t>（二）严把验收标准。在验收过程中，依照省农业农村厅印发的《技术指导》方案作为验收标准，原则上工程建设的技术参数应不低于国家规定的最低标准，在验收过程中对建设内容出现不合格的，必须进行整改，消除隐患后，再进行验收工作。</w:t>
      </w:r>
    </w:p>
    <w:p>
      <w:pPr>
        <w:widowControl w:val="0"/>
        <w:autoSpaceDE w:val="0"/>
        <w:autoSpaceDN w:val="0"/>
        <w:snapToGrid/>
        <w:spacing w:after="0" w:line="480" w:lineRule="exact"/>
        <w:ind w:firstLine="600" w:firstLineChars="200"/>
        <w:jc w:val="both"/>
        <w:rPr>
          <w:rFonts w:hint="eastAsia" w:cs="TimesNewRomanPSMT" w:asciiTheme="minorEastAsia" w:hAnsiTheme="minorEastAsia" w:eastAsiaTheme="minorEastAsia"/>
          <w:sz w:val="30"/>
          <w:szCs w:val="30"/>
        </w:rPr>
      </w:pPr>
      <w:r>
        <w:rPr>
          <w:rFonts w:hint="eastAsia" w:cs="TimesNewRomanPSMT" w:asciiTheme="minorEastAsia" w:hAnsiTheme="minorEastAsia" w:eastAsiaTheme="minorEastAsia"/>
          <w:sz w:val="30"/>
          <w:szCs w:val="30"/>
        </w:rPr>
        <w:t>（三）严格风控防控。建立内部控制规程，强化监督制约，对倒卖补助指标、套取补助资金和银行贷款、搭车收费等严重违规行为，坚决查处，追究相关负责人责任，取消家庭农场、农民合作社相应资质。</w:t>
      </w:r>
    </w:p>
    <w:p>
      <w:pPr>
        <w:widowControl w:val="0"/>
        <w:autoSpaceDE w:val="0"/>
        <w:autoSpaceDN w:val="0"/>
        <w:snapToGrid/>
        <w:spacing w:after="0" w:line="480" w:lineRule="exact"/>
        <w:ind w:firstLine="600" w:firstLineChars="200"/>
        <w:jc w:val="both"/>
        <w:rPr>
          <w:rFonts w:hint="eastAsia" w:cs="TimesNewRomanPSMT" w:asciiTheme="minorEastAsia" w:hAnsiTheme="minorEastAsia" w:eastAsiaTheme="minorEastAsia"/>
          <w:sz w:val="30"/>
          <w:szCs w:val="30"/>
        </w:rPr>
      </w:pPr>
    </w:p>
    <w:p>
      <w:pPr>
        <w:widowControl w:val="0"/>
        <w:autoSpaceDE w:val="0"/>
        <w:autoSpaceDN w:val="0"/>
        <w:snapToGrid/>
        <w:spacing w:after="0" w:line="480" w:lineRule="exact"/>
        <w:ind w:firstLine="600" w:firstLineChars="200"/>
        <w:jc w:val="both"/>
        <w:rPr>
          <w:rFonts w:hint="eastAsia" w:cs="TimesNewRomanPSMT" w:asciiTheme="minorEastAsia" w:hAnsiTheme="minorEastAsia" w:eastAsiaTheme="minorEastAsia"/>
          <w:sz w:val="30"/>
          <w:szCs w:val="30"/>
        </w:rPr>
      </w:pPr>
    </w:p>
    <w:p>
      <w:pPr>
        <w:widowControl w:val="0"/>
        <w:autoSpaceDE w:val="0"/>
        <w:autoSpaceDN w:val="0"/>
        <w:snapToGrid/>
        <w:spacing w:after="0" w:line="480" w:lineRule="exact"/>
        <w:ind w:firstLine="600" w:firstLineChars="200"/>
        <w:jc w:val="both"/>
        <w:rPr>
          <w:rFonts w:hint="eastAsia" w:cs="TimesNewRomanPSMT" w:asciiTheme="minorEastAsia" w:hAnsiTheme="minorEastAsia" w:eastAsiaTheme="minorEastAsia"/>
          <w:sz w:val="30"/>
          <w:szCs w:val="30"/>
        </w:rPr>
      </w:pPr>
    </w:p>
    <w:p>
      <w:pPr>
        <w:widowControl w:val="0"/>
        <w:autoSpaceDE w:val="0"/>
        <w:autoSpaceDN w:val="0"/>
        <w:snapToGrid/>
        <w:spacing w:after="0"/>
        <w:ind w:firstLine="880" w:firstLineChars="200"/>
        <w:jc w:val="center"/>
        <w:rPr>
          <w:rFonts w:ascii="仿宋_GB2312" w:eastAsia="仿宋_GB2312" w:cs="TimesNewRomanPSMT" w:hAnsiTheme="minorHAnsi"/>
          <w:sz w:val="44"/>
          <w:szCs w:val="44"/>
        </w:rPr>
      </w:pPr>
    </w:p>
    <w:p>
      <w:pPr>
        <w:widowControl w:val="0"/>
        <w:autoSpaceDE w:val="0"/>
        <w:autoSpaceDN w:val="0"/>
        <w:snapToGrid/>
        <w:spacing w:after="0"/>
        <w:rPr>
          <w:rFonts w:hint="eastAsia" w:ascii="仿宋_GB2312" w:eastAsia="仿宋_GB2312" w:cs="TimesNewRomanPSMT" w:hAnsiTheme="minorHAnsi"/>
          <w:sz w:val="30"/>
          <w:szCs w:val="30"/>
          <w:lang w:eastAsia="zh-CN"/>
        </w:rPr>
      </w:pPr>
      <w:r>
        <w:rPr>
          <w:rFonts w:ascii="仿宋_GB2312" w:eastAsia="仿宋_GB2312" w:cs="TimesNewRomanPSMT" w:hAnsiTheme="minorHAnsi"/>
          <w:sz w:val="30"/>
          <w:szCs w:val="30"/>
        </w:rPr>
        <w:t>附件</w:t>
      </w:r>
      <w:r>
        <w:rPr>
          <w:rFonts w:hint="eastAsia" w:ascii="仿宋_GB2312" w:eastAsia="仿宋_GB2312" w:cs="TimesNewRomanPSMT" w:hAnsiTheme="minorHAnsi"/>
          <w:sz w:val="30"/>
          <w:szCs w:val="30"/>
          <w:lang w:val="en-US" w:eastAsia="zh-CN"/>
        </w:rPr>
        <w:t>1</w:t>
      </w:r>
    </w:p>
    <w:p>
      <w:pPr>
        <w:widowControl w:val="0"/>
        <w:autoSpaceDE w:val="0"/>
        <w:autoSpaceDN w:val="0"/>
        <w:snapToGrid/>
        <w:spacing w:after="0"/>
        <w:ind w:firstLine="880" w:firstLineChars="200"/>
        <w:jc w:val="center"/>
        <w:rPr>
          <w:rFonts w:ascii="仿宋_GB2312" w:eastAsia="仿宋_GB2312" w:cs="TimesNewRomanPSMT" w:hAnsiTheme="minorHAnsi"/>
          <w:sz w:val="44"/>
          <w:szCs w:val="44"/>
        </w:rPr>
      </w:pPr>
      <w:r>
        <w:rPr>
          <w:rFonts w:hint="eastAsia" w:ascii="仿宋_GB2312" w:eastAsia="仿宋_GB2312" w:cs="TimesNewRomanPSMT" w:hAnsiTheme="minorHAnsi"/>
          <w:sz w:val="44"/>
          <w:szCs w:val="44"/>
        </w:rPr>
        <w:t>东至县农产品仓储保鲜冷链设施建设工程验收表</w:t>
      </w:r>
    </w:p>
    <w:tbl>
      <w:tblPr>
        <w:tblStyle w:val="5"/>
        <w:tblW w:w="10995" w:type="dxa"/>
        <w:tblInd w:w="-1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479"/>
        <w:gridCol w:w="239"/>
        <w:gridCol w:w="1244"/>
        <w:gridCol w:w="255"/>
        <w:gridCol w:w="202"/>
        <w:gridCol w:w="996"/>
        <w:gridCol w:w="135"/>
        <w:gridCol w:w="150"/>
        <w:gridCol w:w="987"/>
        <w:gridCol w:w="451"/>
        <w:gridCol w:w="1078"/>
        <w:gridCol w:w="525"/>
        <w:gridCol w:w="536"/>
        <w:gridCol w:w="458"/>
        <w:gridCol w:w="270"/>
        <w:gridCol w:w="270"/>
        <w:gridCol w:w="614"/>
        <w:gridCol w:w="1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01" w:type="dxa"/>
          </w:tcPr>
          <w:p>
            <w:pPr>
              <w:widowControl w:val="0"/>
              <w:autoSpaceDE w:val="0"/>
              <w:autoSpaceDN w:val="0"/>
              <w:snapToGrid/>
              <w:spacing w:after="0"/>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法人代表</w:t>
            </w:r>
          </w:p>
        </w:tc>
        <w:tc>
          <w:tcPr>
            <w:tcW w:w="1962" w:type="dxa"/>
            <w:gridSpan w:val="3"/>
          </w:tcPr>
          <w:p>
            <w:pPr>
              <w:widowControl w:val="0"/>
              <w:autoSpaceDE w:val="0"/>
              <w:autoSpaceDN w:val="0"/>
              <w:snapToGrid/>
              <w:spacing w:after="0"/>
              <w:jc w:val="center"/>
              <w:rPr>
                <w:rFonts w:ascii="仿宋_GB2312" w:eastAsia="仿宋_GB2312" w:cs="TimesNewRomanPSMT" w:hAnsiTheme="minorHAnsi"/>
                <w:sz w:val="21"/>
                <w:szCs w:val="21"/>
              </w:rPr>
            </w:pPr>
          </w:p>
        </w:tc>
        <w:tc>
          <w:tcPr>
            <w:tcW w:w="1588" w:type="dxa"/>
            <w:gridSpan w:val="4"/>
          </w:tcPr>
          <w:p>
            <w:pPr>
              <w:widowControl w:val="0"/>
              <w:autoSpaceDE w:val="0"/>
              <w:autoSpaceDN w:val="0"/>
              <w:snapToGrid/>
              <w:spacing w:after="0"/>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身份证号码</w:t>
            </w:r>
          </w:p>
        </w:tc>
        <w:tc>
          <w:tcPr>
            <w:tcW w:w="2666" w:type="dxa"/>
            <w:gridSpan w:val="4"/>
          </w:tcPr>
          <w:p>
            <w:pPr>
              <w:widowControl w:val="0"/>
              <w:autoSpaceDE w:val="0"/>
              <w:autoSpaceDN w:val="0"/>
              <w:snapToGrid/>
              <w:spacing w:after="0"/>
              <w:jc w:val="center"/>
              <w:rPr>
                <w:rFonts w:ascii="仿宋_GB2312" w:eastAsia="仿宋_GB2312" w:cs="TimesNewRomanPSMT" w:hAnsiTheme="minorHAnsi"/>
                <w:sz w:val="21"/>
                <w:szCs w:val="21"/>
              </w:rPr>
            </w:pPr>
          </w:p>
        </w:tc>
        <w:tc>
          <w:tcPr>
            <w:tcW w:w="1789" w:type="dxa"/>
            <w:gridSpan w:val="4"/>
          </w:tcPr>
          <w:p>
            <w:pPr>
              <w:widowControl w:val="0"/>
              <w:autoSpaceDE w:val="0"/>
              <w:autoSpaceDN w:val="0"/>
              <w:snapToGrid/>
              <w:spacing w:after="0"/>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实施主体名称</w:t>
            </w:r>
          </w:p>
        </w:tc>
        <w:tc>
          <w:tcPr>
            <w:tcW w:w="2089" w:type="dxa"/>
            <w:gridSpan w:val="3"/>
          </w:tcPr>
          <w:p>
            <w:pPr>
              <w:widowControl w:val="0"/>
              <w:autoSpaceDE w:val="0"/>
              <w:autoSpaceDN w:val="0"/>
              <w:snapToGrid/>
              <w:spacing w:after="0"/>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01" w:type="dxa"/>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开户行单位名称</w:t>
            </w:r>
          </w:p>
        </w:tc>
        <w:tc>
          <w:tcPr>
            <w:tcW w:w="1962" w:type="dxa"/>
            <w:gridSpan w:val="3"/>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588" w:type="dxa"/>
            <w:gridSpan w:val="4"/>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开户行名称</w:t>
            </w:r>
          </w:p>
        </w:tc>
        <w:tc>
          <w:tcPr>
            <w:tcW w:w="2666" w:type="dxa"/>
            <w:gridSpan w:val="4"/>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789" w:type="dxa"/>
            <w:gridSpan w:val="4"/>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开户账号</w:t>
            </w:r>
          </w:p>
        </w:tc>
        <w:tc>
          <w:tcPr>
            <w:tcW w:w="2089" w:type="dxa"/>
            <w:gridSpan w:val="3"/>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901" w:type="dxa"/>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建设类型</w:t>
            </w:r>
          </w:p>
        </w:tc>
        <w:tc>
          <w:tcPr>
            <w:tcW w:w="1962" w:type="dxa"/>
            <w:gridSpan w:val="3"/>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588" w:type="dxa"/>
            <w:gridSpan w:val="4"/>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主体等级</w:t>
            </w:r>
          </w:p>
        </w:tc>
        <w:tc>
          <w:tcPr>
            <w:tcW w:w="1588" w:type="dxa"/>
            <w:gridSpan w:val="3"/>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603" w:type="dxa"/>
            <w:gridSpan w:val="2"/>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联系方式</w:t>
            </w:r>
          </w:p>
        </w:tc>
        <w:tc>
          <w:tcPr>
            <w:tcW w:w="3353" w:type="dxa"/>
            <w:gridSpan w:val="6"/>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901" w:type="dxa"/>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建设地址</w:t>
            </w:r>
          </w:p>
        </w:tc>
        <w:tc>
          <w:tcPr>
            <w:tcW w:w="5138" w:type="dxa"/>
            <w:gridSpan w:val="10"/>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603" w:type="dxa"/>
            <w:gridSpan w:val="2"/>
            <w:tcBorders>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3353" w:type="dxa"/>
            <w:gridSpan w:val="6"/>
            <w:tcBorders>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901" w:type="dxa"/>
            <w:vMerge w:val="restart"/>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施工单位</w:t>
            </w:r>
          </w:p>
        </w:tc>
        <w:tc>
          <w:tcPr>
            <w:tcW w:w="2217" w:type="dxa"/>
            <w:gridSpan w:val="4"/>
            <w:vMerge w:val="restart"/>
            <w:tcBorders>
              <w:top w:val="nil"/>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198" w:type="dxa"/>
            <w:gridSpan w:val="2"/>
            <w:tcBorders>
              <w:top w:val="nil"/>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法人姓名</w:t>
            </w:r>
          </w:p>
        </w:tc>
        <w:tc>
          <w:tcPr>
            <w:tcW w:w="1723" w:type="dxa"/>
            <w:gridSpan w:val="4"/>
            <w:tcBorders>
              <w:top w:val="nil"/>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603" w:type="dxa"/>
            <w:gridSpan w:val="2"/>
            <w:vMerge w:val="restart"/>
            <w:tcBorders>
              <w:top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总库容</w:t>
            </w:r>
            <w:r>
              <w:rPr>
                <w:rFonts w:hint="eastAsia" w:ascii="仿宋_GB2312" w:eastAsia="仿宋_GB2312" w:cs="TimesNewRomanPSMT" w:hAnsiTheme="minorHAnsi"/>
                <w:sz w:val="21"/>
                <w:szCs w:val="21"/>
              </w:rPr>
              <w:t>（</w:t>
            </w:r>
            <w:r>
              <w:rPr>
                <w:rFonts w:hint="eastAsia" w:ascii="宋体" w:hAnsi="宋体" w:eastAsia="宋体" w:cs="宋体"/>
                <w:sz w:val="21"/>
                <w:szCs w:val="21"/>
              </w:rPr>
              <w:t>m³</w:t>
            </w:r>
            <w:r>
              <w:rPr>
                <w:rFonts w:hint="eastAsia" w:ascii="仿宋_GB2312" w:eastAsia="仿宋_GB2312" w:cs="TimesNewRomanPSMT" w:hAnsiTheme="minorHAnsi"/>
                <w:sz w:val="21"/>
                <w:szCs w:val="21"/>
              </w:rPr>
              <w:t>）</w:t>
            </w:r>
          </w:p>
        </w:tc>
        <w:tc>
          <w:tcPr>
            <w:tcW w:w="3353" w:type="dxa"/>
            <w:gridSpan w:val="6"/>
            <w:vMerge w:val="restart"/>
            <w:tcBorders>
              <w:top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长</w:t>
            </w:r>
            <w:r>
              <w:rPr>
                <w:rFonts w:hint="eastAsia" w:ascii="仿宋_GB2312" w:eastAsia="仿宋_GB2312" w:cs="TimesNewRomanPSMT" w:hAnsiTheme="minorHAnsi"/>
                <w:sz w:val="21"/>
                <w:szCs w:val="21"/>
              </w:rPr>
              <w:t>：   宽：   高：   （米）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901" w:type="dxa"/>
            <w:vMerge w:val="continue"/>
            <w:tcBorders>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2217" w:type="dxa"/>
            <w:gridSpan w:val="4"/>
            <w:vMerge w:val="continue"/>
            <w:tcBorders>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198" w:type="dxa"/>
            <w:gridSpan w:val="2"/>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联系电话</w:t>
            </w:r>
          </w:p>
        </w:tc>
        <w:tc>
          <w:tcPr>
            <w:tcW w:w="1723" w:type="dxa"/>
            <w:gridSpan w:val="4"/>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603" w:type="dxa"/>
            <w:gridSpan w:val="2"/>
            <w:vMerge w:val="continue"/>
            <w:tcBorders>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3353" w:type="dxa"/>
            <w:gridSpan w:val="6"/>
            <w:vMerge w:val="continue"/>
            <w:tcBorders>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901" w:type="dxa"/>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防火等级</w:t>
            </w:r>
          </w:p>
        </w:tc>
        <w:tc>
          <w:tcPr>
            <w:tcW w:w="2217" w:type="dxa"/>
            <w:gridSpan w:val="4"/>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198" w:type="dxa"/>
            <w:gridSpan w:val="2"/>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新建或改扩建</w:t>
            </w:r>
          </w:p>
        </w:tc>
        <w:tc>
          <w:tcPr>
            <w:tcW w:w="1723" w:type="dxa"/>
            <w:gridSpan w:val="4"/>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603" w:type="dxa"/>
            <w:gridSpan w:val="2"/>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投资总金额</w:t>
            </w:r>
            <w:r>
              <w:rPr>
                <w:rFonts w:hint="eastAsia" w:ascii="仿宋_GB2312" w:eastAsia="仿宋_GB2312" w:cs="TimesNewRomanPSMT" w:hAnsiTheme="minorHAnsi"/>
                <w:sz w:val="21"/>
                <w:szCs w:val="21"/>
              </w:rPr>
              <w:t>（万元）</w:t>
            </w:r>
          </w:p>
        </w:tc>
        <w:tc>
          <w:tcPr>
            <w:tcW w:w="994" w:type="dxa"/>
            <w:gridSpan w:val="2"/>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154" w:type="dxa"/>
            <w:gridSpan w:val="3"/>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申请补贴金额</w:t>
            </w:r>
            <w:r>
              <w:rPr>
                <w:rFonts w:hint="eastAsia" w:ascii="仿宋_GB2312" w:eastAsia="仿宋_GB2312" w:cs="TimesNewRomanPSMT" w:hAnsiTheme="minorHAnsi"/>
                <w:sz w:val="21"/>
                <w:szCs w:val="21"/>
              </w:rPr>
              <w:t>（万元）</w:t>
            </w:r>
          </w:p>
        </w:tc>
        <w:tc>
          <w:tcPr>
            <w:tcW w:w="1205" w:type="dxa"/>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1" w:type="dxa"/>
            <w:vMerge w:val="restart"/>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p>
            <w:pPr>
              <w:widowControl w:val="0"/>
              <w:autoSpaceDE w:val="0"/>
              <w:autoSpaceDN w:val="0"/>
              <w:snapToGrid/>
              <w:spacing w:before="240" w:after="0" w:line="240" w:lineRule="exact"/>
              <w:jc w:val="center"/>
              <w:rPr>
                <w:rFonts w:ascii="仿宋_GB2312" w:eastAsia="仿宋_GB2312" w:cs="TimesNewRomanPSMT" w:hAnsiTheme="minorHAnsi"/>
                <w:sz w:val="30"/>
                <w:szCs w:val="30"/>
              </w:rPr>
            </w:pPr>
          </w:p>
          <w:p>
            <w:pPr>
              <w:widowControl w:val="0"/>
              <w:autoSpaceDE w:val="0"/>
              <w:autoSpaceDN w:val="0"/>
              <w:snapToGrid/>
              <w:spacing w:before="240" w:after="0" w:line="240" w:lineRule="exact"/>
              <w:rPr>
                <w:rFonts w:ascii="仿宋_GB2312" w:eastAsia="仿宋_GB2312" w:cs="TimesNewRomanPSMT" w:hAnsiTheme="minorHAnsi"/>
                <w:sz w:val="30"/>
                <w:szCs w:val="30"/>
              </w:rPr>
            </w:pPr>
          </w:p>
          <w:p>
            <w:pPr>
              <w:widowControl w:val="0"/>
              <w:autoSpaceDE w:val="0"/>
              <w:autoSpaceDN w:val="0"/>
              <w:snapToGrid/>
              <w:spacing w:before="240" w:after="0" w:line="240" w:lineRule="exact"/>
              <w:rPr>
                <w:rFonts w:ascii="仿宋_GB2312" w:eastAsia="仿宋_GB2312" w:cs="TimesNewRomanPSMT" w:hAnsiTheme="minorHAnsi"/>
                <w:sz w:val="30"/>
                <w:szCs w:val="30"/>
              </w:rPr>
            </w:pPr>
          </w:p>
          <w:p>
            <w:pPr>
              <w:widowControl w:val="0"/>
              <w:autoSpaceDE w:val="0"/>
              <w:autoSpaceDN w:val="0"/>
              <w:snapToGrid/>
              <w:spacing w:before="240" w:after="0" w:line="240" w:lineRule="exact"/>
              <w:jc w:val="center"/>
              <w:rPr>
                <w:rFonts w:ascii="仿宋_GB2312" w:eastAsia="仿宋_GB2312" w:cs="TimesNewRomanPSMT" w:hAnsiTheme="minorHAnsi"/>
                <w:sz w:val="30"/>
                <w:szCs w:val="30"/>
              </w:rPr>
            </w:pPr>
          </w:p>
          <w:p>
            <w:pPr>
              <w:widowControl w:val="0"/>
              <w:autoSpaceDE w:val="0"/>
              <w:autoSpaceDN w:val="0"/>
              <w:snapToGrid/>
              <w:spacing w:before="240" w:after="0" w:line="240" w:lineRule="exact"/>
              <w:jc w:val="center"/>
              <w:rPr>
                <w:rFonts w:ascii="仿宋_GB2312" w:eastAsia="仿宋_GB2312" w:cs="TimesNewRomanPSMT" w:hAnsiTheme="minorHAnsi"/>
                <w:sz w:val="30"/>
                <w:szCs w:val="30"/>
              </w:rPr>
            </w:pPr>
            <w:r>
              <w:rPr>
                <w:rFonts w:ascii="仿宋_GB2312" w:eastAsia="仿宋_GB2312" w:cs="TimesNewRomanPSMT" w:hAnsiTheme="minorHAnsi"/>
                <w:sz w:val="30"/>
                <w:szCs w:val="30"/>
              </w:rPr>
              <w:t>技</w:t>
            </w:r>
          </w:p>
          <w:p>
            <w:pPr>
              <w:widowControl w:val="0"/>
              <w:autoSpaceDE w:val="0"/>
              <w:autoSpaceDN w:val="0"/>
              <w:snapToGrid/>
              <w:spacing w:before="240" w:after="0" w:line="240" w:lineRule="exact"/>
              <w:jc w:val="center"/>
              <w:rPr>
                <w:rFonts w:ascii="仿宋_GB2312" w:eastAsia="仿宋_GB2312" w:cs="TimesNewRomanPSMT" w:hAnsiTheme="minorHAnsi"/>
                <w:sz w:val="30"/>
                <w:szCs w:val="30"/>
              </w:rPr>
            </w:pPr>
            <w:r>
              <w:rPr>
                <w:rFonts w:ascii="仿宋_GB2312" w:eastAsia="仿宋_GB2312" w:cs="TimesNewRomanPSMT" w:hAnsiTheme="minorHAnsi"/>
                <w:sz w:val="30"/>
                <w:szCs w:val="30"/>
              </w:rPr>
              <w:t>术</w:t>
            </w:r>
          </w:p>
          <w:p>
            <w:pPr>
              <w:widowControl w:val="0"/>
              <w:autoSpaceDE w:val="0"/>
              <w:autoSpaceDN w:val="0"/>
              <w:snapToGrid/>
              <w:spacing w:before="240" w:after="0" w:line="240" w:lineRule="exact"/>
              <w:jc w:val="center"/>
              <w:rPr>
                <w:rFonts w:ascii="仿宋_GB2312" w:eastAsia="仿宋_GB2312" w:cs="TimesNewRomanPSMT" w:hAnsiTheme="minorHAnsi"/>
                <w:sz w:val="30"/>
                <w:szCs w:val="30"/>
              </w:rPr>
            </w:pPr>
            <w:r>
              <w:rPr>
                <w:rFonts w:ascii="仿宋_GB2312" w:eastAsia="仿宋_GB2312" w:cs="TimesNewRomanPSMT" w:hAnsiTheme="minorHAnsi"/>
                <w:sz w:val="30"/>
                <w:szCs w:val="30"/>
              </w:rPr>
              <w:t>参</w:t>
            </w:r>
          </w:p>
          <w:p>
            <w:pPr>
              <w:widowControl w:val="0"/>
              <w:autoSpaceDE w:val="0"/>
              <w:autoSpaceDN w:val="0"/>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30"/>
                <w:szCs w:val="30"/>
              </w:rPr>
              <w:t>考</w:t>
            </w:r>
          </w:p>
          <w:p>
            <w:pPr>
              <w:widowControl w:val="0"/>
              <w:autoSpaceDE w:val="0"/>
              <w:autoSpaceDN w:val="0"/>
              <w:spacing w:before="240" w:after="0" w:line="240" w:lineRule="exact"/>
              <w:jc w:val="center"/>
              <w:rPr>
                <w:rFonts w:ascii="仿宋_GB2312" w:eastAsia="仿宋_GB2312" w:cs="TimesNewRomanPSMT" w:hAnsiTheme="minorHAnsi"/>
                <w:sz w:val="21"/>
                <w:szCs w:val="21"/>
              </w:rPr>
            </w:pPr>
          </w:p>
          <w:p>
            <w:pPr>
              <w:widowControl w:val="0"/>
              <w:autoSpaceDE w:val="0"/>
              <w:autoSpaceDN w:val="0"/>
              <w:spacing w:before="240" w:after="0" w:line="240" w:lineRule="exact"/>
              <w:rPr>
                <w:rFonts w:ascii="仿宋_GB2312" w:eastAsia="仿宋_GB2312" w:cs="TimesNewRomanPSMT" w:hAnsiTheme="minorHAnsi"/>
                <w:sz w:val="21"/>
                <w:szCs w:val="21"/>
              </w:rPr>
            </w:pPr>
          </w:p>
          <w:p>
            <w:pPr>
              <w:widowControl w:val="0"/>
              <w:autoSpaceDE w:val="0"/>
              <w:autoSpaceDN w:val="0"/>
              <w:spacing w:before="240" w:after="0" w:line="240" w:lineRule="exact"/>
              <w:rPr>
                <w:rFonts w:ascii="仿宋_GB2312" w:eastAsia="仿宋_GB2312" w:cs="TimesNewRomanPSMT" w:hAnsiTheme="minorHAnsi"/>
                <w:sz w:val="21"/>
                <w:szCs w:val="21"/>
              </w:rPr>
            </w:pPr>
          </w:p>
        </w:tc>
        <w:tc>
          <w:tcPr>
            <w:tcW w:w="3700" w:type="dxa"/>
            <w:gridSpan w:val="8"/>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是否采购了信息采集系统</w:t>
            </w:r>
          </w:p>
        </w:tc>
        <w:tc>
          <w:tcPr>
            <w:tcW w:w="4575" w:type="dxa"/>
            <w:gridSpan w:val="8"/>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信息采集系统是否与农业农村部平台对接</w:t>
            </w:r>
          </w:p>
        </w:tc>
        <w:tc>
          <w:tcPr>
            <w:tcW w:w="1819" w:type="dxa"/>
            <w:gridSpan w:val="2"/>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 w:type="dxa"/>
            <w:vMerge w:val="continue"/>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718" w:type="dxa"/>
            <w:gridSpan w:val="2"/>
            <w:vMerge w:val="restart"/>
            <w:tcBorders>
              <w:top w:val="single" w:color="auto" w:sz="4" w:space="0"/>
            </w:tcBorders>
          </w:tcPr>
          <w:p>
            <w:pPr>
              <w:widowControl w:val="0"/>
              <w:autoSpaceDE w:val="0"/>
              <w:autoSpaceDN w:val="0"/>
              <w:spacing w:before="240" w:after="0" w:line="240" w:lineRule="exact"/>
              <w:rPr>
                <w:rFonts w:ascii="仿宋_GB2312" w:eastAsia="仿宋_GB2312" w:cs="TimesNewRomanPSMT" w:hAnsiTheme="minorHAnsi"/>
                <w:sz w:val="21"/>
                <w:szCs w:val="21"/>
              </w:rPr>
            </w:pPr>
            <w:r>
              <w:rPr>
                <w:rFonts w:hint="eastAsia" w:ascii="仿宋_GB2312" w:eastAsia="仿宋_GB2312" w:cs="TimesNewRomanPSMT" w:hAnsiTheme="minorHAnsi"/>
                <w:sz w:val="21"/>
                <w:szCs w:val="21"/>
              </w:rPr>
              <w:t>通风贮藏库</w:t>
            </w:r>
          </w:p>
        </w:tc>
        <w:tc>
          <w:tcPr>
            <w:tcW w:w="1701" w:type="dxa"/>
            <w:gridSpan w:val="3"/>
            <w:tcBorders>
              <w:top w:val="single" w:color="auto" w:sz="4" w:space="0"/>
              <w:bottom w:val="single" w:color="auto" w:sz="4" w:space="0"/>
            </w:tcBorders>
          </w:tcPr>
          <w:p>
            <w:pPr>
              <w:widowControl w:val="0"/>
              <w:autoSpaceDE w:val="0"/>
              <w:autoSpaceDN w:val="0"/>
              <w:snapToGrid/>
              <w:spacing w:before="240" w:after="0" w:line="240" w:lineRule="exact"/>
              <w:ind w:firstLine="210" w:firstLineChars="100"/>
              <w:rPr>
                <w:rFonts w:ascii="仿宋_GB2312" w:eastAsia="仿宋_GB2312" w:cs="TimesNewRomanPSMT" w:hAnsiTheme="minorHAnsi"/>
                <w:sz w:val="21"/>
                <w:szCs w:val="21"/>
              </w:rPr>
            </w:pPr>
            <w:r>
              <w:rPr>
                <w:rFonts w:hint="eastAsia" w:ascii="仿宋_GB2312" w:eastAsia="仿宋_GB2312" w:cs="TimesNewRomanPSMT" w:hAnsiTheme="minorHAnsi"/>
                <w:sz w:val="21"/>
                <w:szCs w:val="21"/>
              </w:rPr>
              <w:t>库体材料</w:t>
            </w:r>
          </w:p>
        </w:tc>
        <w:tc>
          <w:tcPr>
            <w:tcW w:w="2268" w:type="dxa"/>
            <w:gridSpan w:val="4"/>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2590" w:type="dxa"/>
            <w:gridSpan w:val="4"/>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hint="eastAsia" w:ascii="仿宋_GB2312" w:eastAsia="仿宋_GB2312" w:cs="TimesNewRomanPSMT" w:hAnsiTheme="minorHAnsi"/>
                <w:sz w:val="21"/>
                <w:szCs w:val="21"/>
              </w:rPr>
              <w:t>库容（</w:t>
            </w:r>
            <w:r>
              <w:rPr>
                <w:rFonts w:hint="eastAsia" w:ascii="宋体" w:hAnsi="宋体" w:eastAsia="宋体" w:cs="宋体"/>
                <w:sz w:val="21"/>
                <w:szCs w:val="21"/>
              </w:rPr>
              <w:t>m³</w:t>
            </w:r>
            <w:r>
              <w:rPr>
                <w:rFonts w:hint="eastAsia" w:ascii="仿宋_GB2312" w:eastAsia="仿宋_GB2312" w:cs="TimesNewRomanPSMT" w:hAnsiTheme="minorHAnsi"/>
                <w:sz w:val="21"/>
                <w:szCs w:val="21"/>
              </w:rPr>
              <w:t>）</w:t>
            </w:r>
          </w:p>
        </w:tc>
        <w:tc>
          <w:tcPr>
            <w:tcW w:w="2817" w:type="dxa"/>
            <w:gridSpan w:val="5"/>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901" w:type="dxa"/>
            <w:vMerge w:val="continue"/>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718" w:type="dxa"/>
            <w:gridSpan w:val="2"/>
            <w:vMerge w:val="continue"/>
            <w:tcBorders>
              <w:bottom w:val="single" w:color="auto" w:sz="4" w:space="0"/>
            </w:tcBorders>
          </w:tcPr>
          <w:p>
            <w:pPr>
              <w:widowControl w:val="0"/>
              <w:autoSpaceDE w:val="0"/>
              <w:autoSpaceDN w:val="0"/>
              <w:spacing w:before="240" w:after="0" w:line="240" w:lineRule="exact"/>
              <w:jc w:val="center"/>
              <w:rPr>
                <w:rFonts w:ascii="仿宋_GB2312" w:eastAsia="仿宋_GB2312" w:cs="TimesNewRomanPSMT" w:hAnsiTheme="minorHAnsi"/>
                <w:sz w:val="21"/>
                <w:szCs w:val="21"/>
              </w:rPr>
            </w:pPr>
          </w:p>
        </w:tc>
        <w:tc>
          <w:tcPr>
            <w:tcW w:w="1701" w:type="dxa"/>
            <w:gridSpan w:val="3"/>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hint="eastAsia" w:ascii="仿宋_GB2312" w:eastAsia="仿宋_GB2312" w:cs="TimesNewRomanPSMT" w:hAnsiTheme="minorHAnsi"/>
                <w:sz w:val="21"/>
                <w:szCs w:val="21"/>
              </w:rPr>
              <w:t>设施设备数</w:t>
            </w:r>
          </w:p>
        </w:tc>
        <w:tc>
          <w:tcPr>
            <w:tcW w:w="2268" w:type="dxa"/>
            <w:gridSpan w:val="4"/>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2590" w:type="dxa"/>
            <w:gridSpan w:val="4"/>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2817" w:type="dxa"/>
            <w:gridSpan w:val="5"/>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901" w:type="dxa"/>
            <w:vMerge w:val="continue"/>
          </w:tcPr>
          <w:p>
            <w:pPr>
              <w:widowControl w:val="0"/>
              <w:autoSpaceDE w:val="0"/>
              <w:autoSpaceDN w:val="0"/>
              <w:spacing w:before="240" w:after="0" w:line="240" w:lineRule="exact"/>
              <w:rPr>
                <w:rFonts w:ascii="仿宋_GB2312" w:eastAsia="仿宋_GB2312" w:cs="TimesNewRomanPSMT" w:hAnsiTheme="minorHAnsi"/>
                <w:sz w:val="21"/>
                <w:szCs w:val="21"/>
              </w:rPr>
            </w:pPr>
          </w:p>
        </w:tc>
        <w:tc>
          <w:tcPr>
            <w:tcW w:w="718" w:type="dxa"/>
            <w:gridSpan w:val="2"/>
            <w:vMerge w:val="restart"/>
            <w:tcBorders>
              <w:top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预冷库</w:t>
            </w:r>
          </w:p>
        </w:tc>
        <w:tc>
          <w:tcPr>
            <w:tcW w:w="1701" w:type="dxa"/>
            <w:gridSpan w:val="3"/>
            <w:tcBorders>
              <w:top w:val="single" w:color="auto" w:sz="4" w:space="0"/>
              <w:bottom w:val="single" w:color="auto" w:sz="4" w:space="0"/>
            </w:tcBorders>
          </w:tcPr>
          <w:p>
            <w:pPr>
              <w:widowControl w:val="0"/>
              <w:autoSpaceDE w:val="0"/>
              <w:autoSpaceDN w:val="0"/>
              <w:snapToGrid/>
              <w:spacing w:before="240" w:after="0" w:line="240" w:lineRule="exact"/>
              <w:ind w:firstLine="210" w:firstLineChars="100"/>
              <w:rPr>
                <w:rFonts w:ascii="仿宋_GB2312" w:eastAsia="仿宋_GB2312" w:cs="TimesNewRomanPSMT" w:hAnsiTheme="minorHAnsi"/>
                <w:sz w:val="21"/>
                <w:szCs w:val="21"/>
              </w:rPr>
            </w:pPr>
            <w:r>
              <w:rPr>
                <w:rFonts w:hint="eastAsia" w:ascii="仿宋_GB2312" w:eastAsia="仿宋_GB2312" w:cs="TimesNewRomanPSMT" w:hAnsiTheme="minorHAnsi"/>
                <w:sz w:val="21"/>
                <w:szCs w:val="21"/>
              </w:rPr>
              <w:t>库体材料</w:t>
            </w:r>
          </w:p>
        </w:tc>
        <w:tc>
          <w:tcPr>
            <w:tcW w:w="2268" w:type="dxa"/>
            <w:gridSpan w:val="4"/>
            <w:tcBorders>
              <w:top w:val="single" w:color="auto" w:sz="4" w:space="0"/>
              <w:bottom w:val="single" w:color="auto" w:sz="4" w:space="0"/>
            </w:tcBorders>
          </w:tcPr>
          <w:p>
            <w:pPr>
              <w:widowControl w:val="0"/>
              <w:autoSpaceDE w:val="0"/>
              <w:autoSpaceDN w:val="0"/>
              <w:snapToGrid/>
              <w:spacing w:before="240" w:after="0" w:line="240" w:lineRule="exact"/>
              <w:rPr>
                <w:rFonts w:ascii="仿宋_GB2312" w:eastAsia="仿宋_GB2312" w:cs="TimesNewRomanPSMT" w:hAnsiTheme="minorHAnsi"/>
                <w:sz w:val="21"/>
                <w:szCs w:val="21"/>
              </w:rPr>
            </w:pPr>
          </w:p>
        </w:tc>
        <w:tc>
          <w:tcPr>
            <w:tcW w:w="2590" w:type="dxa"/>
            <w:gridSpan w:val="4"/>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hint="eastAsia" w:ascii="仿宋_GB2312" w:eastAsia="仿宋_GB2312" w:cs="TimesNewRomanPSMT" w:hAnsiTheme="minorHAnsi"/>
                <w:sz w:val="21"/>
                <w:szCs w:val="21"/>
              </w:rPr>
              <w:t>库容（</w:t>
            </w:r>
            <w:r>
              <w:rPr>
                <w:rFonts w:hint="eastAsia" w:ascii="宋体" w:hAnsi="宋体" w:eastAsia="宋体" w:cs="宋体"/>
                <w:sz w:val="21"/>
                <w:szCs w:val="21"/>
              </w:rPr>
              <w:t>m³</w:t>
            </w:r>
            <w:r>
              <w:rPr>
                <w:rFonts w:hint="eastAsia" w:ascii="仿宋_GB2312" w:eastAsia="仿宋_GB2312" w:cs="TimesNewRomanPSMT" w:hAnsiTheme="minorHAnsi"/>
                <w:sz w:val="21"/>
                <w:szCs w:val="21"/>
              </w:rPr>
              <w:t>）</w:t>
            </w:r>
          </w:p>
        </w:tc>
        <w:tc>
          <w:tcPr>
            <w:tcW w:w="2817" w:type="dxa"/>
            <w:gridSpan w:val="5"/>
            <w:tcBorders>
              <w:top w:val="single" w:color="auto" w:sz="4" w:space="0"/>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901" w:type="dxa"/>
            <w:vMerge w:val="continue"/>
          </w:tcPr>
          <w:p>
            <w:pPr>
              <w:widowControl w:val="0"/>
              <w:autoSpaceDE w:val="0"/>
              <w:autoSpaceDN w:val="0"/>
              <w:spacing w:before="240" w:after="0" w:line="240" w:lineRule="exact"/>
              <w:rPr>
                <w:rFonts w:ascii="仿宋_GB2312" w:eastAsia="仿宋_GB2312" w:cs="TimesNewRomanPSMT" w:hAnsiTheme="minorHAnsi"/>
                <w:sz w:val="21"/>
                <w:szCs w:val="21"/>
              </w:rPr>
            </w:pPr>
          </w:p>
        </w:tc>
        <w:tc>
          <w:tcPr>
            <w:tcW w:w="718" w:type="dxa"/>
            <w:gridSpan w:val="2"/>
            <w:vMerge w:val="continue"/>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701" w:type="dxa"/>
            <w:gridSpan w:val="3"/>
            <w:tcBorders>
              <w:top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hint="eastAsia" w:ascii="仿宋_GB2312" w:eastAsia="仿宋_GB2312" w:cs="TimesNewRomanPSMT" w:hAnsiTheme="minorHAnsi"/>
                <w:sz w:val="21"/>
                <w:szCs w:val="21"/>
              </w:rPr>
              <w:t>设施设备数</w:t>
            </w:r>
          </w:p>
        </w:tc>
        <w:tc>
          <w:tcPr>
            <w:tcW w:w="2268" w:type="dxa"/>
            <w:gridSpan w:val="4"/>
            <w:tcBorders>
              <w:top w:val="single" w:color="auto" w:sz="4" w:space="0"/>
            </w:tcBorders>
          </w:tcPr>
          <w:p>
            <w:pPr>
              <w:widowControl w:val="0"/>
              <w:autoSpaceDE w:val="0"/>
              <w:autoSpaceDN w:val="0"/>
              <w:spacing w:before="240" w:after="0" w:line="240" w:lineRule="exact"/>
              <w:jc w:val="center"/>
              <w:rPr>
                <w:rFonts w:ascii="仿宋_GB2312" w:eastAsia="仿宋_GB2312" w:cs="TimesNewRomanPSMT" w:hAnsiTheme="minorHAnsi"/>
                <w:sz w:val="21"/>
                <w:szCs w:val="21"/>
              </w:rPr>
            </w:pPr>
          </w:p>
        </w:tc>
        <w:tc>
          <w:tcPr>
            <w:tcW w:w="2590" w:type="dxa"/>
            <w:gridSpan w:val="4"/>
            <w:tcBorders>
              <w:top w:val="single" w:color="auto" w:sz="4" w:space="0"/>
            </w:tcBorders>
          </w:tcPr>
          <w:p>
            <w:pPr>
              <w:widowControl w:val="0"/>
              <w:autoSpaceDE w:val="0"/>
              <w:autoSpaceDN w:val="0"/>
              <w:spacing w:before="240" w:after="0" w:line="240" w:lineRule="exact"/>
              <w:jc w:val="center"/>
              <w:rPr>
                <w:rFonts w:ascii="仿宋_GB2312" w:eastAsia="仿宋_GB2312" w:cs="TimesNewRomanPSMT" w:hAnsiTheme="minorHAnsi"/>
                <w:sz w:val="21"/>
                <w:szCs w:val="21"/>
              </w:rPr>
            </w:pPr>
          </w:p>
        </w:tc>
        <w:tc>
          <w:tcPr>
            <w:tcW w:w="2817" w:type="dxa"/>
            <w:gridSpan w:val="5"/>
            <w:tcBorders>
              <w:top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901" w:type="dxa"/>
            <w:vMerge w:val="continue"/>
          </w:tcPr>
          <w:p>
            <w:pPr>
              <w:widowControl w:val="0"/>
              <w:autoSpaceDE w:val="0"/>
              <w:autoSpaceDN w:val="0"/>
              <w:spacing w:before="240" w:after="0" w:line="240" w:lineRule="exact"/>
              <w:rPr>
                <w:rFonts w:ascii="仿宋_GB2312" w:eastAsia="仿宋_GB2312" w:cs="TimesNewRomanPSMT" w:hAnsiTheme="minorHAnsi"/>
                <w:sz w:val="21"/>
                <w:szCs w:val="21"/>
              </w:rPr>
            </w:pPr>
          </w:p>
        </w:tc>
        <w:tc>
          <w:tcPr>
            <w:tcW w:w="718" w:type="dxa"/>
            <w:gridSpan w:val="2"/>
            <w:vMerge w:val="restart"/>
            <w:tcBorders>
              <w:top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高温库</w:t>
            </w:r>
          </w:p>
        </w:tc>
        <w:tc>
          <w:tcPr>
            <w:tcW w:w="1701" w:type="dxa"/>
            <w:gridSpan w:val="3"/>
            <w:tcBorders>
              <w:top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hint="eastAsia" w:ascii="仿宋_GB2312" w:eastAsia="仿宋_GB2312" w:cs="TimesNewRomanPSMT" w:hAnsiTheme="minorHAnsi"/>
                <w:sz w:val="21"/>
                <w:szCs w:val="21"/>
              </w:rPr>
              <w:t>库体材料</w:t>
            </w:r>
          </w:p>
        </w:tc>
        <w:tc>
          <w:tcPr>
            <w:tcW w:w="2268" w:type="dxa"/>
            <w:gridSpan w:val="4"/>
            <w:tcBorders>
              <w:top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2590" w:type="dxa"/>
            <w:gridSpan w:val="4"/>
            <w:tcBorders>
              <w:top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hint="eastAsia" w:ascii="仿宋_GB2312" w:eastAsia="仿宋_GB2312" w:cs="TimesNewRomanPSMT" w:hAnsiTheme="minorHAnsi"/>
                <w:sz w:val="21"/>
                <w:szCs w:val="21"/>
              </w:rPr>
              <w:t>库容（</w:t>
            </w:r>
            <w:r>
              <w:rPr>
                <w:rFonts w:hint="eastAsia" w:ascii="宋体" w:hAnsi="宋体" w:eastAsia="宋体" w:cs="宋体"/>
                <w:sz w:val="21"/>
                <w:szCs w:val="21"/>
              </w:rPr>
              <w:t>m³</w:t>
            </w:r>
            <w:r>
              <w:rPr>
                <w:rFonts w:hint="eastAsia" w:ascii="仿宋_GB2312" w:eastAsia="仿宋_GB2312" w:cs="TimesNewRomanPSMT" w:hAnsiTheme="minorHAnsi"/>
                <w:sz w:val="21"/>
                <w:szCs w:val="21"/>
              </w:rPr>
              <w:t>）</w:t>
            </w:r>
          </w:p>
        </w:tc>
        <w:tc>
          <w:tcPr>
            <w:tcW w:w="2817" w:type="dxa"/>
            <w:gridSpan w:val="5"/>
            <w:tcBorders>
              <w:top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01" w:type="dxa"/>
            <w:vMerge w:val="continue"/>
          </w:tcPr>
          <w:p>
            <w:pPr>
              <w:widowControl w:val="0"/>
              <w:autoSpaceDE w:val="0"/>
              <w:autoSpaceDN w:val="0"/>
              <w:spacing w:before="240" w:after="0" w:line="240" w:lineRule="exact"/>
              <w:rPr>
                <w:rFonts w:ascii="仿宋_GB2312" w:eastAsia="仿宋_GB2312" w:cs="TimesNewRomanPSMT" w:hAnsiTheme="minorHAnsi"/>
                <w:sz w:val="21"/>
                <w:szCs w:val="21"/>
              </w:rPr>
            </w:pPr>
          </w:p>
        </w:tc>
        <w:tc>
          <w:tcPr>
            <w:tcW w:w="718" w:type="dxa"/>
            <w:gridSpan w:val="2"/>
            <w:vMerge w:val="continue"/>
            <w:tcBorders>
              <w:top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701" w:type="dxa"/>
            <w:gridSpan w:val="3"/>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hint="eastAsia" w:ascii="仿宋_GB2312" w:eastAsia="仿宋_GB2312" w:cs="TimesNewRomanPSMT" w:hAnsiTheme="minorHAnsi"/>
                <w:sz w:val="21"/>
                <w:szCs w:val="21"/>
              </w:rPr>
              <w:t>设施设备数</w:t>
            </w:r>
          </w:p>
        </w:tc>
        <w:tc>
          <w:tcPr>
            <w:tcW w:w="2268" w:type="dxa"/>
            <w:gridSpan w:val="4"/>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2590" w:type="dxa"/>
            <w:gridSpan w:val="4"/>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密封性能</w:t>
            </w:r>
          </w:p>
        </w:tc>
        <w:tc>
          <w:tcPr>
            <w:tcW w:w="2817" w:type="dxa"/>
            <w:gridSpan w:val="5"/>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901" w:type="dxa"/>
            <w:vMerge w:val="continue"/>
          </w:tcPr>
          <w:p>
            <w:pPr>
              <w:widowControl w:val="0"/>
              <w:autoSpaceDE w:val="0"/>
              <w:autoSpaceDN w:val="0"/>
              <w:spacing w:before="240" w:after="0" w:line="240" w:lineRule="exact"/>
              <w:rPr>
                <w:rFonts w:ascii="仿宋_GB2312" w:eastAsia="仿宋_GB2312" w:cs="TimesNewRomanPSMT" w:hAnsiTheme="minorHAnsi"/>
                <w:sz w:val="21"/>
                <w:szCs w:val="21"/>
              </w:rPr>
            </w:pPr>
          </w:p>
        </w:tc>
        <w:tc>
          <w:tcPr>
            <w:tcW w:w="718" w:type="dxa"/>
            <w:gridSpan w:val="2"/>
            <w:vMerge w:val="continue"/>
            <w:tcBorders>
              <w:top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701" w:type="dxa"/>
            <w:gridSpan w:val="3"/>
            <w:tcBorders>
              <w:bottom w:val="single" w:color="auto" w:sz="4" w:space="0"/>
            </w:tcBorders>
          </w:tcPr>
          <w:p>
            <w:pPr>
              <w:widowControl w:val="0"/>
              <w:autoSpaceDE w:val="0"/>
              <w:autoSpaceDN w:val="0"/>
              <w:snapToGrid/>
              <w:spacing w:before="240" w:after="0" w:line="240" w:lineRule="exact"/>
              <w:rPr>
                <w:rFonts w:ascii="仿宋_GB2312" w:eastAsia="仿宋_GB2312" w:cs="TimesNewRomanPSMT" w:hAnsiTheme="minorHAnsi"/>
                <w:sz w:val="21"/>
                <w:szCs w:val="21"/>
              </w:rPr>
            </w:pPr>
            <w:r>
              <w:rPr>
                <w:rFonts w:ascii="仿宋_GB2312" w:eastAsia="仿宋_GB2312" w:cs="TimesNewRomanPSMT" w:hAnsiTheme="minorHAnsi"/>
                <w:sz w:val="21"/>
                <w:szCs w:val="21"/>
              </w:rPr>
              <w:t>冷库门厚</w:t>
            </w:r>
            <w:r>
              <w:rPr>
                <w:rFonts w:hint="eastAsia" w:ascii="仿宋_GB2312" w:eastAsia="仿宋_GB2312" w:cs="TimesNewRomanPSMT" w:hAnsiTheme="minorHAnsi"/>
                <w:sz w:val="21"/>
                <w:szCs w:val="21"/>
              </w:rPr>
              <w:t>（mm）</w:t>
            </w:r>
          </w:p>
        </w:tc>
        <w:tc>
          <w:tcPr>
            <w:tcW w:w="2268" w:type="dxa"/>
            <w:gridSpan w:val="4"/>
            <w:tcBorders>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2590" w:type="dxa"/>
            <w:gridSpan w:val="4"/>
            <w:tcBorders>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保温板厚度</w:t>
            </w:r>
            <w:r>
              <w:rPr>
                <w:rFonts w:hint="eastAsia" w:ascii="仿宋_GB2312" w:eastAsia="仿宋_GB2312" w:cs="TimesNewRomanPSMT" w:hAnsiTheme="minorHAnsi"/>
                <w:sz w:val="21"/>
                <w:szCs w:val="21"/>
              </w:rPr>
              <w:t>（mm）</w:t>
            </w:r>
          </w:p>
        </w:tc>
        <w:tc>
          <w:tcPr>
            <w:tcW w:w="2817" w:type="dxa"/>
            <w:gridSpan w:val="5"/>
            <w:tcBorders>
              <w:bottom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901" w:type="dxa"/>
            <w:vMerge w:val="continue"/>
          </w:tcPr>
          <w:p>
            <w:pPr>
              <w:widowControl w:val="0"/>
              <w:autoSpaceDE w:val="0"/>
              <w:autoSpaceDN w:val="0"/>
              <w:spacing w:before="240" w:after="0" w:line="240" w:lineRule="exact"/>
              <w:rPr>
                <w:rFonts w:ascii="仿宋_GB2312" w:eastAsia="仿宋_GB2312" w:cs="TimesNewRomanPSMT" w:hAnsiTheme="minorHAnsi"/>
                <w:sz w:val="21"/>
                <w:szCs w:val="21"/>
              </w:rPr>
            </w:pPr>
          </w:p>
        </w:tc>
        <w:tc>
          <w:tcPr>
            <w:tcW w:w="718" w:type="dxa"/>
            <w:gridSpan w:val="2"/>
            <w:vMerge w:val="restart"/>
            <w:tcBorders>
              <w:right w:val="nil"/>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低温库</w:t>
            </w:r>
          </w:p>
        </w:tc>
        <w:tc>
          <w:tcPr>
            <w:tcW w:w="1701" w:type="dxa"/>
            <w:gridSpan w:val="3"/>
            <w:tcBorders>
              <w:bottom w:val="single" w:color="auto" w:sz="4" w:space="0"/>
              <w:right w:val="nil"/>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hint="eastAsia" w:ascii="仿宋_GB2312" w:eastAsia="仿宋_GB2312" w:cs="TimesNewRomanPSMT" w:hAnsiTheme="minorHAnsi"/>
                <w:sz w:val="21"/>
                <w:szCs w:val="21"/>
              </w:rPr>
              <w:t>库体材料</w:t>
            </w:r>
          </w:p>
        </w:tc>
        <w:tc>
          <w:tcPr>
            <w:tcW w:w="2268" w:type="dxa"/>
            <w:gridSpan w:val="4"/>
            <w:tcBorders>
              <w:bottom w:val="single" w:color="auto" w:sz="4" w:space="0"/>
              <w:right w:val="nil"/>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2590" w:type="dxa"/>
            <w:gridSpan w:val="4"/>
            <w:tcBorders>
              <w:bottom w:val="single" w:color="auto" w:sz="4" w:space="0"/>
              <w:right w:val="nil"/>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hint="eastAsia" w:ascii="仿宋_GB2312" w:eastAsia="仿宋_GB2312" w:cs="TimesNewRomanPSMT" w:hAnsiTheme="minorHAnsi"/>
                <w:sz w:val="21"/>
                <w:szCs w:val="21"/>
              </w:rPr>
              <w:t>库容（</w:t>
            </w:r>
            <w:r>
              <w:rPr>
                <w:rFonts w:hint="eastAsia" w:ascii="宋体" w:hAnsi="宋体" w:eastAsia="宋体" w:cs="宋体"/>
                <w:sz w:val="21"/>
                <w:szCs w:val="21"/>
              </w:rPr>
              <w:t>m³</w:t>
            </w:r>
            <w:r>
              <w:rPr>
                <w:rFonts w:hint="eastAsia" w:ascii="仿宋_GB2312" w:eastAsia="仿宋_GB2312" w:cs="TimesNewRomanPSMT" w:hAnsiTheme="minorHAnsi"/>
                <w:sz w:val="21"/>
                <w:szCs w:val="21"/>
              </w:rPr>
              <w:t>）</w:t>
            </w:r>
          </w:p>
        </w:tc>
        <w:tc>
          <w:tcPr>
            <w:tcW w:w="2817" w:type="dxa"/>
            <w:gridSpan w:val="5"/>
            <w:tcBorders>
              <w:bottom w:val="single" w:color="auto" w:sz="4" w:space="0"/>
              <w:right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901" w:type="dxa"/>
            <w:vMerge w:val="continue"/>
          </w:tcPr>
          <w:p>
            <w:pPr>
              <w:widowControl w:val="0"/>
              <w:autoSpaceDE w:val="0"/>
              <w:autoSpaceDN w:val="0"/>
              <w:spacing w:before="240" w:after="0" w:line="240" w:lineRule="exact"/>
              <w:rPr>
                <w:rFonts w:ascii="仿宋_GB2312" w:eastAsia="仿宋_GB2312" w:cs="TimesNewRomanPSMT" w:hAnsiTheme="minorHAnsi"/>
                <w:sz w:val="21"/>
                <w:szCs w:val="21"/>
              </w:rPr>
            </w:pPr>
          </w:p>
        </w:tc>
        <w:tc>
          <w:tcPr>
            <w:tcW w:w="718" w:type="dxa"/>
            <w:gridSpan w:val="2"/>
            <w:vMerge w:val="continue"/>
            <w:tcBorders>
              <w:right w:val="nil"/>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701" w:type="dxa"/>
            <w:gridSpan w:val="3"/>
            <w:tcBorders>
              <w:bottom w:val="single" w:color="auto" w:sz="4" w:space="0"/>
              <w:right w:val="nil"/>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hint="eastAsia" w:ascii="仿宋_GB2312" w:eastAsia="仿宋_GB2312" w:cs="TimesNewRomanPSMT" w:hAnsiTheme="minorHAnsi"/>
                <w:sz w:val="21"/>
                <w:szCs w:val="21"/>
              </w:rPr>
              <w:t>设施设备数</w:t>
            </w:r>
          </w:p>
        </w:tc>
        <w:tc>
          <w:tcPr>
            <w:tcW w:w="2268" w:type="dxa"/>
            <w:gridSpan w:val="4"/>
            <w:tcBorders>
              <w:bottom w:val="single" w:color="auto" w:sz="4" w:space="0"/>
              <w:right w:val="nil"/>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2590" w:type="dxa"/>
            <w:gridSpan w:val="4"/>
            <w:tcBorders>
              <w:bottom w:val="single" w:color="auto" w:sz="4" w:space="0"/>
              <w:right w:val="nil"/>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密封性能</w:t>
            </w:r>
          </w:p>
        </w:tc>
        <w:tc>
          <w:tcPr>
            <w:tcW w:w="2817" w:type="dxa"/>
            <w:gridSpan w:val="5"/>
            <w:tcBorders>
              <w:bottom w:val="single" w:color="auto" w:sz="4" w:space="0"/>
              <w:right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901" w:type="dxa"/>
            <w:vMerge w:val="continue"/>
            <w:tcBorders>
              <w:bottom w:val="nil"/>
            </w:tcBorders>
          </w:tcPr>
          <w:p>
            <w:pPr>
              <w:widowControl w:val="0"/>
              <w:autoSpaceDE w:val="0"/>
              <w:autoSpaceDN w:val="0"/>
              <w:spacing w:before="240" w:after="0" w:line="240" w:lineRule="exact"/>
              <w:rPr>
                <w:rFonts w:ascii="仿宋_GB2312" w:eastAsia="仿宋_GB2312" w:cs="TimesNewRomanPSMT" w:hAnsiTheme="minorHAnsi"/>
                <w:sz w:val="21"/>
                <w:szCs w:val="21"/>
              </w:rPr>
            </w:pPr>
          </w:p>
        </w:tc>
        <w:tc>
          <w:tcPr>
            <w:tcW w:w="718" w:type="dxa"/>
            <w:gridSpan w:val="2"/>
            <w:vMerge w:val="continue"/>
            <w:tcBorders>
              <w:bottom w:val="single" w:color="auto" w:sz="4" w:space="0"/>
              <w:right w:val="nil"/>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1701" w:type="dxa"/>
            <w:gridSpan w:val="3"/>
            <w:tcBorders>
              <w:bottom w:val="single" w:color="auto" w:sz="4" w:space="0"/>
              <w:right w:val="nil"/>
            </w:tcBorders>
          </w:tcPr>
          <w:p>
            <w:pPr>
              <w:widowControl w:val="0"/>
              <w:autoSpaceDE w:val="0"/>
              <w:autoSpaceDN w:val="0"/>
              <w:snapToGrid/>
              <w:spacing w:before="240" w:after="0" w:line="240" w:lineRule="exact"/>
              <w:rPr>
                <w:rFonts w:ascii="仿宋_GB2312" w:eastAsia="仿宋_GB2312" w:cs="TimesNewRomanPSMT" w:hAnsiTheme="minorHAnsi"/>
                <w:sz w:val="21"/>
                <w:szCs w:val="21"/>
              </w:rPr>
            </w:pPr>
            <w:r>
              <w:rPr>
                <w:rFonts w:ascii="仿宋_GB2312" w:eastAsia="仿宋_GB2312" w:cs="TimesNewRomanPSMT" w:hAnsiTheme="minorHAnsi"/>
                <w:sz w:val="21"/>
                <w:szCs w:val="21"/>
              </w:rPr>
              <w:t>冷库门厚</w:t>
            </w:r>
            <w:r>
              <w:rPr>
                <w:rFonts w:hint="eastAsia" w:ascii="仿宋_GB2312" w:eastAsia="仿宋_GB2312" w:cs="TimesNewRomanPSMT" w:hAnsiTheme="minorHAnsi"/>
                <w:sz w:val="21"/>
                <w:szCs w:val="21"/>
              </w:rPr>
              <w:t>（mm）</w:t>
            </w:r>
          </w:p>
        </w:tc>
        <w:tc>
          <w:tcPr>
            <w:tcW w:w="2268" w:type="dxa"/>
            <w:gridSpan w:val="4"/>
            <w:tcBorders>
              <w:bottom w:val="single" w:color="auto" w:sz="4" w:space="0"/>
              <w:right w:val="nil"/>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c>
          <w:tcPr>
            <w:tcW w:w="2590" w:type="dxa"/>
            <w:gridSpan w:val="4"/>
            <w:tcBorders>
              <w:bottom w:val="single" w:color="auto" w:sz="4" w:space="0"/>
              <w:right w:val="nil"/>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保温板厚度</w:t>
            </w:r>
            <w:r>
              <w:rPr>
                <w:rFonts w:hint="eastAsia" w:ascii="仿宋_GB2312" w:eastAsia="仿宋_GB2312" w:cs="TimesNewRomanPSMT" w:hAnsiTheme="minorHAnsi"/>
                <w:sz w:val="21"/>
                <w:szCs w:val="21"/>
              </w:rPr>
              <w:t>（mm）</w:t>
            </w:r>
          </w:p>
        </w:tc>
        <w:tc>
          <w:tcPr>
            <w:tcW w:w="2817" w:type="dxa"/>
            <w:gridSpan w:val="5"/>
            <w:tcBorders>
              <w:bottom w:val="single" w:color="auto" w:sz="4" w:space="0"/>
              <w:right w:val="single" w:color="auto" w:sz="4" w:space="0"/>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01" w:type="dxa"/>
            <w:vMerge w:val="restart"/>
            <w:tcBorders>
              <w:top w:val="nil"/>
            </w:tcBorders>
          </w:tcPr>
          <w:p>
            <w:pPr>
              <w:widowControl w:val="0"/>
              <w:autoSpaceDE w:val="0"/>
              <w:autoSpaceDN w:val="0"/>
              <w:snapToGrid/>
              <w:spacing w:before="240" w:after="0" w:line="240" w:lineRule="exact"/>
              <w:jc w:val="center"/>
              <w:rPr>
                <w:rFonts w:ascii="仿宋_GB2312" w:eastAsia="仿宋_GB2312" w:cs="TimesNewRomanPSMT" w:hAnsiTheme="minorHAnsi"/>
                <w:sz w:val="44"/>
                <w:szCs w:val="44"/>
              </w:rPr>
            </w:pPr>
          </w:p>
        </w:tc>
        <w:tc>
          <w:tcPr>
            <w:tcW w:w="718" w:type="dxa"/>
            <w:gridSpan w:val="2"/>
            <w:vMerge w:val="restart"/>
            <w:tcBorders>
              <w:top w:val="nil"/>
            </w:tcBorders>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p>
          <w:p>
            <w:pPr>
              <w:widowControl w:val="0"/>
              <w:autoSpaceDE w:val="0"/>
              <w:autoSpaceDN w:val="0"/>
              <w:snapToGrid/>
              <w:spacing w:before="240" w:after="0" w:line="240" w:lineRule="exact"/>
              <w:jc w:val="center"/>
              <w:rPr>
                <w:rFonts w:ascii="仿宋_GB2312" w:eastAsia="仿宋_GB2312" w:cs="TimesNewRomanPSMT" w:hAnsiTheme="minorHAnsi"/>
                <w:sz w:val="44"/>
                <w:szCs w:val="44"/>
              </w:rPr>
            </w:pPr>
            <w:r>
              <w:rPr>
                <w:rFonts w:ascii="仿宋_GB2312" w:eastAsia="仿宋_GB2312" w:cs="TimesNewRomanPSMT" w:hAnsiTheme="minorHAnsi"/>
                <w:sz w:val="21"/>
                <w:szCs w:val="21"/>
              </w:rPr>
              <w:t>气调库</w:t>
            </w:r>
          </w:p>
        </w:tc>
        <w:tc>
          <w:tcPr>
            <w:tcW w:w="1701" w:type="dxa"/>
            <w:gridSpan w:val="3"/>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hint="eastAsia" w:ascii="仿宋_GB2312" w:eastAsia="仿宋_GB2312" w:cs="TimesNewRomanPSMT" w:hAnsiTheme="minorHAnsi"/>
                <w:sz w:val="21"/>
                <w:szCs w:val="21"/>
              </w:rPr>
              <w:t>库体材料</w:t>
            </w:r>
          </w:p>
        </w:tc>
        <w:tc>
          <w:tcPr>
            <w:tcW w:w="2268" w:type="dxa"/>
            <w:gridSpan w:val="4"/>
          </w:tcPr>
          <w:p>
            <w:pPr>
              <w:widowControl w:val="0"/>
              <w:autoSpaceDE w:val="0"/>
              <w:autoSpaceDN w:val="0"/>
              <w:snapToGrid/>
              <w:spacing w:before="240" w:after="0" w:line="240" w:lineRule="exact"/>
              <w:rPr>
                <w:rFonts w:ascii="仿宋_GB2312" w:eastAsia="仿宋_GB2312" w:cs="TimesNewRomanPSMT" w:hAnsiTheme="minorHAnsi"/>
                <w:sz w:val="44"/>
                <w:szCs w:val="44"/>
              </w:rPr>
            </w:pPr>
          </w:p>
        </w:tc>
        <w:tc>
          <w:tcPr>
            <w:tcW w:w="2590" w:type="dxa"/>
            <w:gridSpan w:val="4"/>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hint="eastAsia" w:ascii="仿宋_GB2312" w:eastAsia="仿宋_GB2312" w:cs="TimesNewRomanPSMT" w:hAnsiTheme="minorHAnsi"/>
                <w:sz w:val="21"/>
                <w:szCs w:val="21"/>
              </w:rPr>
              <w:t>库容（</w:t>
            </w:r>
            <w:r>
              <w:rPr>
                <w:rFonts w:hint="eastAsia" w:ascii="宋体" w:hAnsi="宋体" w:eastAsia="宋体" w:cs="宋体"/>
                <w:sz w:val="21"/>
                <w:szCs w:val="21"/>
              </w:rPr>
              <w:t>m³</w:t>
            </w:r>
            <w:r>
              <w:rPr>
                <w:rFonts w:hint="eastAsia" w:ascii="仿宋_GB2312" w:eastAsia="仿宋_GB2312" w:cs="TimesNewRomanPSMT" w:hAnsiTheme="minorHAnsi"/>
                <w:sz w:val="21"/>
                <w:szCs w:val="21"/>
              </w:rPr>
              <w:t>）</w:t>
            </w:r>
          </w:p>
        </w:tc>
        <w:tc>
          <w:tcPr>
            <w:tcW w:w="2817" w:type="dxa"/>
            <w:gridSpan w:val="5"/>
          </w:tcPr>
          <w:p>
            <w:pPr>
              <w:widowControl w:val="0"/>
              <w:autoSpaceDE w:val="0"/>
              <w:autoSpaceDN w:val="0"/>
              <w:snapToGrid/>
              <w:spacing w:before="240" w:after="0" w:line="240" w:lineRule="exact"/>
              <w:rPr>
                <w:rFonts w:ascii="仿宋_GB2312" w:eastAsia="仿宋_GB2312" w:cs="TimesNewRomanPSMT" w:hAnsiTheme="minorHAnsi"/>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901" w:type="dxa"/>
            <w:vMerge w:val="continue"/>
          </w:tcPr>
          <w:p>
            <w:pPr>
              <w:widowControl w:val="0"/>
              <w:autoSpaceDE w:val="0"/>
              <w:autoSpaceDN w:val="0"/>
              <w:snapToGrid/>
              <w:spacing w:before="240" w:after="0" w:line="240" w:lineRule="exact"/>
              <w:rPr>
                <w:rFonts w:ascii="仿宋_GB2312" w:eastAsia="仿宋_GB2312" w:cs="TimesNewRomanPSMT" w:hAnsiTheme="minorHAnsi"/>
                <w:sz w:val="44"/>
                <w:szCs w:val="44"/>
              </w:rPr>
            </w:pPr>
          </w:p>
        </w:tc>
        <w:tc>
          <w:tcPr>
            <w:tcW w:w="718" w:type="dxa"/>
            <w:gridSpan w:val="2"/>
            <w:vMerge w:val="continue"/>
          </w:tcPr>
          <w:p>
            <w:pPr>
              <w:widowControl w:val="0"/>
              <w:autoSpaceDE w:val="0"/>
              <w:autoSpaceDN w:val="0"/>
              <w:snapToGrid/>
              <w:spacing w:before="240" w:after="0" w:line="240" w:lineRule="exact"/>
              <w:rPr>
                <w:rFonts w:ascii="仿宋_GB2312" w:eastAsia="仿宋_GB2312" w:cs="TimesNewRomanPSMT" w:hAnsiTheme="minorHAnsi"/>
                <w:sz w:val="44"/>
                <w:szCs w:val="44"/>
              </w:rPr>
            </w:pPr>
          </w:p>
        </w:tc>
        <w:tc>
          <w:tcPr>
            <w:tcW w:w="1701" w:type="dxa"/>
            <w:gridSpan w:val="3"/>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hint="eastAsia" w:ascii="仿宋_GB2312" w:eastAsia="仿宋_GB2312" w:cs="TimesNewRomanPSMT" w:hAnsiTheme="minorHAnsi"/>
                <w:sz w:val="21"/>
                <w:szCs w:val="21"/>
              </w:rPr>
              <w:t>设施设备数</w:t>
            </w:r>
          </w:p>
        </w:tc>
        <w:tc>
          <w:tcPr>
            <w:tcW w:w="2268" w:type="dxa"/>
            <w:gridSpan w:val="4"/>
          </w:tcPr>
          <w:p>
            <w:pPr>
              <w:widowControl w:val="0"/>
              <w:autoSpaceDE w:val="0"/>
              <w:autoSpaceDN w:val="0"/>
              <w:snapToGrid/>
              <w:spacing w:before="240" w:after="0" w:line="240" w:lineRule="exact"/>
              <w:rPr>
                <w:rFonts w:ascii="仿宋_GB2312" w:eastAsia="仿宋_GB2312" w:cs="TimesNewRomanPSMT" w:hAnsiTheme="minorHAnsi"/>
                <w:sz w:val="44"/>
                <w:szCs w:val="44"/>
              </w:rPr>
            </w:pPr>
          </w:p>
        </w:tc>
        <w:tc>
          <w:tcPr>
            <w:tcW w:w="2590" w:type="dxa"/>
            <w:gridSpan w:val="4"/>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密封性能</w:t>
            </w:r>
          </w:p>
        </w:tc>
        <w:tc>
          <w:tcPr>
            <w:tcW w:w="2817" w:type="dxa"/>
            <w:gridSpan w:val="5"/>
          </w:tcPr>
          <w:p>
            <w:pPr>
              <w:widowControl w:val="0"/>
              <w:autoSpaceDE w:val="0"/>
              <w:autoSpaceDN w:val="0"/>
              <w:snapToGrid/>
              <w:spacing w:before="240" w:after="0" w:line="240" w:lineRule="exact"/>
              <w:rPr>
                <w:rFonts w:ascii="仿宋_GB2312" w:eastAsia="仿宋_GB2312" w:cs="TimesNewRomanPSMT" w:hAnsiTheme="minorHAnsi"/>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901" w:type="dxa"/>
            <w:vMerge w:val="continue"/>
          </w:tcPr>
          <w:p>
            <w:pPr>
              <w:widowControl w:val="0"/>
              <w:autoSpaceDE w:val="0"/>
              <w:autoSpaceDN w:val="0"/>
              <w:snapToGrid/>
              <w:spacing w:before="240" w:after="0" w:line="240" w:lineRule="exact"/>
              <w:rPr>
                <w:rFonts w:ascii="仿宋_GB2312" w:eastAsia="仿宋_GB2312" w:cs="TimesNewRomanPSMT" w:hAnsiTheme="minorHAnsi"/>
                <w:sz w:val="44"/>
                <w:szCs w:val="44"/>
              </w:rPr>
            </w:pPr>
          </w:p>
        </w:tc>
        <w:tc>
          <w:tcPr>
            <w:tcW w:w="718" w:type="dxa"/>
            <w:gridSpan w:val="2"/>
            <w:vMerge w:val="continue"/>
          </w:tcPr>
          <w:p>
            <w:pPr>
              <w:widowControl w:val="0"/>
              <w:autoSpaceDE w:val="0"/>
              <w:autoSpaceDN w:val="0"/>
              <w:snapToGrid/>
              <w:spacing w:before="240" w:after="0" w:line="240" w:lineRule="exact"/>
              <w:rPr>
                <w:rFonts w:ascii="仿宋_GB2312" w:eastAsia="仿宋_GB2312" w:cs="TimesNewRomanPSMT" w:hAnsiTheme="minorHAnsi"/>
                <w:sz w:val="44"/>
                <w:szCs w:val="44"/>
              </w:rPr>
            </w:pPr>
          </w:p>
        </w:tc>
        <w:tc>
          <w:tcPr>
            <w:tcW w:w="1701" w:type="dxa"/>
            <w:gridSpan w:val="3"/>
          </w:tcPr>
          <w:p>
            <w:pPr>
              <w:widowControl w:val="0"/>
              <w:autoSpaceDE w:val="0"/>
              <w:autoSpaceDN w:val="0"/>
              <w:snapToGrid/>
              <w:spacing w:before="240" w:after="0" w:line="240" w:lineRule="exact"/>
              <w:rPr>
                <w:rFonts w:ascii="仿宋_GB2312" w:eastAsia="仿宋_GB2312" w:cs="TimesNewRomanPSMT" w:hAnsiTheme="minorHAnsi"/>
                <w:sz w:val="21"/>
                <w:szCs w:val="21"/>
              </w:rPr>
            </w:pPr>
            <w:r>
              <w:rPr>
                <w:rFonts w:ascii="仿宋_GB2312" w:eastAsia="仿宋_GB2312" w:cs="TimesNewRomanPSMT" w:hAnsiTheme="minorHAnsi"/>
                <w:sz w:val="21"/>
                <w:szCs w:val="21"/>
              </w:rPr>
              <w:t>冷库门厚</w:t>
            </w:r>
            <w:r>
              <w:rPr>
                <w:rFonts w:hint="eastAsia" w:ascii="仿宋_GB2312" w:eastAsia="仿宋_GB2312" w:cs="TimesNewRomanPSMT" w:hAnsiTheme="minorHAnsi"/>
                <w:sz w:val="21"/>
                <w:szCs w:val="21"/>
              </w:rPr>
              <w:t>（mm）</w:t>
            </w:r>
          </w:p>
        </w:tc>
        <w:tc>
          <w:tcPr>
            <w:tcW w:w="2268" w:type="dxa"/>
            <w:gridSpan w:val="4"/>
          </w:tcPr>
          <w:p>
            <w:pPr>
              <w:widowControl w:val="0"/>
              <w:autoSpaceDE w:val="0"/>
              <w:autoSpaceDN w:val="0"/>
              <w:snapToGrid/>
              <w:spacing w:before="240" w:after="0" w:line="240" w:lineRule="exact"/>
              <w:rPr>
                <w:rFonts w:ascii="仿宋_GB2312" w:eastAsia="仿宋_GB2312" w:cs="TimesNewRomanPSMT" w:hAnsiTheme="minorHAnsi"/>
                <w:sz w:val="44"/>
                <w:szCs w:val="44"/>
              </w:rPr>
            </w:pPr>
          </w:p>
        </w:tc>
        <w:tc>
          <w:tcPr>
            <w:tcW w:w="2590" w:type="dxa"/>
            <w:gridSpan w:val="4"/>
          </w:tcPr>
          <w:p>
            <w:pPr>
              <w:widowControl w:val="0"/>
              <w:autoSpaceDE w:val="0"/>
              <w:autoSpaceDN w:val="0"/>
              <w:snapToGrid/>
              <w:spacing w:before="240" w:after="0" w:line="240" w:lineRule="exact"/>
              <w:jc w:val="center"/>
              <w:rPr>
                <w:rFonts w:ascii="仿宋_GB2312" w:eastAsia="仿宋_GB2312" w:cs="TimesNewRomanPSMT" w:hAnsiTheme="minorHAnsi"/>
                <w:sz w:val="21"/>
                <w:szCs w:val="21"/>
              </w:rPr>
            </w:pPr>
            <w:r>
              <w:rPr>
                <w:rFonts w:ascii="仿宋_GB2312" w:eastAsia="仿宋_GB2312" w:cs="TimesNewRomanPSMT" w:hAnsiTheme="minorHAnsi"/>
                <w:sz w:val="21"/>
                <w:szCs w:val="21"/>
              </w:rPr>
              <w:t>保温板厚度</w:t>
            </w:r>
            <w:r>
              <w:rPr>
                <w:rFonts w:hint="eastAsia" w:ascii="仿宋_GB2312" w:eastAsia="仿宋_GB2312" w:cs="TimesNewRomanPSMT" w:hAnsiTheme="minorHAnsi"/>
                <w:sz w:val="21"/>
                <w:szCs w:val="21"/>
              </w:rPr>
              <w:t>（mm）</w:t>
            </w:r>
          </w:p>
        </w:tc>
        <w:tc>
          <w:tcPr>
            <w:tcW w:w="2817" w:type="dxa"/>
            <w:gridSpan w:val="5"/>
          </w:tcPr>
          <w:p>
            <w:pPr>
              <w:widowControl w:val="0"/>
              <w:autoSpaceDE w:val="0"/>
              <w:autoSpaceDN w:val="0"/>
              <w:snapToGrid/>
              <w:spacing w:before="240" w:after="0" w:line="240" w:lineRule="exact"/>
              <w:rPr>
                <w:rFonts w:ascii="仿宋_GB2312" w:eastAsia="仿宋_GB2312" w:cs="TimesNewRomanPSMT" w:hAnsiTheme="minorHAnsi"/>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380" w:type="dxa"/>
            <w:gridSpan w:val="2"/>
          </w:tcPr>
          <w:p>
            <w:pPr>
              <w:widowControl w:val="0"/>
              <w:autoSpaceDE w:val="0"/>
              <w:autoSpaceDN w:val="0"/>
              <w:spacing w:before="240" w:after="0" w:line="240" w:lineRule="exact"/>
              <w:rPr>
                <w:rFonts w:ascii="仿宋_GB2312" w:eastAsia="仿宋_GB2312" w:cs="TimesNewRomanPSMT" w:hAnsiTheme="minorHAnsi"/>
                <w:sz w:val="28"/>
                <w:szCs w:val="28"/>
              </w:rPr>
            </w:pPr>
            <w:r>
              <w:rPr>
                <w:rFonts w:ascii="仿宋_GB2312" w:eastAsia="仿宋_GB2312" w:cs="TimesNewRomanPSMT" w:hAnsiTheme="minorHAnsi"/>
                <w:sz w:val="28"/>
                <w:szCs w:val="28"/>
              </w:rPr>
              <w:t>实施主体签字</w:t>
            </w:r>
            <w:r>
              <w:rPr>
                <w:rFonts w:hint="eastAsia" w:ascii="仿宋_GB2312" w:eastAsia="仿宋_GB2312" w:cs="TimesNewRomanPSMT" w:hAnsiTheme="minorHAnsi"/>
                <w:sz w:val="28"/>
                <w:szCs w:val="28"/>
              </w:rPr>
              <w:t xml:space="preserve">：  </w:t>
            </w:r>
          </w:p>
        </w:tc>
        <w:tc>
          <w:tcPr>
            <w:tcW w:w="4208" w:type="dxa"/>
            <w:gridSpan w:val="8"/>
          </w:tcPr>
          <w:p>
            <w:pPr>
              <w:widowControl w:val="0"/>
              <w:autoSpaceDE w:val="0"/>
              <w:autoSpaceDN w:val="0"/>
              <w:snapToGrid/>
              <w:spacing w:before="240" w:after="0" w:line="240" w:lineRule="exact"/>
              <w:rPr>
                <w:rFonts w:ascii="仿宋_GB2312" w:eastAsia="仿宋_GB2312" w:cs="TimesNewRomanPSMT" w:hAnsiTheme="minorHAnsi"/>
                <w:sz w:val="44"/>
                <w:szCs w:val="44"/>
              </w:rPr>
            </w:pPr>
          </w:p>
        </w:tc>
        <w:tc>
          <w:tcPr>
            <w:tcW w:w="2590" w:type="dxa"/>
            <w:gridSpan w:val="4"/>
          </w:tcPr>
          <w:p>
            <w:pPr>
              <w:widowControl w:val="0"/>
              <w:autoSpaceDE w:val="0"/>
              <w:autoSpaceDN w:val="0"/>
              <w:spacing w:before="240" w:after="0" w:line="240" w:lineRule="exact"/>
              <w:jc w:val="center"/>
              <w:rPr>
                <w:rFonts w:ascii="仿宋_GB2312" w:eastAsia="仿宋_GB2312" w:cs="TimesNewRomanPSMT" w:hAnsiTheme="minorHAnsi"/>
                <w:sz w:val="28"/>
                <w:szCs w:val="28"/>
              </w:rPr>
            </w:pPr>
            <w:r>
              <w:rPr>
                <w:rFonts w:hint="eastAsia" w:ascii="仿宋_GB2312" w:eastAsia="仿宋_GB2312" w:cs="TimesNewRomanPSMT" w:hAnsiTheme="minorHAnsi"/>
                <w:sz w:val="28"/>
                <w:szCs w:val="28"/>
              </w:rPr>
              <w:t>实施主体联系方式：</w:t>
            </w:r>
          </w:p>
        </w:tc>
        <w:tc>
          <w:tcPr>
            <w:tcW w:w="2817" w:type="dxa"/>
            <w:gridSpan w:val="5"/>
          </w:tcPr>
          <w:p>
            <w:pPr>
              <w:widowControl w:val="0"/>
              <w:autoSpaceDE w:val="0"/>
              <w:autoSpaceDN w:val="0"/>
              <w:snapToGrid/>
              <w:spacing w:before="240" w:after="0" w:line="240" w:lineRule="exact"/>
              <w:rPr>
                <w:rFonts w:ascii="仿宋_GB2312" w:eastAsia="仿宋_GB2312" w:cs="TimesNewRomanPSMT" w:hAnsiTheme="minorHAnsi"/>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1380" w:type="dxa"/>
            <w:gridSpan w:val="2"/>
            <w:tcBorders>
              <w:bottom w:val="nil"/>
            </w:tcBorders>
          </w:tcPr>
          <w:p>
            <w:pPr>
              <w:widowControl w:val="0"/>
              <w:autoSpaceDE w:val="0"/>
              <w:autoSpaceDN w:val="0"/>
              <w:spacing w:before="240" w:after="0" w:line="240" w:lineRule="exact"/>
              <w:rPr>
                <w:rFonts w:ascii="仿宋_GB2312" w:eastAsia="仿宋_GB2312" w:cs="TimesNewRomanPSMT" w:hAnsiTheme="minorHAnsi"/>
                <w:sz w:val="21"/>
                <w:szCs w:val="21"/>
              </w:rPr>
            </w:pPr>
          </w:p>
        </w:tc>
        <w:tc>
          <w:tcPr>
            <w:tcW w:w="9615" w:type="dxa"/>
            <w:gridSpan w:val="17"/>
            <w:tcBorders>
              <w:bottom w:val="nil"/>
            </w:tcBorders>
          </w:tcPr>
          <w:p>
            <w:pPr>
              <w:widowControl w:val="0"/>
              <w:autoSpaceDE w:val="0"/>
              <w:autoSpaceDN w:val="0"/>
              <w:spacing w:before="240" w:after="0" w:line="240" w:lineRule="exact"/>
              <w:rPr>
                <w:rFonts w:ascii="仿宋_GB2312" w:eastAsia="仿宋_GB2312" w:cs="TimesNewRomanPSMT" w:hAnsiTheme="minorHAnsi"/>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2" w:hRule="atLeast"/>
        </w:trPr>
        <w:tc>
          <w:tcPr>
            <w:tcW w:w="1380" w:type="dxa"/>
            <w:gridSpan w:val="2"/>
            <w:tcBorders>
              <w:top w:val="nil"/>
            </w:tcBorders>
          </w:tcPr>
          <w:p>
            <w:pPr>
              <w:widowControl w:val="0"/>
              <w:autoSpaceDE w:val="0"/>
              <w:autoSpaceDN w:val="0"/>
              <w:snapToGrid/>
              <w:spacing w:before="240" w:after="0"/>
              <w:rPr>
                <w:rFonts w:ascii="仿宋_GB2312" w:eastAsia="仿宋_GB2312" w:cs="TimesNewRomanPSMT" w:hAnsiTheme="minorHAnsi"/>
                <w:sz w:val="32"/>
                <w:szCs w:val="32"/>
              </w:rPr>
            </w:pPr>
          </w:p>
          <w:p>
            <w:pPr>
              <w:widowControl w:val="0"/>
              <w:autoSpaceDE w:val="0"/>
              <w:autoSpaceDN w:val="0"/>
              <w:snapToGrid/>
              <w:spacing w:before="240" w:after="0"/>
              <w:jc w:val="center"/>
              <w:rPr>
                <w:rFonts w:ascii="仿宋_GB2312" w:eastAsia="仿宋_GB2312" w:cs="TimesNewRomanPSMT" w:hAnsiTheme="minorHAnsi"/>
                <w:sz w:val="32"/>
                <w:szCs w:val="32"/>
              </w:rPr>
            </w:pPr>
            <w:r>
              <w:rPr>
                <w:rFonts w:ascii="仿宋_GB2312" w:eastAsia="仿宋_GB2312" w:cs="TimesNewRomanPSMT" w:hAnsiTheme="minorHAnsi"/>
                <w:sz w:val="32"/>
                <w:szCs w:val="32"/>
              </w:rPr>
              <w:t>验</w:t>
            </w:r>
          </w:p>
          <w:p>
            <w:pPr>
              <w:widowControl w:val="0"/>
              <w:autoSpaceDE w:val="0"/>
              <w:autoSpaceDN w:val="0"/>
              <w:snapToGrid/>
              <w:spacing w:before="240" w:after="0"/>
              <w:jc w:val="center"/>
              <w:rPr>
                <w:rFonts w:ascii="仿宋_GB2312" w:eastAsia="仿宋_GB2312" w:cs="TimesNewRomanPSMT" w:hAnsiTheme="minorHAnsi"/>
                <w:sz w:val="32"/>
                <w:szCs w:val="32"/>
              </w:rPr>
            </w:pPr>
            <w:r>
              <w:rPr>
                <w:rFonts w:ascii="仿宋_GB2312" w:eastAsia="仿宋_GB2312" w:cs="TimesNewRomanPSMT" w:hAnsiTheme="minorHAnsi"/>
                <w:sz w:val="32"/>
                <w:szCs w:val="32"/>
              </w:rPr>
              <w:t>收</w:t>
            </w:r>
          </w:p>
          <w:p>
            <w:pPr>
              <w:widowControl w:val="0"/>
              <w:autoSpaceDE w:val="0"/>
              <w:autoSpaceDN w:val="0"/>
              <w:snapToGrid/>
              <w:spacing w:before="240" w:after="0"/>
              <w:jc w:val="center"/>
              <w:rPr>
                <w:rFonts w:ascii="仿宋_GB2312" w:eastAsia="仿宋_GB2312" w:cs="TimesNewRomanPSMT" w:hAnsiTheme="minorHAnsi"/>
                <w:sz w:val="32"/>
                <w:szCs w:val="32"/>
              </w:rPr>
            </w:pPr>
            <w:r>
              <w:rPr>
                <w:rFonts w:ascii="仿宋_GB2312" w:eastAsia="仿宋_GB2312" w:cs="TimesNewRomanPSMT" w:hAnsiTheme="minorHAnsi"/>
                <w:sz w:val="32"/>
                <w:szCs w:val="32"/>
              </w:rPr>
              <w:t>结</w:t>
            </w:r>
          </w:p>
          <w:p>
            <w:pPr>
              <w:widowControl w:val="0"/>
              <w:autoSpaceDE w:val="0"/>
              <w:autoSpaceDN w:val="0"/>
              <w:snapToGrid/>
              <w:spacing w:before="240" w:after="0"/>
              <w:jc w:val="center"/>
              <w:rPr>
                <w:rFonts w:ascii="仿宋_GB2312" w:eastAsia="仿宋_GB2312" w:cs="TimesNewRomanPSMT" w:hAnsiTheme="minorHAnsi"/>
                <w:sz w:val="32"/>
                <w:szCs w:val="32"/>
              </w:rPr>
            </w:pPr>
            <w:r>
              <w:rPr>
                <w:rFonts w:ascii="仿宋_GB2312" w:eastAsia="仿宋_GB2312" w:cs="TimesNewRomanPSMT" w:hAnsiTheme="minorHAnsi"/>
                <w:sz w:val="32"/>
                <w:szCs w:val="32"/>
              </w:rPr>
              <w:t>论</w:t>
            </w:r>
          </w:p>
        </w:tc>
        <w:tc>
          <w:tcPr>
            <w:tcW w:w="9615" w:type="dxa"/>
            <w:gridSpan w:val="17"/>
            <w:tcBorders>
              <w:top w:val="nil"/>
            </w:tcBorders>
          </w:tcPr>
          <w:p>
            <w:pPr>
              <w:widowControl w:val="0"/>
              <w:autoSpaceDE w:val="0"/>
              <w:autoSpaceDN w:val="0"/>
              <w:snapToGrid/>
              <w:spacing w:before="240" w:after="0"/>
              <w:rPr>
                <w:rFonts w:ascii="仿宋_GB2312" w:eastAsia="仿宋_GB2312" w:cs="TimesNewRomanPSMT" w:hAnsiTheme="minorHAnsi"/>
                <w:sz w:val="28"/>
                <w:szCs w:val="28"/>
              </w:rPr>
            </w:pPr>
            <w:r>
              <w:rPr>
                <w:rFonts w:hint="eastAsia" w:ascii="仿宋_GB2312" w:eastAsia="仿宋_GB2312" w:cs="TimesNewRomanPSMT" w:hAnsiTheme="minorHAnsi"/>
                <w:sz w:val="44"/>
                <w:szCs w:val="44"/>
              </w:rPr>
              <w:t xml:space="preserve">   </w:t>
            </w:r>
          </w:p>
          <w:p>
            <w:pPr>
              <w:widowControl w:val="0"/>
              <w:autoSpaceDE w:val="0"/>
              <w:autoSpaceDN w:val="0"/>
              <w:snapToGrid/>
              <w:spacing w:before="240" w:after="0"/>
              <w:jc w:val="center"/>
              <w:rPr>
                <w:rFonts w:ascii="仿宋_GB2312" w:eastAsia="仿宋_GB2312" w:cs="TimesNewRomanPSMT" w:hAnsiTheme="minorHAnsi"/>
                <w:sz w:val="28"/>
                <w:szCs w:val="28"/>
              </w:rPr>
            </w:pPr>
            <w:r>
              <w:rPr>
                <w:rFonts w:hint="eastAsia" w:ascii="仿宋_GB2312" w:eastAsia="仿宋_GB2312" w:cs="TimesNewRomanPSMT" w:hAnsiTheme="minorHAnsi"/>
                <w:sz w:val="28"/>
                <w:szCs w:val="28"/>
              </w:rPr>
              <w:t xml:space="preserve">                               </w:t>
            </w:r>
          </w:p>
          <w:p>
            <w:pPr>
              <w:widowControl w:val="0"/>
              <w:autoSpaceDE w:val="0"/>
              <w:autoSpaceDN w:val="0"/>
              <w:snapToGrid/>
              <w:spacing w:before="240" w:after="0"/>
              <w:jc w:val="center"/>
              <w:rPr>
                <w:rFonts w:ascii="仿宋_GB2312" w:eastAsia="仿宋_GB2312" w:cs="TimesNewRomanPSMT" w:hAnsiTheme="minorHAnsi"/>
                <w:sz w:val="28"/>
                <w:szCs w:val="28"/>
              </w:rPr>
            </w:pPr>
          </w:p>
          <w:p>
            <w:pPr>
              <w:widowControl w:val="0"/>
              <w:autoSpaceDE w:val="0"/>
              <w:autoSpaceDN w:val="0"/>
              <w:snapToGrid/>
              <w:spacing w:before="240" w:after="0"/>
              <w:jc w:val="center"/>
              <w:rPr>
                <w:rFonts w:ascii="仿宋_GB2312" w:eastAsia="仿宋_GB2312" w:cs="TimesNewRomanPSMT" w:hAnsiTheme="minorHAnsi"/>
                <w:sz w:val="28"/>
                <w:szCs w:val="28"/>
              </w:rPr>
            </w:pPr>
            <w:r>
              <w:rPr>
                <w:rFonts w:hint="eastAsia" w:ascii="仿宋_GB2312" w:eastAsia="仿宋_GB2312" w:cs="TimesNewRomanPSMT" w:hAnsiTheme="minorHAnsi"/>
                <w:sz w:val="28"/>
                <w:szCs w:val="28"/>
              </w:rPr>
              <w:t xml:space="preserve">                                </w:t>
            </w:r>
          </w:p>
          <w:p>
            <w:pPr>
              <w:widowControl w:val="0"/>
              <w:autoSpaceDE w:val="0"/>
              <w:autoSpaceDN w:val="0"/>
              <w:snapToGrid/>
              <w:spacing w:before="240" w:after="0"/>
              <w:jc w:val="center"/>
              <w:rPr>
                <w:rFonts w:ascii="仿宋_GB2312" w:eastAsia="仿宋_GB2312" w:cs="TimesNewRomanPSMT" w:hAnsiTheme="minorHAnsi"/>
                <w:sz w:val="28"/>
                <w:szCs w:val="28"/>
              </w:rPr>
            </w:pPr>
          </w:p>
          <w:p>
            <w:pPr>
              <w:widowControl w:val="0"/>
              <w:autoSpaceDE w:val="0"/>
              <w:autoSpaceDN w:val="0"/>
              <w:snapToGrid/>
              <w:spacing w:before="240" w:after="0"/>
              <w:jc w:val="center"/>
              <w:rPr>
                <w:rFonts w:ascii="仿宋_GB2312" w:eastAsia="仿宋_GB2312" w:cs="TimesNewRomanPSMT" w:hAnsiTheme="minorHAnsi"/>
                <w:sz w:val="28"/>
                <w:szCs w:val="28"/>
              </w:rPr>
            </w:pPr>
            <w:r>
              <w:rPr>
                <w:rFonts w:hint="eastAsia" w:ascii="仿宋_GB2312" w:eastAsia="仿宋_GB2312" w:cs="TimesNewRomanPSMT" w:hAnsiTheme="minorHAnsi"/>
                <w:sz w:val="28"/>
                <w:szCs w:val="28"/>
              </w:rPr>
              <w:t xml:space="preserve">                                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3" w:hRule="atLeast"/>
        </w:trPr>
        <w:tc>
          <w:tcPr>
            <w:tcW w:w="1380" w:type="dxa"/>
            <w:gridSpan w:val="2"/>
          </w:tcPr>
          <w:p>
            <w:pPr>
              <w:widowControl w:val="0"/>
              <w:autoSpaceDE w:val="0"/>
              <w:autoSpaceDN w:val="0"/>
              <w:snapToGrid/>
              <w:spacing w:before="240" w:after="0"/>
              <w:rPr>
                <w:rFonts w:ascii="仿宋_GB2312" w:eastAsia="仿宋_GB2312" w:cs="TimesNewRomanPSMT" w:hAnsiTheme="minorHAnsi"/>
                <w:sz w:val="30"/>
                <w:szCs w:val="30"/>
              </w:rPr>
            </w:pPr>
            <w:r>
              <w:rPr>
                <w:rFonts w:ascii="仿宋_GB2312" w:eastAsia="仿宋_GB2312" w:cs="TimesNewRomanPSMT" w:hAnsiTheme="minorHAnsi"/>
                <w:sz w:val="32"/>
                <w:szCs w:val="32"/>
              </w:rPr>
              <w:t>验收组成员及专家签字</w:t>
            </w:r>
            <w:r>
              <w:rPr>
                <w:rFonts w:hint="eastAsia" w:ascii="仿宋_GB2312" w:eastAsia="仿宋_GB2312" w:cs="TimesNewRomanPSMT" w:hAnsiTheme="minorHAnsi"/>
                <w:sz w:val="32"/>
                <w:szCs w:val="32"/>
              </w:rPr>
              <w:t>：</w:t>
            </w:r>
          </w:p>
        </w:tc>
        <w:tc>
          <w:tcPr>
            <w:tcW w:w="9615" w:type="dxa"/>
            <w:gridSpan w:val="17"/>
          </w:tcPr>
          <w:p>
            <w:pPr>
              <w:widowControl w:val="0"/>
              <w:autoSpaceDE w:val="0"/>
              <w:autoSpaceDN w:val="0"/>
              <w:snapToGrid/>
              <w:spacing w:before="240" w:after="0"/>
              <w:rPr>
                <w:rFonts w:ascii="仿宋_GB2312" w:eastAsia="仿宋_GB2312" w:cs="TimesNewRomanPSMT" w:hAnsiTheme="minorHAnsi"/>
                <w:sz w:val="30"/>
                <w:szCs w:val="30"/>
              </w:rPr>
            </w:pPr>
          </w:p>
          <w:p>
            <w:pPr>
              <w:widowControl w:val="0"/>
              <w:autoSpaceDE w:val="0"/>
              <w:autoSpaceDN w:val="0"/>
              <w:snapToGrid/>
              <w:spacing w:before="240" w:after="0"/>
              <w:rPr>
                <w:rFonts w:ascii="仿宋_GB2312" w:eastAsia="仿宋_GB2312" w:cs="TimesNewRomanPSMT" w:hAnsiTheme="minorHAnsi"/>
                <w:sz w:val="30"/>
                <w:szCs w:val="30"/>
              </w:rPr>
            </w:pPr>
          </w:p>
          <w:p>
            <w:pPr>
              <w:widowControl w:val="0"/>
              <w:autoSpaceDE w:val="0"/>
              <w:autoSpaceDN w:val="0"/>
              <w:snapToGrid/>
              <w:spacing w:before="240" w:after="0"/>
              <w:rPr>
                <w:rFonts w:ascii="仿宋_GB2312" w:eastAsia="仿宋_GB2312" w:cs="TimesNewRomanPSMT" w:hAnsiTheme="minorHAnsi"/>
                <w:sz w:val="30"/>
                <w:szCs w:val="30"/>
              </w:rPr>
            </w:pPr>
          </w:p>
          <w:p>
            <w:pPr>
              <w:widowControl w:val="0"/>
              <w:autoSpaceDE w:val="0"/>
              <w:autoSpaceDN w:val="0"/>
              <w:snapToGrid/>
              <w:spacing w:before="240" w:after="0"/>
              <w:rPr>
                <w:rFonts w:ascii="仿宋_GB2312" w:eastAsia="仿宋_GB2312" w:cs="TimesNewRomanPSMT" w:hAnsiTheme="minorHAnsi"/>
                <w:sz w:val="30"/>
                <w:szCs w:val="30"/>
              </w:rPr>
            </w:pPr>
          </w:p>
          <w:p>
            <w:pPr>
              <w:widowControl w:val="0"/>
              <w:autoSpaceDE w:val="0"/>
              <w:autoSpaceDN w:val="0"/>
              <w:snapToGrid/>
              <w:spacing w:before="240" w:after="0"/>
              <w:rPr>
                <w:rFonts w:ascii="仿宋_GB2312" w:eastAsia="仿宋_GB2312" w:cs="TimesNewRomanPSMT" w:hAnsiTheme="minorHAnsi"/>
                <w:sz w:val="30"/>
                <w:szCs w:val="30"/>
              </w:rPr>
            </w:pPr>
            <w:r>
              <w:rPr>
                <w:rFonts w:hint="eastAsia" w:ascii="仿宋_GB2312" w:eastAsia="仿宋_GB2312" w:cs="TimesNewRomanPSMT" w:hAnsiTheme="minorHAnsi"/>
                <w:sz w:val="30"/>
                <w:szCs w:val="30"/>
              </w:rPr>
              <w:t xml:space="preserve">                                  </w:t>
            </w:r>
            <w:r>
              <w:rPr>
                <w:rFonts w:hint="eastAsia" w:ascii="仿宋_GB2312" w:eastAsia="仿宋_GB2312" w:cs="TimesNewRomanPSMT" w:hAnsiTheme="minorHAnsi"/>
                <w:sz w:val="28"/>
                <w:szCs w:val="28"/>
              </w:rPr>
              <w:t>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0" w:hRule="atLeast"/>
        </w:trPr>
        <w:tc>
          <w:tcPr>
            <w:tcW w:w="1380" w:type="dxa"/>
            <w:gridSpan w:val="2"/>
          </w:tcPr>
          <w:p>
            <w:pPr>
              <w:widowControl w:val="0"/>
              <w:autoSpaceDE w:val="0"/>
              <w:autoSpaceDN w:val="0"/>
              <w:snapToGrid/>
              <w:spacing w:before="240" w:after="0"/>
              <w:rPr>
                <w:rFonts w:ascii="仿宋_GB2312" w:eastAsia="仿宋_GB2312" w:cs="TimesNewRomanPSMT" w:hAnsiTheme="minorHAnsi"/>
                <w:sz w:val="32"/>
                <w:szCs w:val="32"/>
              </w:rPr>
            </w:pPr>
            <w:r>
              <w:rPr>
                <w:rFonts w:ascii="仿宋_GB2312" w:eastAsia="仿宋_GB2312" w:cs="TimesNewRomanPSMT" w:hAnsiTheme="minorHAnsi"/>
                <w:sz w:val="32"/>
                <w:szCs w:val="32"/>
              </w:rPr>
              <w:t>农业农村局意见</w:t>
            </w:r>
            <w:r>
              <w:rPr>
                <w:rFonts w:hint="eastAsia" w:ascii="仿宋_GB2312" w:eastAsia="仿宋_GB2312" w:cs="TimesNewRomanPSMT" w:hAnsiTheme="minorHAnsi"/>
                <w:sz w:val="32"/>
                <w:szCs w:val="32"/>
              </w:rPr>
              <w:t>：</w:t>
            </w:r>
          </w:p>
        </w:tc>
        <w:tc>
          <w:tcPr>
            <w:tcW w:w="9615" w:type="dxa"/>
            <w:gridSpan w:val="17"/>
          </w:tcPr>
          <w:p>
            <w:pPr>
              <w:widowControl w:val="0"/>
              <w:autoSpaceDE w:val="0"/>
              <w:autoSpaceDN w:val="0"/>
              <w:snapToGrid/>
              <w:spacing w:before="240" w:after="0"/>
              <w:rPr>
                <w:rFonts w:ascii="仿宋_GB2312" w:eastAsia="仿宋_GB2312" w:cs="TimesNewRomanPSMT" w:hAnsiTheme="minorHAnsi"/>
                <w:sz w:val="32"/>
                <w:szCs w:val="32"/>
              </w:rPr>
            </w:pPr>
          </w:p>
          <w:p>
            <w:pPr>
              <w:widowControl w:val="0"/>
              <w:autoSpaceDE w:val="0"/>
              <w:autoSpaceDN w:val="0"/>
              <w:snapToGrid/>
              <w:spacing w:before="240" w:after="0"/>
              <w:rPr>
                <w:rFonts w:ascii="仿宋_GB2312" w:eastAsia="仿宋_GB2312" w:cs="TimesNewRomanPSMT" w:hAnsiTheme="minorHAnsi"/>
                <w:sz w:val="32"/>
                <w:szCs w:val="32"/>
              </w:rPr>
            </w:pPr>
          </w:p>
          <w:p>
            <w:pPr>
              <w:widowControl w:val="0"/>
              <w:autoSpaceDE w:val="0"/>
              <w:autoSpaceDN w:val="0"/>
              <w:snapToGrid/>
              <w:spacing w:before="240" w:after="0"/>
              <w:rPr>
                <w:rFonts w:ascii="仿宋_GB2312" w:eastAsia="仿宋_GB2312" w:cs="TimesNewRomanPSMT" w:hAnsiTheme="minorHAnsi"/>
                <w:sz w:val="32"/>
                <w:szCs w:val="32"/>
              </w:rPr>
            </w:pPr>
          </w:p>
          <w:p>
            <w:pPr>
              <w:widowControl w:val="0"/>
              <w:autoSpaceDE w:val="0"/>
              <w:autoSpaceDN w:val="0"/>
              <w:snapToGrid/>
              <w:spacing w:before="240" w:after="0"/>
              <w:rPr>
                <w:rFonts w:ascii="仿宋_GB2312" w:eastAsia="仿宋_GB2312" w:cs="TimesNewRomanPSMT" w:hAnsiTheme="minorHAnsi"/>
                <w:sz w:val="32"/>
                <w:szCs w:val="32"/>
              </w:rPr>
            </w:pPr>
            <w:r>
              <w:rPr>
                <w:rFonts w:hint="eastAsia" w:ascii="仿宋_GB2312" w:eastAsia="仿宋_GB2312" w:cs="TimesNewRomanPSMT" w:hAnsiTheme="minorHAnsi"/>
                <w:sz w:val="32"/>
                <w:szCs w:val="32"/>
              </w:rPr>
              <w:t xml:space="preserve">              负责人签字:</w:t>
            </w:r>
          </w:p>
          <w:p>
            <w:pPr>
              <w:widowControl w:val="0"/>
              <w:autoSpaceDE w:val="0"/>
              <w:autoSpaceDN w:val="0"/>
              <w:snapToGrid/>
              <w:spacing w:before="240" w:after="0"/>
              <w:rPr>
                <w:rFonts w:ascii="仿宋_GB2312" w:eastAsia="仿宋_GB2312" w:cs="TimesNewRomanPSMT" w:hAnsiTheme="minorHAnsi"/>
                <w:sz w:val="32"/>
                <w:szCs w:val="32"/>
              </w:rPr>
            </w:pPr>
            <w:r>
              <w:rPr>
                <w:rFonts w:hint="eastAsia" w:ascii="仿宋_GB2312" w:eastAsia="仿宋_GB2312" w:cs="TimesNewRomanPSMT" w:hAnsiTheme="minorHAnsi"/>
                <w:sz w:val="32"/>
                <w:szCs w:val="32"/>
              </w:rPr>
              <w:t xml:space="preserve">                         </w:t>
            </w:r>
            <w:r>
              <w:rPr>
                <w:rFonts w:ascii="仿宋_GB2312" w:eastAsia="仿宋_GB2312" w:cs="TimesNewRomanPSMT" w:hAnsiTheme="minorHAnsi"/>
                <w:sz w:val="32"/>
                <w:szCs w:val="32"/>
              </w:rPr>
              <w:t>年</w:t>
            </w:r>
            <w:r>
              <w:rPr>
                <w:rFonts w:hint="eastAsia" w:ascii="仿宋_GB2312" w:eastAsia="仿宋_GB2312" w:cs="TimesNewRomanPSMT" w:hAnsiTheme="minorHAnsi"/>
                <w:sz w:val="32"/>
                <w:szCs w:val="32"/>
              </w:rPr>
              <w:t xml:space="preserve">   </w:t>
            </w:r>
            <w:r>
              <w:rPr>
                <w:rFonts w:ascii="仿宋_GB2312" w:eastAsia="仿宋_GB2312" w:cs="TimesNewRomanPSMT" w:hAnsiTheme="minorHAnsi"/>
                <w:sz w:val="32"/>
                <w:szCs w:val="32"/>
              </w:rPr>
              <w:t>月</w:t>
            </w:r>
            <w:r>
              <w:rPr>
                <w:rFonts w:hint="eastAsia" w:ascii="仿宋_GB2312" w:eastAsia="仿宋_GB2312" w:cs="TimesNewRomanPSMT" w:hAnsiTheme="minorHAnsi"/>
                <w:sz w:val="32"/>
                <w:szCs w:val="32"/>
              </w:rPr>
              <w:t xml:space="preserve">   </w:t>
            </w:r>
            <w:r>
              <w:rPr>
                <w:rFonts w:ascii="仿宋_GB2312" w:eastAsia="仿宋_GB2312" w:cs="TimesNewRomanPSMT" w:hAnsiTheme="minorHAnsi"/>
                <w:sz w:val="32"/>
                <w:szCs w:val="32"/>
              </w:rPr>
              <w:t>日</w:t>
            </w:r>
            <w:r>
              <w:rPr>
                <w:rFonts w:hint="eastAsia" w:ascii="仿宋_GB2312" w:eastAsia="仿宋_GB2312" w:cs="TimesNewRomanPSMT" w:hAnsiTheme="minorHAnsi"/>
                <w:sz w:val="32"/>
                <w:szCs w:val="32"/>
              </w:rPr>
              <w:t xml:space="preserve">      </w:t>
            </w:r>
          </w:p>
        </w:tc>
      </w:tr>
    </w:tbl>
    <w:p>
      <w:pPr>
        <w:widowControl w:val="0"/>
        <w:autoSpaceDE w:val="0"/>
        <w:autoSpaceDN w:val="0"/>
        <w:snapToGrid/>
        <w:spacing w:before="240" w:after="0"/>
        <w:ind w:firstLine="600" w:firstLineChars="200"/>
        <w:rPr>
          <w:rFonts w:ascii="仿宋_GB2312" w:eastAsia="仿宋_GB2312" w:cs="TimesNewRomanPSMT" w:hAnsiTheme="minorHAnsi"/>
          <w:sz w:val="30"/>
          <w:szCs w:val="30"/>
        </w:rPr>
        <w:sectPr>
          <w:pgSz w:w="11906" w:h="16838"/>
          <w:pgMar w:top="1077" w:right="1474" w:bottom="1021" w:left="1588" w:header="709" w:footer="709" w:gutter="0"/>
          <w:cols w:space="708" w:num="1"/>
          <w:docGrid w:linePitch="360" w:charSpace="0"/>
        </w:sectPr>
      </w:pPr>
    </w:p>
    <w:tbl>
      <w:tblPr>
        <w:tblStyle w:val="5"/>
        <w:tblW w:w="14780" w:type="dxa"/>
        <w:tblInd w:w="93" w:type="dxa"/>
        <w:tblLayout w:type="autofit"/>
        <w:tblCellMar>
          <w:top w:w="0" w:type="dxa"/>
          <w:left w:w="108" w:type="dxa"/>
          <w:bottom w:w="0" w:type="dxa"/>
          <w:right w:w="108" w:type="dxa"/>
        </w:tblCellMar>
      </w:tblPr>
      <w:tblGrid>
        <w:gridCol w:w="1102"/>
        <w:gridCol w:w="1626"/>
        <w:gridCol w:w="2672"/>
        <w:gridCol w:w="3718"/>
        <w:gridCol w:w="1626"/>
        <w:gridCol w:w="2934"/>
        <w:gridCol w:w="1102"/>
      </w:tblGrid>
      <w:tr>
        <w:tblPrEx>
          <w:tblCellMar>
            <w:top w:w="0" w:type="dxa"/>
            <w:left w:w="108" w:type="dxa"/>
            <w:bottom w:w="0" w:type="dxa"/>
            <w:right w:w="108" w:type="dxa"/>
          </w:tblCellMar>
        </w:tblPrEx>
        <w:trPr>
          <w:trHeight w:val="739" w:hRule="atLeast"/>
        </w:trPr>
        <w:tc>
          <w:tcPr>
            <w:tcW w:w="14780" w:type="dxa"/>
            <w:gridSpan w:val="7"/>
            <w:tcBorders>
              <w:top w:val="nil"/>
              <w:left w:val="nil"/>
              <w:bottom w:val="nil"/>
              <w:right w:val="nil"/>
            </w:tcBorders>
            <w:shd w:val="clear" w:color="auto" w:fill="auto"/>
            <w:noWrap/>
            <w:vAlign w:val="center"/>
          </w:tcPr>
          <w:p>
            <w:pPr>
              <w:widowControl w:val="0"/>
              <w:autoSpaceDE w:val="0"/>
              <w:autoSpaceDN w:val="0"/>
              <w:snapToGrid/>
              <w:spacing w:after="0"/>
              <w:rPr>
                <w:rFonts w:hint="eastAsia" w:ascii="仿宋_GB2312" w:eastAsia="仿宋_GB2312" w:cs="TimesNewRomanPSMT" w:hAnsiTheme="minorHAnsi"/>
                <w:sz w:val="30"/>
                <w:szCs w:val="30"/>
                <w:lang w:val="en-US" w:eastAsia="zh-CN"/>
              </w:rPr>
            </w:pPr>
            <w:r>
              <w:rPr>
                <w:rFonts w:hint="eastAsia" w:ascii="仿宋_GB2312" w:eastAsia="仿宋_GB2312" w:cs="TimesNewRomanPSMT" w:hAnsiTheme="minorHAnsi"/>
                <w:sz w:val="30"/>
                <w:szCs w:val="30"/>
              </w:rPr>
              <w:t>附件</w:t>
            </w:r>
            <w:r>
              <w:rPr>
                <w:rFonts w:hint="eastAsia" w:ascii="仿宋_GB2312" w:eastAsia="仿宋_GB2312" w:cs="TimesNewRomanPSMT" w:hAnsiTheme="minorHAnsi"/>
                <w:sz w:val="30"/>
                <w:szCs w:val="30"/>
                <w:lang w:val="en-US" w:eastAsia="zh-CN"/>
              </w:rPr>
              <w:t>2</w:t>
            </w:r>
          </w:p>
          <w:p>
            <w:pPr>
              <w:adjustRightInd/>
              <w:snapToGrid/>
              <w:spacing w:after="0"/>
              <w:jc w:val="center"/>
              <w:rPr>
                <w:rFonts w:ascii="方正小标宋简体" w:hAnsi="宋体" w:eastAsia="方正小标宋简体" w:cs="宋体"/>
                <w:color w:val="000000"/>
                <w:sz w:val="40"/>
                <w:szCs w:val="40"/>
              </w:rPr>
            </w:pPr>
            <w:r>
              <w:rPr>
                <w:rFonts w:hint="eastAsia" w:ascii="方正小标宋简体" w:hAnsi="宋体" w:eastAsia="方正小标宋简体" w:cs="宋体"/>
                <w:color w:val="000000"/>
                <w:sz w:val="40"/>
                <w:szCs w:val="40"/>
              </w:rPr>
              <w:t>池州市农产品仓储保鲜冷链物流设施建设技术员信息表</w:t>
            </w:r>
          </w:p>
        </w:tc>
      </w:tr>
      <w:tr>
        <w:tblPrEx>
          <w:tblCellMar>
            <w:top w:w="0" w:type="dxa"/>
            <w:left w:w="108" w:type="dxa"/>
            <w:bottom w:w="0" w:type="dxa"/>
            <w:right w:w="108" w:type="dxa"/>
          </w:tblCellMar>
        </w:tblPrEx>
        <w:trPr>
          <w:trHeight w:val="600" w:hRule="atLeast"/>
        </w:trPr>
        <w:tc>
          <w:tcPr>
            <w:tcW w:w="1102" w:type="dxa"/>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snapToGrid/>
              <w:spacing w:after="0"/>
              <w:jc w:val="center"/>
              <w:rPr>
                <w:rFonts w:ascii="楷体_GB2312" w:hAnsi="宋体" w:eastAsia="楷体_GB2312" w:cs="宋体"/>
                <w:color w:val="000000"/>
                <w:sz w:val="28"/>
                <w:szCs w:val="28"/>
              </w:rPr>
            </w:pPr>
            <w:r>
              <w:rPr>
                <w:rFonts w:hint="eastAsia" w:ascii="楷体_GB2312" w:hAnsi="宋体" w:eastAsia="楷体_GB2312" w:cs="宋体"/>
                <w:color w:val="000000"/>
                <w:sz w:val="28"/>
                <w:szCs w:val="28"/>
              </w:rPr>
              <w:t>序号</w:t>
            </w:r>
          </w:p>
        </w:tc>
        <w:tc>
          <w:tcPr>
            <w:tcW w:w="1626" w:type="dxa"/>
            <w:tcBorders>
              <w:top w:val="single" w:color="auto" w:sz="4" w:space="0"/>
              <w:left w:val="nil"/>
              <w:bottom w:val="single" w:color="auto" w:sz="4" w:space="0"/>
              <w:right w:val="single" w:color="auto" w:sz="4" w:space="0"/>
            </w:tcBorders>
            <w:shd w:val="clear" w:color="auto" w:fill="auto"/>
            <w:noWrap/>
            <w:vAlign w:val="center"/>
          </w:tcPr>
          <w:p>
            <w:pPr>
              <w:adjustRightInd/>
              <w:snapToGrid/>
              <w:spacing w:after="0"/>
              <w:jc w:val="center"/>
              <w:rPr>
                <w:rFonts w:ascii="楷体_GB2312" w:hAnsi="宋体" w:eastAsia="楷体_GB2312" w:cs="宋体"/>
                <w:color w:val="000000"/>
                <w:sz w:val="28"/>
                <w:szCs w:val="28"/>
              </w:rPr>
            </w:pPr>
            <w:r>
              <w:rPr>
                <w:rFonts w:hint="eastAsia" w:ascii="楷体_GB2312" w:hAnsi="宋体" w:eastAsia="楷体_GB2312" w:cs="宋体"/>
                <w:color w:val="000000"/>
                <w:sz w:val="28"/>
                <w:szCs w:val="28"/>
              </w:rPr>
              <w:t>姓名</w:t>
            </w:r>
          </w:p>
        </w:tc>
        <w:tc>
          <w:tcPr>
            <w:tcW w:w="2672" w:type="dxa"/>
            <w:tcBorders>
              <w:top w:val="single" w:color="auto" w:sz="4" w:space="0"/>
              <w:left w:val="nil"/>
              <w:bottom w:val="single" w:color="auto" w:sz="4" w:space="0"/>
              <w:right w:val="single" w:color="auto" w:sz="4" w:space="0"/>
            </w:tcBorders>
            <w:shd w:val="clear" w:color="auto" w:fill="auto"/>
            <w:noWrap/>
            <w:vAlign w:val="center"/>
          </w:tcPr>
          <w:p>
            <w:pPr>
              <w:adjustRightInd/>
              <w:snapToGrid/>
              <w:spacing w:after="0"/>
              <w:jc w:val="center"/>
              <w:rPr>
                <w:rFonts w:ascii="楷体_GB2312" w:hAnsi="宋体" w:eastAsia="楷体_GB2312" w:cs="宋体"/>
                <w:color w:val="000000"/>
                <w:sz w:val="28"/>
                <w:szCs w:val="28"/>
              </w:rPr>
            </w:pPr>
            <w:r>
              <w:rPr>
                <w:rFonts w:hint="eastAsia" w:ascii="楷体_GB2312" w:hAnsi="宋体" w:eastAsia="楷体_GB2312" w:cs="宋体"/>
                <w:color w:val="000000"/>
                <w:sz w:val="28"/>
                <w:szCs w:val="28"/>
              </w:rPr>
              <w:t>职称</w:t>
            </w:r>
          </w:p>
        </w:tc>
        <w:tc>
          <w:tcPr>
            <w:tcW w:w="3718" w:type="dxa"/>
            <w:tcBorders>
              <w:top w:val="single" w:color="auto" w:sz="4" w:space="0"/>
              <w:left w:val="nil"/>
              <w:bottom w:val="single" w:color="auto" w:sz="4" w:space="0"/>
              <w:right w:val="single" w:color="auto" w:sz="4" w:space="0"/>
            </w:tcBorders>
            <w:shd w:val="clear" w:color="auto" w:fill="auto"/>
            <w:noWrap/>
            <w:vAlign w:val="center"/>
          </w:tcPr>
          <w:p>
            <w:pPr>
              <w:adjustRightInd/>
              <w:snapToGrid/>
              <w:spacing w:after="0"/>
              <w:jc w:val="center"/>
              <w:rPr>
                <w:rFonts w:ascii="楷体_GB2312" w:hAnsi="宋体" w:eastAsia="楷体_GB2312" w:cs="宋体"/>
                <w:color w:val="000000"/>
                <w:sz w:val="28"/>
                <w:szCs w:val="28"/>
              </w:rPr>
            </w:pPr>
            <w:r>
              <w:rPr>
                <w:rFonts w:hint="eastAsia" w:ascii="楷体_GB2312" w:hAnsi="宋体" w:eastAsia="楷体_GB2312" w:cs="宋体"/>
                <w:color w:val="000000"/>
                <w:sz w:val="28"/>
                <w:szCs w:val="28"/>
              </w:rPr>
              <w:t>单位</w:t>
            </w:r>
          </w:p>
        </w:tc>
        <w:tc>
          <w:tcPr>
            <w:tcW w:w="1626" w:type="dxa"/>
            <w:tcBorders>
              <w:top w:val="single" w:color="auto" w:sz="4" w:space="0"/>
              <w:left w:val="nil"/>
              <w:bottom w:val="single" w:color="auto" w:sz="4" w:space="0"/>
              <w:right w:val="single" w:color="auto" w:sz="4" w:space="0"/>
            </w:tcBorders>
            <w:shd w:val="clear" w:color="auto" w:fill="auto"/>
            <w:noWrap/>
            <w:vAlign w:val="center"/>
          </w:tcPr>
          <w:p>
            <w:pPr>
              <w:adjustRightInd/>
              <w:snapToGrid/>
              <w:spacing w:after="0"/>
              <w:jc w:val="center"/>
              <w:rPr>
                <w:rFonts w:ascii="楷体_GB2312" w:hAnsi="宋体" w:eastAsia="楷体_GB2312" w:cs="宋体"/>
                <w:color w:val="000000"/>
                <w:sz w:val="28"/>
                <w:szCs w:val="28"/>
              </w:rPr>
            </w:pPr>
            <w:r>
              <w:rPr>
                <w:rFonts w:hint="eastAsia" w:ascii="楷体_GB2312" w:hAnsi="宋体" w:eastAsia="楷体_GB2312" w:cs="宋体"/>
                <w:color w:val="000000"/>
                <w:sz w:val="28"/>
                <w:szCs w:val="28"/>
              </w:rPr>
              <w:t>专业</w:t>
            </w:r>
          </w:p>
        </w:tc>
        <w:tc>
          <w:tcPr>
            <w:tcW w:w="2934" w:type="dxa"/>
            <w:tcBorders>
              <w:top w:val="single" w:color="auto" w:sz="4" w:space="0"/>
              <w:left w:val="nil"/>
              <w:bottom w:val="single" w:color="auto" w:sz="4" w:space="0"/>
              <w:right w:val="single" w:color="auto" w:sz="4" w:space="0"/>
            </w:tcBorders>
            <w:shd w:val="clear" w:color="auto" w:fill="auto"/>
            <w:noWrap/>
            <w:vAlign w:val="center"/>
          </w:tcPr>
          <w:p>
            <w:pPr>
              <w:adjustRightInd/>
              <w:snapToGrid/>
              <w:spacing w:after="0"/>
              <w:jc w:val="center"/>
              <w:rPr>
                <w:rFonts w:ascii="楷体_GB2312" w:hAnsi="宋体" w:eastAsia="楷体_GB2312" w:cs="宋体"/>
                <w:color w:val="000000"/>
                <w:sz w:val="28"/>
                <w:szCs w:val="28"/>
              </w:rPr>
            </w:pPr>
            <w:r>
              <w:rPr>
                <w:rFonts w:hint="eastAsia" w:ascii="楷体_GB2312" w:hAnsi="宋体" w:eastAsia="楷体_GB2312" w:cs="宋体"/>
                <w:color w:val="000000"/>
                <w:sz w:val="28"/>
                <w:szCs w:val="28"/>
              </w:rPr>
              <w:t>联系方式</w:t>
            </w:r>
          </w:p>
        </w:tc>
        <w:tc>
          <w:tcPr>
            <w:tcW w:w="1102" w:type="dxa"/>
            <w:tcBorders>
              <w:top w:val="single" w:color="auto" w:sz="4" w:space="0"/>
              <w:left w:val="nil"/>
              <w:bottom w:val="single" w:color="auto" w:sz="4" w:space="0"/>
              <w:right w:val="single" w:color="auto" w:sz="4" w:space="0"/>
            </w:tcBorders>
            <w:shd w:val="clear" w:color="auto" w:fill="auto"/>
            <w:noWrap/>
            <w:vAlign w:val="center"/>
          </w:tcPr>
          <w:p>
            <w:pPr>
              <w:adjustRightInd/>
              <w:snapToGrid/>
              <w:spacing w:after="0"/>
              <w:jc w:val="center"/>
              <w:rPr>
                <w:rFonts w:ascii="楷体_GB2312" w:hAnsi="宋体" w:eastAsia="楷体_GB2312" w:cs="宋体"/>
                <w:color w:val="000000"/>
                <w:sz w:val="28"/>
                <w:szCs w:val="28"/>
              </w:rPr>
            </w:pPr>
            <w:r>
              <w:rPr>
                <w:rFonts w:hint="eastAsia" w:ascii="楷体_GB2312" w:hAnsi="宋体" w:eastAsia="楷体_GB2312" w:cs="宋体"/>
                <w:color w:val="000000"/>
                <w:sz w:val="28"/>
                <w:szCs w:val="28"/>
              </w:rPr>
              <w:t>备注</w:t>
            </w:r>
          </w:p>
        </w:tc>
      </w:tr>
      <w:tr>
        <w:tblPrEx>
          <w:tblCellMar>
            <w:top w:w="0" w:type="dxa"/>
            <w:left w:w="108" w:type="dxa"/>
            <w:bottom w:w="0" w:type="dxa"/>
            <w:right w:w="108" w:type="dxa"/>
          </w:tblCellMar>
        </w:tblPrEx>
        <w:trPr>
          <w:trHeight w:val="600" w:hRule="atLeast"/>
        </w:trPr>
        <w:tc>
          <w:tcPr>
            <w:tcW w:w="1102" w:type="dxa"/>
            <w:tcBorders>
              <w:top w:val="nil"/>
              <w:left w:val="single" w:color="auto" w:sz="4" w:space="0"/>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1</w:t>
            </w:r>
          </w:p>
        </w:tc>
        <w:tc>
          <w:tcPr>
            <w:tcW w:w="1626"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朱长东</w:t>
            </w:r>
          </w:p>
        </w:tc>
        <w:tc>
          <w:tcPr>
            <w:tcW w:w="2672"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农办副主任</w:t>
            </w:r>
          </w:p>
        </w:tc>
        <w:tc>
          <w:tcPr>
            <w:tcW w:w="3718"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sz w:val="28"/>
                <w:szCs w:val="28"/>
              </w:rPr>
            </w:pPr>
            <w:r>
              <w:rPr>
                <w:rFonts w:hint="eastAsia" w:ascii="仿宋_GB2312" w:hAnsi="宋体" w:eastAsia="仿宋_GB2312" w:cs="宋体"/>
                <w:sz w:val="28"/>
                <w:szCs w:val="28"/>
              </w:rPr>
              <w:t>县农业农村局</w:t>
            </w:r>
          </w:p>
        </w:tc>
        <w:tc>
          <w:tcPr>
            <w:tcW w:w="1626"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　</w:t>
            </w:r>
          </w:p>
        </w:tc>
        <w:tc>
          <w:tcPr>
            <w:tcW w:w="2934"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138</w:t>
            </w:r>
            <w:r>
              <w:rPr>
                <w:rFonts w:hint="eastAsia" w:ascii="仿宋_GB2312" w:hAnsi="宋体" w:eastAsia="仿宋_GB2312" w:cs="宋体"/>
                <w:color w:val="000000"/>
                <w:sz w:val="28"/>
                <w:szCs w:val="28"/>
                <w:lang w:val="en-US" w:eastAsia="zh-CN"/>
              </w:rPr>
              <w:t>****</w:t>
            </w:r>
            <w:r>
              <w:rPr>
                <w:rFonts w:hint="eastAsia" w:ascii="仿宋_GB2312" w:hAnsi="宋体" w:eastAsia="仿宋_GB2312" w:cs="宋体"/>
                <w:color w:val="000000"/>
                <w:sz w:val="28"/>
                <w:szCs w:val="28"/>
              </w:rPr>
              <w:t>9119</w:t>
            </w:r>
          </w:p>
        </w:tc>
        <w:tc>
          <w:tcPr>
            <w:tcW w:w="1102"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楷体_GB2312" w:hAnsi="宋体" w:eastAsia="楷体_GB2312" w:cs="宋体"/>
                <w:color w:val="000000"/>
                <w:sz w:val="28"/>
                <w:szCs w:val="28"/>
              </w:rPr>
            </w:pPr>
            <w:r>
              <w:rPr>
                <w:rFonts w:hint="eastAsia" w:ascii="楷体_GB2312" w:hAnsi="宋体" w:eastAsia="楷体_GB2312" w:cs="宋体"/>
                <w:color w:val="000000"/>
                <w:sz w:val="28"/>
                <w:szCs w:val="28"/>
              </w:rPr>
              <w:t>　</w:t>
            </w:r>
          </w:p>
        </w:tc>
      </w:tr>
      <w:tr>
        <w:tblPrEx>
          <w:tblCellMar>
            <w:top w:w="0" w:type="dxa"/>
            <w:left w:w="108" w:type="dxa"/>
            <w:bottom w:w="0" w:type="dxa"/>
            <w:right w:w="108" w:type="dxa"/>
          </w:tblCellMar>
        </w:tblPrEx>
        <w:trPr>
          <w:trHeight w:val="600" w:hRule="atLeast"/>
        </w:trPr>
        <w:tc>
          <w:tcPr>
            <w:tcW w:w="1102" w:type="dxa"/>
            <w:tcBorders>
              <w:top w:val="nil"/>
              <w:left w:val="single" w:color="auto" w:sz="4" w:space="0"/>
              <w:bottom w:val="single" w:color="auto" w:sz="4" w:space="0"/>
              <w:right w:val="single" w:color="auto" w:sz="4" w:space="0"/>
            </w:tcBorders>
            <w:shd w:val="clear" w:color="auto" w:fill="auto"/>
            <w:noWrap/>
            <w:vAlign w:val="center"/>
          </w:tcPr>
          <w:p>
            <w:pPr>
              <w:adjustRightInd/>
              <w:snapToGrid/>
              <w:spacing w:after="0"/>
              <w:jc w:val="center"/>
              <w:rPr>
                <w:rFonts w:hint="eastAsia" w:ascii="仿宋_GB2312" w:hAnsi="宋体" w:eastAsia="仿宋_GB2312" w:cs="宋体"/>
                <w:color w:val="000000"/>
                <w:sz w:val="28"/>
                <w:szCs w:val="28"/>
                <w:lang w:val="en-US" w:eastAsia="zh-CN"/>
              </w:rPr>
            </w:pPr>
            <w:r>
              <w:rPr>
                <w:rFonts w:hint="eastAsia" w:ascii="仿宋_GB2312" w:hAnsi="宋体" w:eastAsia="仿宋_GB2312" w:cs="宋体"/>
                <w:color w:val="000000"/>
                <w:sz w:val="28"/>
                <w:szCs w:val="28"/>
                <w:lang w:val="en-US" w:eastAsia="zh-CN"/>
              </w:rPr>
              <w:t>2</w:t>
            </w:r>
          </w:p>
        </w:tc>
        <w:tc>
          <w:tcPr>
            <w:tcW w:w="1626"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hint="eastAsia" w:ascii="仿宋_GB2312" w:hAnsi="宋体" w:eastAsia="仿宋_GB2312" w:cs="宋体"/>
                <w:color w:val="000000"/>
                <w:sz w:val="28"/>
                <w:szCs w:val="28"/>
                <w:lang w:val="en-US" w:eastAsia="zh-CN"/>
              </w:rPr>
            </w:pPr>
            <w:r>
              <w:rPr>
                <w:rFonts w:hint="eastAsia" w:ascii="仿宋_GB2312" w:hAnsi="宋体" w:eastAsia="仿宋_GB2312" w:cs="宋体"/>
                <w:color w:val="000000"/>
                <w:sz w:val="28"/>
                <w:szCs w:val="28"/>
                <w:lang w:val="en-US" w:eastAsia="zh-CN"/>
              </w:rPr>
              <w:t>胡景平</w:t>
            </w:r>
          </w:p>
        </w:tc>
        <w:tc>
          <w:tcPr>
            <w:tcW w:w="2672"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lang w:val="en-US" w:eastAsia="zh-CN"/>
              </w:rPr>
              <w:t>县财政</w:t>
            </w:r>
            <w:r>
              <w:rPr>
                <w:rFonts w:hint="eastAsia" w:ascii="仿宋_GB2312" w:hAnsi="宋体" w:eastAsia="仿宋_GB2312" w:cs="宋体"/>
                <w:color w:val="000000"/>
                <w:sz w:val="28"/>
                <w:szCs w:val="28"/>
              </w:rPr>
              <w:t>工委副书记</w:t>
            </w:r>
          </w:p>
        </w:tc>
        <w:tc>
          <w:tcPr>
            <w:tcW w:w="3718"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hint="eastAsia"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县财政局</w:t>
            </w:r>
          </w:p>
        </w:tc>
        <w:tc>
          <w:tcPr>
            <w:tcW w:w="1626"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hint="eastAsia" w:ascii="仿宋_GB2312" w:hAnsi="宋体" w:eastAsia="仿宋_GB2312" w:cs="宋体"/>
                <w:color w:val="000000"/>
                <w:sz w:val="28"/>
                <w:szCs w:val="28"/>
              </w:rPr>
            </w:pPr>
          </w:p>
        </w:tc>
        <w:tc>
          <w:tcPr>
            <w:tcW w:w="2934"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hint="default" w:ascii="仿宋_GB2312" w:hAnsi="宋体" w:eastAsia="仿宋_GB2312" w:cs="宋体"/>
                <w:color w:val="000000"/>
                <w:sz w:val="28"/>
                <w:szCs w:val="28"/>
                <w:lang w:val="en-US" w:eastAsia="zh-CN"/>
              </w:rPr>
            </w:pPr>
            <w:r>
              <w:rPr>
                <w:rFonts w:hint="eastAsia" w:ascii="仿宋_GB2312" w:hAnsi="宋体" w:eastAsia="仿宋_GB2312" w:cs="宋体"/>
                <w:color w:val="000000"/>
                <w:sz w:val="28"/>
                <w:szCs w:val="28"/>
                <w:lang w:val="en-US" w:eastAsia="zh-CN"/>
              </w:rPr>
              <w:t>133****3828</w:t>
            </w:r>
          </w:p>
        </w:tc>
        <w:tc>
          <w:tcPr>
            <w:tcW w:w="1102"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hint="eastAsia" w:ascii="楷体_GB2312" w:hAnsi="宋体" w:eastAsia="楷体_GB2312" w:cs="宋体"/>
                <w:color w:val="000000"/>
                <w:sz w:val="28"/>
                <w:szCs w:val="28"/>
              </w:rPr>
            </w:pPr>
          </w:p>
        </w:tc>
      </w:tr>
      <w:tr>
        <w:tblPrEx>
          <w:tblCellMar>
            <w:top w:w="0" w:type="dxa"/>
            <w:left w:w="108" w:type="dxa"/>
            <w:bottom w:w="0" w:type="dxa"/>
            <w:right w:w="108" w:type="dxa"/>
          </w:tblCellMar>
        </w:tblPrEx>
        <w:trPr>
          <w:trHeight w:val="600" w:hRule="atLeast"/>
        </w:trPr>
        <w:tc>
          <w:tcPr>
            <w:tcW w:w="1102" w:type="dxa"/>
            <w:tcBorders>
              <w:top w:val="nil"/>
              <w:left w:val="single" w:color="auto" w:sz="4" w:space="0"/>
              <w:bottom w:val="single" w:color="auto" w:sz="4" w:space="0"/>
              <w:right w:val="single" w:color="auto" w:sz="4" w:space="0"/>
            </w:tcBorders>
            <w:shd w:val="clear" w:color="auto" w:fill="auto"/>
            <w:noWrap/>
            <w:vAlign w:val="center"/>
          </w:tcPr>
          <w:p>
            <w:pPr>
              <w:adjustRightInd/>
              <w:snapToGrid/>
              <w:spacing w:after="0"/>
              <w:jc w:val="center"/>
              <w:rPr>
                <w:rFonts w:hint="eastAsia" w:ascii="仿宋_GB2312" w:hAnsi="宋体" w:eastAsia="仿宋_GB2312" w:cs="宋体"/>
                <w:color w:val="000000"/>
                <w:sz w:val="28"/>
                <w:szCs w:val="28"/>
                <w:lang w:eastAsia="zh-CN"/>
              </w:rPr>
            </w:pPr>
            <w:r>
              <w:rPr>
                <w:rFonts w:hint="eastAsia" w:ascii="仿宋_GB2312" w:hAnsi="宋体" w:eastAsia="仿宋_GB2312" w:cs="宋体"/>
                <w:color w:val="000000"/>
                <w:sz w:val="28"/>
                <w:szCs w:val="28"/>
                <w:lang w:val="en-US" w:eastAsia="zh-CN"/>
              </w:rPr>
              <w:t>3</w:t>
            </w:r>
          </w:p>
        </w:tc>
        <w:tc>
          <w:tcPr>
            <w:tcW w:w="1626"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刘秀珍</w:t>
            </w:r>
          </w:p>
        </w:tc>
        <w:tc>
          <w:tcPr>
            <w:tcW w:w="2672"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副高</w:t>
            </w:r>
          </w:p>
        </w:tc>
        <w:tc>
          <w:tcPr>
            <w:tcW w:w="3718"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财政局农业科</w:t>
            </w:r>
          </w:p>
        </w:tc>
        <w:tc>
          <w:tcPr>
            <w:tcW w:w="1626"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会计</w:t>
            </w:r>
          </w:p>
        </w:tc>
        <w:tc>
          <w:tcPr>
            <w:tcW w:w="2934"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181</w:t>
            </w:r>
            <w:r>
              <w:rPr>
                <w:rFonts w:hint="eastAsia" w:ascii="仿宋_GB2312" w:hAnsi="宋体" w:eastAsia="仿宋_GB2312" w:cs="宋体"/>
                <w:color w:val="000000"/>
                <w:sz w:val="28"/>
                <w:szCs w:val="28"/>
                <w:lang w:val="en-US" w:eastAsia="zh-CN"/>
              </w:rPr>
              <w:t>****</w:t>
            </w:r>
            <w:r>
              <w:rPr>
                <w:rFonts w:hint="eastAsia" w:ascii="仿宋_GB2312" w:hAnsi="宋体" w:eastAsia="仿宋_GB2312" w:cs="宋体"/>
                <w:color w:val="000000"/>
                <w:sz w:val="28"/>
                <w:szCs w:val="28"/>
              </w:rPr>
              <w:t>9681</w:t>
            </w:r>
          </w:p>
        </w:tc>
        <w:tc>
          <w:tcPr>
            <w:tcW w:w="1102"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　</w:t>
            </w:r>
          </w:p>
        </w:tc>
      </w:tr>
      <w:tr>
        <w:tblPrEx>
          <w:tblCellMar>
            <w:top w:w="0" w:type="dxa"/>
            <w:left w:w="108" w:type="dxa"/>
            <w:bottom w:w="0" w:type="dxa"/>
            <w:right w:w="108" w:type="dxa"/>
          </w:tblCellMar>
        </w:tblPrEx>
        <w:trPr>
          <w:trHeight w:val="600" w:hRule="atLeast"/>
        </w:trPr>
        <w:tc>
          <w:tcPr>
            <w:tcW w:w="1102" w:type="dxa"/>
            <w:tcBorders>
              <w:top w:val="nil"/>
              <w:left w:val="single" w:color="auto" w:sz="4" w:space="0"/>
              <w:bottom w:val="single" w:color="auto" w:sz="4" w:space="0"/>
              <w:right w:val="single" w:color="auto" w:sz="4" w:space="0"/>
            </w:tcBorders>
            <w:shd w:val="clear" w:color="auto" w:fill="auto"/>
            <w:noWrap/>
            <w:vAlign w:val="center"/>
          </w:tcPr>
          <w:p>
            <w:pPr>
              <w:adjustRightInd/>
              <w:snapToGrid/>
              <w:spacing w:after="0"/>
              <w:jc w:val="center"/>
              <w:rPr>
                <w:rFonts w:hint="eastAsia" w:ascii="仿宋_GB2312" w:hAnsi="宋体" w:eastAsia="仿宋_GB2312" w:cs="宋体"/>
                <w:color w:val="000000"/>
                <w:sz w:val="28"/>
                <w:szCs w:val="28"/>
                <w:lang w:eastAsia="zh-CN"/>
              </w:rPr>
            </w:pPr>
            <w:r>
              <w:rPr>
                <w:rFonts w:hint="eastAsia" w:ascii="仿宋_GB2312" w:hAnsi="宋体" w:eastAsia="仿宋_GB2312" w:cs="宋体"/>
                <w:color w:val="000000"/>
                <w:sz w:val="28"/>
                <w:szCs w:val="28"/>
                <w:lang w:val="en-US" w:eastAsia="zh-CN"/>
              </w:rPr>
              <w:t>4</w:t>
            </w:r>
          </w:p>
        </w:tc>
        <w:tc>
          <w:tcPr>
            <w:tcW w:w="1626"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李定福</w:t>
            </w:r>
          </w:p>
        </w:tc>
        <w:tc>
          <w:tcPr>
            <w:tcW w:w="2672"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高工</w:t>
            </w:r>
          </w:p>
        </w:tc>
        <w:tc>
          <w:tcPr>
            <w:tcW w:w="3718"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sz w:val="28"/>
                <w:szCs w:val="28"/>
              </w:rPr>
            </w:pPr>
            <w:r>
              <w:rPr>
                <w:rFonts w:hint="eastAsia" w:ascii="仿宋_GB2312" w:hAnsi="宋体" w:eastAsia="仿宋_GB2312" w:cs="宋体"/>
                <w:sz w:val="28"/>
                <w:szCs w:val="28"/>
              </w:rPr>
              <w:t>县农业农村局</w:t>
            </w:r>
          </w:p>
        </w:tc>
        <w:tc>
          <w:tcPr>
            <w:tcW w:w="1626"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机电</w:t>
            </w:r>
          </w:p>
        </w:tc>
        <w:tc>
          <w:tcPr>
            <w:tcW w:w="2934"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138</w:t>
            </w:r>
            <w:r>
              <w:rPr>
                <w:rFonts w:hint="eastAsia" w:ascii="仿宋_GB2312" w:hAnsi="宋体" w:eastAsia="仿宋_GB2312" w:cs="宋体"/>
                <w:color w:val="000000"/>
                <w:sz w:val="28"/>
                <w:szCs w:val="28"/>
                <w:lang w:val="en-US" w:eastAsia="zh-CN"/>
              </w:rPr>
              <w:t>****</w:t>
            </w:r>
            <w:r>
              <w:rPr>
                <w:rFonts w:hint="eastAsia" w:ascii="仿宋_GB2312" w:hAnsi="宋体" w:eastAsia="仿宋_GB2312" w:cs="宋体"/>
                <w:color w:val="000000"/>
                <w:sz w:val="28"/>
                <w:szCs w:val="28"/>
              </w:rPr>
              <w:t>4332</w:t>
            </w:r>
          </w:p>
        </w:tc>
        <w:tc>
          <w:tcPr>
            <w:tcW w:w="1102"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　</w:t>
            </w:r>
          </w:p>
        </w:tc>
      </w:tr>
      <w:tr>
        <w:tblPrEx>
          <w:tblCellMar>
            <w:top w:w="0" w:type="dxa"/>
            <w:left w:w="108" w:type="dxa"/>
            <w:bottom w:w="0" w:type="dxa"/>
            <w:right w:w="108" w:type="dxa"/>
          </w:tblCellMar>
        </w:tblPrEx>
        <w:trPr>
          <w:trHeight w:val="600" w:hRule="atLeast"/>
        </w:trPr>
        <w:tc>
          <w:tcPr>
            <w:tcW w:w="1102" w:type="dxa"/>
            <w:tcBorders>
              <w:top w:val="nil"/>
              <w:left w:val="single" w:color="auto" w:sz="4" w:space="0"/>
              <w:bottom w:val="single" w:color="auto" w:sz="4" w:space="0"/>
              <w:right w:val="single" w:color="auto" w:sz="4" w:space="0"/>
            </w:tcBorders>
            <w:shd w:val="clear" w:color="auto" w:fill="auto"/>
            <w:noWrap/>
            <w:vAlign w:val="center"/>
          </w:tcPr>
          <w:p>
            <w:pPr>
              <w:adjustRightInd/>
              <w:snapToGrid/>
              <w:spacing w:after="0"/>
              <w:jc w:val="center"/>
              <w:rPr>
                <w:rFonts w:hint="eastAsia" w:ascii="仿宋_GB2312" w:hAnsi="宋体" w:eastAsia="仿宋_GB2312" w:cs="宋体"/>
                <w:color w:val="000000"/>
                <w:sz w:val="28"/>
                <w:szCs w:val="28"/>
                <w:lang w:eastAsia="zh-CN"/>
              </w:rPr>
            </w:pPr>
            <w:r>
              <w:rPr>
                <w:rFonts w:hint="eastAsia" w:ascii="仿宋_GB2312" w:hAnsi="宋体" w:eastAsia="仿宋_GB2312" w:cs="宋体"/>
                <w:color w:val="000000"/>
                <w:sz w:val="28"/>
                <w:szCs w:val="28"/>
                <w:lang w:val="en-US" w:eastAsia="zh-CN"/>
              </w:rPr>
              <w:t>5</w:t>
            </w:r>
          </w:p>
        </w:tc>
        <w:tc>
          <w:tcPr>
            <w:tcW w:w="1626"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hint="default" w:ascii="仿宋_GB2312" w:hAnsi="宋体" w:eastAsia="仿宋_GB2312" w:cs="宋体"/>
                <w:color w:val="000000"/>
                <w:sz w:val="28"/>
                <w:szCs w:val="28"/>
                <w:lang w:val="en-US" w:eastAsia="zh-CN"/>
              </w:rPr>
            </w:pPr>
            <w:r>
              <w:rPr>
                <w:rFonts w:hint="eastAsia" w:ascii="仿宋_GB2312" w:hAnsi="宋体" w:eastAsia="仿宋_GB2312" w:cs="宋体"/>
                <w:color w:val="000000"/>
                <w:sz w:val="28"/>
                <w:szCs w:val="28"/>
                <w:lang w:val="en-US" w:eastAsia="zh-CN"/>
              </w:rPr>
              <w:t>章志祥</w:t>
            </w:r>
          </w:p>
        </w:tc>
        <w:tc>
          <w:tcPr>
            <w:tcW w:w="2672"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hint="default" w:ascii="宋体" w:hAnsi="宋体" w:eastAsia="宋体" w:cs="宋体"/>
                <w:color w:val="000000"/>
                <w:lang w:val="en-US" w:eastAsia="zh-CN"/>
              </w:rPr>
            </w:pPr>
          </w:p>
        </w:tc>
        <w:tc>
          <w:tcPr>
            <w:tcW w:w="3718"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hint="default" w:ascii="仿宋_GB2312" w:hAnsi="宋体" w:eastAsia="仿宋_GB2312" w:cs="宋体"/>
                <w:color w:val="000000"/>
                <w:sz w:val="28"/>
                <w:szCs w:val="28"/>
                <w:lang w:val="en-US" w:eastAsia="zh-CN"/>
              </w:rPr>
            </w:pPr>
            <w:r>
              <w:rPr>
                <w:rFonts w:hint="eastAsia" w:ascii="仿宋_GB2312" w:hAnsi="宋体" w:eastAsia="仿宋_GB2312" w:cs="宋体"/>
                <w:color w:val="000000"/>
                <w:sz w:val="28"/>
                <w:szCs w:val="28"/>
              </w:rPr>
              <w:t>县</w:t>
            </w:r>
            <w:r>
              <w:rPr>
                <w:rFonts w:hint="eastAsia" w:ascii="仿宋_GB2312" w:hAnsi="宋体" w:eastAsia="仿宋_GB2312" w:cs="宋体"/>
                <w:color w:val="000000"/>
                <w:sz w:val="28"/>
                <w:szCs w:val="28"/>
                <w:lang w:val="en-US" w:eastAsia="zh-CN"/>
              </w:rPr>
              <w:t>社会事业发展中心</w:t>
            </w:r>
          </w:p>
        </w:tc>
        <w:tc>
          <w:tcPr>
            <w:tcW w:w="1626"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sz w:val="28"/>
                <w:szCs w:val="28"/>
              </w:rPr>
            </w:pPr>
          </w:p>
        </w:tc>
        <w:tc>
          <w:tcPr>
            <w:tcW w:w="2934"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138</w:t>
            </w:r>
            <w:r>
              <w:rPr>
                <w:rFonts w:hint="eastAsia" w:ascii="仿宋_GB2312" w:hAnsi="宋体" w:eastAsia="仿宋_GB2312" w:cs="宋体"/>
                <w:color w:val="000000"/>
                <w:sz w:val="28"/>
                <w:szCs w:val="28"/>
                <w:lang w:val="en-US" w:eastAsia="zh-CN"/>
              </w:rPr>
              <w:t>****</w:t>
            </w:r>
            <w:r>
              <w:rPr>
                <w:rFonts w:hint="eastAsia" w:ascii="仿宋_GB2312" w:hAnsi="宋体" w:eastAsia="仿宋_GB2312" w:cs="宋体"/>
                <w:color w:val="000000"/>
                <w:sz w:val="28"/>
                <w:szCs w:val="28"/>
              </w:rPr>
              <w:t>8487</w:t>
            </w:r>
          </w:p>
        </w:tc>
        <w:tc>
          <w:tcPr>
            <w:tcW w:w="1102" w:type="dxa"/>
            <w:tcBorders>
              <w:top w:val="nil"/>
              <w:left w:val="nil"/>
              <w:bottom w:val="single" w:color="auto" w:sz="4" w:space="0"/>
              <w:right w:val="single" w:color="auto" w:sz="4" w:space="0"/>
            </w:tcBorders>
            <w:shd w:val="clear" w:color="auto" w:fill="auto"/>
            <w:noWrap/>
            <w:vAlign w:val="center"/>
          </w:tcPr>
          <w:p>
            <w:pPr>
              <w:adjustRightInd/>
              <w:snapToGrid/>
              <w:spacing w:after="0"/>
              <w:rPr>
                <w:rFonts w:ascii="宋体" w:hAnsi="宋体" w:eastAsia="宋体" w:cs="宋体"/>
                <w:color w:val="000000"/>
              </w:rPr>
            </w:pPr>
            <w:r>
              <w:rPr>
                <w:rFonts w:hint="eastAsia" w:ascii="宋体" w:hAnsi="宋体" w:eastAsia="宋体" w:cs="宋体"/>
                <w:color w:val="000000"/>
              </w:rPr>
              <w:t>　</w:t>
            </w:r>
          </w:p>
        </w:tc>
      </w:tr>
      <w:tr>
        <w:tblPrEx>
          <w:tblCellMar>
            <w:top w:w="0" w:type="dxa"/>
            <w:left w:w="108" w:type="dxa"/>
            <w:bottom w:w="0" w:type="dxa"/>
            <w:right w:w="108" w:type="dxa"/>
          </w:tblCellMar>
        </w:tblPrEx>
        <w:trPr>
          <w:trHeight w:val="600" w:hRule="atLeast"/>
        </w:trPr>
        <w:tc>
          <w:tcPr>
            <w:tcW w:w="1102" w:type="dxa"/>
            <w:tcBorders>
              <w:top w:val="nil"/>
              <w:left w:val="single" w:color="auto" w:sz="4" w:space="0"/>
              <w:bottom w:val="single" w:color="auto" w:sz="4" w:space="0"/>
              <w:right w:val="single" w:color="auto" w:sz="4" w:space="0"/>
            </w:tcBorders>
            <w:shd w:val="clear" w:color="auto" w:fill="auto"/>
            <w:noWrap/>
            <w:vAlign w:val="center"/>
          </w:tcPr>
          <w:p>
            <w:pPr>
              <w:adjustRightInd/>
              <w:snapToGrid/>
              <w:spacing w:after="0"/>
              <w:jc w:val="center"/>
              <w:rPr>
                <w:rFonts w:hint="eastAsia" w:ascii="仿宋_GB2312" w:hAnsi="宋体" w:eastAsia="仿宋_GB2312" w:cs="宋体"/>
                <w:color w:val="000000"/>
                <w:sz w:val="28"/>
                <w:szCs w:val="28"/>
                <w:lang w:eastAsia="zh-CN"/>
              </w:rPr>
            </w:pPr>
            <w:r>
              <w:rPr>
                <w:rFonts w:hint="eastAsia" w:ascii="仿宋_GB2312" w:hAnsi="宋体" w:eastAsia="仿宋_GB2312" w:cs="宋体"/>
                <w:color w:val="000000"/>
                <w:sz w:val="28"/>
                <w:szCs w:val="28"/>
                <w:lang w:val="en-US" w:eastAsia="zh-CN"/>
              </w:rPr>
              <w:t>6</w:t>
            </w:r>
          </w:p>
        </w:tc>
        <w:tc>
          <w:tcPr>
            <w:tcW w:w="1626"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耿蕾</w:t>
            </w:r>
          </w:p>
        </w:tc>
        <w:tc>
          <w:tcPr>
            <w:tcW w:w="2672"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助理</w:t>
            </w:r>
          </w:p>
        </w:tc>
        <w:tc>
          <w:tcPr>
            <w:tcW w:w="3718"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县</w:t>
            </w:r>
            <w:r>
              <w:rPr>
                <w:rFonts w:hint="eastAsia" w:ascii="仿宋_GB2312" w:hAnsi="宋体" w:eastAsia="仿宋_GB2312" w:cs="宋体"/>
                <w:color w:val="000000"/>
                <w:sz w:val="28"/>
                <w:szCs w:val="28"/>
                <w:lang w:val="en-US" w:eastAsia="zh-CN"/>
              </w:rPr>
              <w:t>社会事业发展中心</w:t>
            </w:r>
          </w:p>
        </w:tc>
        <w:tc>
          <w:tcPr>
            <w:tcW w:w="1626"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兽医师</w:t>
            </w:r>
          </w:p>
        </w:tc>
        <w:tc>
          <w:tcPr>
            <w:tcW w:w="2934" w:type="dxa"/>
            <w:tcBorders>
              <w:top w:val="nil"/>
              <w:left w:val="nil"/>
              <w:bottom w:val="single" w:color="auto" w:sz="4" w:space="0"/>
              <w:right w:val="single" w:color="auto" w:sz="4" w:space="0"/>
            </w:tcBorders>
            <w:shd w:val="clear" w:color="auto" w:fill="auto"/>
            <w:noWrap/>
            <w:vAlign w:val="center"/>
          </w:tcPr>
          <w:p>
            <w:pPr>
              <w:adjustRightInd/>
              <w:snapToGrid/>
              <w:spacing w:after="0"/>
              <w:jc w:val="center"/>
              <w:rPr>
                <w:rFonts w:ascii="仿宋_GB2312" w:hAnsi="宋体" w:eastAsia="仿宋_GB2312" w:cs="宋体"/>
                <w:color w:val="000000"/>
                <w:sz w:val="28"/>
                <w:szCs w:val="28"/>
              </w:rPr>
            </w:pPr>
            <w:r>
              <w:rPr>
                <w:rFonts w:hint="eastAsia" w:ascii="仿宋_GB2312" w:hAnsi="宋体" w:eastAsia="仿宋_GB2312" w:cs="宋体"/>
                <w:color w:val="000000"/>
                <w:sz w:val="28"/>
                <w:szCs w:val="28"/>
              </w:rPr>
              <w:t>159</w:t>
            </w:r>
            <w:r>
              <w:rPr>
                <w:rFonts w:hint="eastAsia" w:ascii="仿宋_GB2312" w:hAnsi="宋体" w:eastAsia="仿宋_GB2312" w:cs="宋体"/>
                <w:color w:val="000000"/>
                <w:sz w:val="28"/>
                <w:szCs w:val="28"/>
                <w:lang w:val="en-US" w:eastAsia="zh-CN"/>
              </w:rPr>
              <w:t>****</w:t>
            </w:r>
            <w:r>
              <w:rPr>
                <w:rFonts w:hint="eastAsia" w:ascii="仿宋_GB2312" w:hAnsi="宋体" w:eastAsia="仿宋_GB2312" w:cs="宋体"/>
                <w:color w:val="000000"/>
                <w:sz w:val="28"/>
                <w:szCs w:val="28"/>
              </w:rPr>
              <w:t>3319</w:t>
            </w:r>
          </w:p>
        </w:tc>
        <w:tc>
          <w:tcPr>
            <w:tcW w:w="1102" w:type="dxa"/>
            <w:tcBorders>
              <w:top w:val="nil"/>
              <w:left w:val="nil"/>
              <w:bottom w:val="single" w:color="auto" w:sz="4" w:space="0"/>
              <w:right w:val="single" w:color="auto" w:sz="4" w:space="0"/>
            </w:tcBorders>
            <w:shd w:val="clear" w:color="auto" w:fill="auto"/>
            <w:noWrap/>
            <w:vAlign w:val="center"/>
          </w:tcPr>
          <w:p>
            <w:pPr>
              <w:adjustRightInd/>
              <w:snapToGrid/>
              <w:spacing w:after="0"/>
              <w:rPr>
                <w:rFonts w:ascii="宋体" w:hAnsi="宋体" w:eastAsia="宋体" w:cs="宋体"/>
                <w:color w:val="000000"/>
              </w:rPr>
            </w:pPr>
            <w:r>
              <w:rPr>
                <w:rFonts w:hint="eastAsia" w:ascii="宋体" w:hAnsi="宋体" w:eastAsia="宋体" w:cs="宋体"/>
                <w:color w:val="000000"/>
              </w:rPr>
              <w:t>　</w:t>
            </w:r>
          </w:p>
        </w:tc>
      </w:tr>
    </w:tbl>
    <w:p>
      <w:pPr>
        <w:widowControl w:val="0"/>
        <w:autoSpaceDE w:val="0"/>
        <w:autoSpaceDN w:val="0"/>
        <w:snapToGrid/>
        <w:spacing w:before="240" w:after="0"/>
        <w:rPr>
          <w:rFonts w:ascii="仿宋_GB2312" w:eastAsia="仿宋_GB2312" w:cs="TimesNewRomanPSMT" w:hAnsiTheme="minorHAnsi"/>
          <w:sz w:val="30"/>
          <w:szCs w:val="30"/>
        </w:rPr>
      </w:pPr>
    </w:p>
    <w:p>
      <w:pPr>
        <w:widowControl w:val="0"/>
        <w:autoSpaceDE w:val="0"/>
        <w:autoSpaceDN w:val="0"/>
        <w:snapToGrid/>
        <w:spacing w:before="240" w:after="0"/>
        <w:ind w:firstLine="600" w:firstLineChars="200"/>
        <w:rPr>
          <w:rFonts w:ascii="仿宋_GB2312" w:eastAsia="仿宋_GB2312" w:cs="TimesNewRomanPSMT" w:hAnsiTheme="minorHAnsi"/>
          <w:sz w:val="30"/>
          <w:szCs w:val="30"/>
        </w:rPr>
      </w:pPr>
    </w:p>
    <w:p>
      <w:pPr>
        <w:widowControl w:val="0"/>
        <w:autoSpaceDE w:val="0"/>
        <w:autoSpaceDN w:val="0"/>
        <w:snapToGrid/>
        <w:spacing w:before="240" w:after="0"/>
        <w:ind w:firstLine="600" w:firstLineChars="200"/>
        <w:rPr>
          <w:rFonts w:ascii="仿宋_GB2312" w:eastAsia="仿宋_GB2312" w:cs="TimesNewRomanPSMT" w:hAnsiTheme="minorHAnsi"/>
          <w:sz w:val="30"/>
          <w:szCs w:val="30"/>
        </w:rPr>
      </w:pPr>
    </w:p>
    <w:p>
      <w:pPr>
        <w:widowControl w:val="0"/>
        <w:autoSpaceDE w:val="0"/>
        <w:autoSpaceDN w:val="0"/>
        <w:snapToGrid/>
        <w:spacing w:before="240" w:after="0"/>
        <w:rPr>
          <w:rFonts w:ascii="仿宋_GB2312" w:eastAsia="仿宋_GB2312" w:cs="TimesNewRomanPSMT" w:hAnsiTheme="minorHAnsi"/>
          <w:sz w:val="30"/>
          <w:szCs w:val="30"/>
        </w:rPr>
      </w:pPr>
    </w:p>
    <w:p>
      <w:pPr>
        <w:widowControl w:val="0"/>
        <w:autoSpaceDE w:val="0"/>
        <w:autoSpaceDN w:val="0"/>
        <w:snapToGrid/>
        <w:spacing w:before="240" w:after="0"/>
        <w:ind w:firstLine="600" w:firstLineChars="200"/>
        <w:rPr>
          <w:rFonts w:ascii="仿宋_GB2312" w:eastAsia="仿宋_GB2312" w:cs="TimesNewRomanPSMT" w:hAnsiTheme="minorHAnsi"/>
          <w:sz w:val="30"/>
          <w:szCs w:val="30"/>
        </w:rPr>
        <w:sectPr>
          <w:pgSz w:w="16838" w:h="11906" w:orient="landscape"/>
          <w:pgMar w:top="1474" w:right="1077" w:bottom="1474" w:left="1021" w:header="709" w:footer="709" w:gutter="0"/>
          <w:cols w:space="708" w:num="1"/>
          <w:docGrid w:linePitch="360" w:charSpace="0"/>
        </w:sectPr>
      </w:pPr>
    </w:p>
    <w:p>
      <w:pPr>
        <w:widowControl w:val="0"/>
        <w:autoSpaceDE w:val="0"/>
        <w:autoSpaceDN w:val="0"/>
        <w:snapToGrid/>
        <w:spacing w:before="240" w:after="0"/>
        <w:ind w:firstLine="600" w:firstLineChars="200"/>
        <w:rPr>
          <w:rFonts w:ascii="仿宋_GB2312" w:eastAsia="仿宋_GB2312" w:cs="TimesNewRomanPSMT" w:hAnsiTheme="minorHAnsi"/>
          <w:sz w:val="30"/>
          <w:szCs w:val="30"/>
        </w:rPr>
      </w:pPr>
      <w:r>
        <w:rPr>
          <w:rFonts w:hint="eastAsia" w:ascii="仿宋_GB2312" w:eastAsia="仿宋_GB2312" w:cs="TimesNewRomanPSMT" w:hAnsiTheme="minorHAnsi"/>
          <w:sz w:val="30"/>
          <w:szCs w:val="30"/>
        </w:rPr>
        <w:t>附件三</w:t>
      </w:r>
    </w:p>
    <w:p>
      <w:pPr>
        <w:widowControl w:val="0"/>
        <w:autoSpaceDE w:val="0"/>
        <w:autoSpaceDN w:val="0"/>
        <w:snapToGrid/>
        <w:spacing w:before="240" w:after="0"/>
        <w:ind w:firstLine="880" w:firstLineChars="200"/>
        <w:jc w:val="center"/>
        <w:rPr>
          <w:rFonts w:ascii="仿宋_GB2312" w:eastAsia="仿宋_GB2312" w:cs="TimesNewRomanPSMT" w:hAnsiTheme="minorHAnsi"/>
          <w:sz w:val="44"/>
          <w:szCs w:val="44"/>
        </w:rPr>
      </w:pPr>
      <w:r>
        <w:rPr>
          <w:rFonts w:ascii="仿宋_GB2312" w:eastAsia="仿宋_GB2312" w:cs="TimesNewRomanPSMT" w:hAnsiTheme="minorHAnsi"/>
          <w:sz w:val="44"/>
          <w:szCs w:val="44"/>
        </w:rPr>
        <w:t>验收主要技术参数及注意事项</w:t>
      </w: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r>
        <w:rPr>
          <w:rFonts w:hint="eastAsia" w:ascii="仿宋_GB2312" w:eastAsia="仿宋_GB2312" w:cs="TimesNewRomanPSMT" w:hAnsiTheme="minorHAnsi"/>
          <w:sz w:val="32"/>
          <w:szCs w:val="32"/>
        </w:rPr>
        <w:t>1、建设主体为县级及以上家庭农场合作社或已登记的农村集体经济</w:t>
      </w:r>
      <w:r>
        <w:rPr>
          <w:rFonts w:ascii="仿宋_GB2312" w:eastAsia="仿宋_GB2312" w:cs="TimesNewRomanPSMT" w:hAnsiTheme="minorHAnsi"/>
          <w:sz w:val="32"/>
          <w:szCs w:val="32"/>
        </w:rPr>
        <w:t>组织</w:t>
      </w:r>
      <w:r>
        <w:rPr>
          <w:rFonts w:hint="eastAsia" w:ascii="仿宋_GB2312" w:eastAsia="仿宋_GB2312" w:cs="TimesNewRomanPSMT" w:hAnsiTheme="minorHAnsi"/>
          <w:sz w:val="32"/>
          <w:szCs w:val="32"/>
        </w:rPr>
        <w:t>。</w:t>
      </w: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r>
        <w:rPr>
          <w:rFonts w:hint="eastAsia" w:ascii="仿宋_GB2312" w:eastAsia="仿宋_GB2312" w:cs="TimesNewRomanPSMT" w:hAnsiTheme="minorHAnsi"/>
          <w:sz w:val="32"/>
          <w:szCs w:val="32"/>
        </w:rPr>
        <w:t>2.冷库门厚度：大于等于厚度100mm。</w:t>
      </w: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r>
        <w:rPr>
          <w:rFonts w:hint="eastAsia" w:ascii="仿宋_GB2312" w:eastAsia="仿宋_GB2312" w:cs="TimesNewRomanPSMT" w:hAnsiTheme="minorHAnsi"/>
          <w:sz w:val="32"/>
          <w:szCs w:val="32"/>
        </w:rPr>
        <w:t>3、防火等级：防火等级阻燃B1级。</w:t>
      </w: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r>
        <w:rPr>
          <w:rFonts w:hint="eastAsia" w:ascii="仿宋_GB2312" w:eastAsia="仿宋_GB2312" w:cs="TimesNewRomanPSMT" w:hAnsiTheme="minorHAnsi"/>
          <w:sz w:val="32"/>
          <w:szCs w:val="32"/>
        </w:rPr>
        <w:t>4、保温材料（聚氨酯保温板）厚度：大于100mm。</w:t>
      </w: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r>
        <w:rPr>
          <w:rFonts w:hint="eastAsia" w:ascii="仿宋_GB2312" w:eastAsia="仿宋_GB2312" w:cs="TimesNewRomanPSMT" w:hAnsiTheme="minorHAnsi"/>
          <w:sz w:val="32"/>
          <w:szCs w:val="32"/>
        </w:rPr>
        <w:t>5、主要设备品牌：压缩机组、冷风机、冷库门、库体保温材料等设施设备需采用市场主流的中高档品牌等。</w:t>
      </w: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r>
        <w:rPr>
          <w:rFonts w:hint="eastAsia" w:ascii="仿宋_GB2312" w:eastAsia="仿宋_GB2312" w:cs="TimesNewRomanPSMT" w:hAnsiTheme="minorHAnsi"/>
          <w:sz w:val="32"/>
          <w:szCs w:val="32"/>
        </w:rPr>
        <w:t>6、冷库建设施工单位资质：建议采用有资质的施工单位。</w:t>
      </w: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r>
        <w:rPr>
          <w:rFonts w:hint="eastAsia" w:ascii="仿宋_GB2312" w:eastAsia="仿宋_GB2312" w:cs="TimesNewRomanPSMT" w:hAnsiTheme="minorHAnsi"/>
          <w:sz w:val="32"/>
          <w:szCs w:val="32"/>
        </w:rPr>
        <w:t>7、按照技术规范进行验收。</w:t>
      </w: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r>
        <w:rPr>
          <w:rFonts w:hint="eastAsia" w:ascii="仿宋_GB2312" w:eastAsia="仿宋_GB2312" w:cs="TimesNewRomanPSMT" w:hAnsiTheme="minorHAnsi"/>
          <w:sz w:val="32"/>
          <w:szCs w:val="32"/>
        </w:rPr>
        <w:t>8、验收时需提供设施设备供应商资质，翻新、仿冒、伪劣制冷设备及材料不能通过验收。</w:t>
      </w: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r>
        <w:rPr>
          <w:rFonts w:hint="eastAsia" w:ascii="仿宋_GB2312" w:eastAsia="仿宋_GB2312" w:cs="TimesNewRomanPSMT" w:hAnsiTheme="minorHAnsi"/>
          <w:sz w:val="32"/>
          <w:szCs w:val="32"/>
        </w:rPr>
        <w:t>9、实施主体在新建或改扩建的冷链设施库门旁必须悬挂统一编号标识牌。</w:t>
      </w: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p>
    <w:p>
      <w:pPr>
        <w:widowControl w:val="0"/>
        <w:autoSpaceDE w:val="0"/>
        <w:autoSpaceDN w:val="0"/>
        <w:snapToGrid/>
        <w:spacing w:before="240" w:after="0"/>
        <w:ind w:firstLine="600" w:firstLineChars="200"/>
        <w:rPr>
          <w:rFonts w:hint="eastAsia" w:ascii="仿宋_GB2312" w:eastAsia="仿宋_GB2312" w:cs="TimesNewRomanPSMT" w:hAnsiTheme="minorHAnsi"/>
          <w:sz w:val="30"/>
          <w:szCs w:val="30"/>
          <w:lang w:eastAsia="zh-CN"/>
        </w:rPr>
      </w:pPr>
      <w:r>
        <w:rPr>
          <w:rFonts w:hint="eastAsia" w:ascii="仿宋_GB2312" w:eastAsia="仿宋_GB2312" w:cs="TimesNewRomanPSMT" w:hAnsiTheme="minorHAnsi"/>
          <w:sz w:val="30"/>
          <w:szCs w:val="30"/>
        </w:rPr>
        <w:t>附件</w:t>
      </w:r>
      <w:r>
        <w:rPr>
          <w:rFonts w:hint="eastAsia" w:ascii="仿宋_GB2312" w:eastAsia="仿宋_GB2312" w:cs="TimesNewRomanPSMT" w:hAnsiTheme="minorHAnsi"/>
          <w:sz w:val="30"/>
          <w:szCs w:val="30"/>
          <w:lang w:val="en-US" w:eastAsia="zh-CN"/>
        </w:rPr>
        <w:t>4</w:t>
      </w:r>
    </w:p>
    <w:p>
      <w:pPr>
        <w:widowControl w:val="0"/>
        <w:autoSpaceDE w:val="0"/>
        <w:autoSpaceDN w:val="0"/>
        <w:snapToGrid/>
        <w:spacing w:before="240" w:after="0"/>
        <w:ind w:firstLine="640" w:firstLineChars="200"/>
        <w:rPr>
          <w:rFonts w:ascii="仿宋_GB2312" w:eastAsia="仿宋_GB2312" w:cs="TimesNewRomanPSMT" w:hAnsiTheme="minorHAnsi"/>
          <w:sz w:val="32"/>
          <w:szCs w:val="32"/>
        </w:rPr>
      </w:pPr>
    </w:p>
    <w:p>
      <w:pPr>
        <w:widowControl w:val="0"/>
        <w:autoSpaceDE w:val="0"/>
        <w:autoSpaceDN w:val="0"/>
        <w:snapToGrid/>
        <w:spacing w:before="240" w:after="0"/>
        <w:ind w:firstLine="1044" w:firstLineChars="200"/>
        <w:jc w:val="center"/>
        <w:rPr>
          <w:rFonts w:ascii="仿宋_GB2312" w:eastAsia="仿宋_GB2312" w:cs="TimesNewRomanPSMT" w:hAnsiTheme="minorHAnsi"/>
          <w:b/>
          <w:sz w:val="52"/>
          <w:szCs w:val="52"/>
        </w:rPr>
      </w:pPr>
      <w:r>
        <w:rPr>
          <w:rFonts w:hint="eastAsia" w:ascii="仿宋_GB2312" w:eastAsia="仿宋_GB2312" w:cs="TimesNewRomanPSMT" w:hAnsiTheme="minorHAnsi"/>
          <w:b/>
          <w:sz w:val="52"/>
          <w:szCs w:val="52"/>
        </w:rPr>
        <w:t>承诺书</w:t>
      </w:r>
    </w:p>
    <w:p>
      <w:pPr>
        <w:widowControl w:val="0"/>
        <w:autoSpaceDE w:val="0"/>
        <w:autoSpaceDN w:val="0"/>
        <w:snapToGrid/>
        <w:spacing w:before="240" w:after="0" w:line="560" w:lineRule="exact"/>
        <w:ind w:firstLine="600" w:firstLineChars="200"/>
        <w:rPr>
          <w:rFonts w:ascii="仿宋_GB2312" w:eastAsia="仿宋_GB2312" w:cs="TimesNewRomanPSMT" w:hAnsiTheme="minorHAnsi"/>
          <w:sz w:val="30"/>
          <w:szCs w:val="30"/>
        </w:rPr>
      </w:pPr>
      <w:r>
        <w:rPr>
          <w:rFonts w:ascii="仿宋_GB2312" w:eastAsia="仿宋_GB2312" w:cs="TimesNewRomanPSMT" w:hAnsiTheme="minorHAnsi"/>
          <w:sz w:val="30"/>
          <w:szCs w:val="30"/>
        </w:rPr>
        <w:t>本人</w:t>
      </w:r>
      <w:r>
        <w:rPr>
          <w:rFonts w:hint="eastAsia" w:ascii="仿宋_GB2312" w:eastAsia="仿宋_GB2312" w:cs="TimesNewRomanPSMT" w:hAnsiTheme="minorHAnsi"/>
          <w:sz w:val="30"/>
          <w:szCs w:val="30"/>
          <w:u w:val="single"/>
        </w:rPr>
        <w:t xml:space="preserve">                  </w:t>
      </w:r>
      <w:r>
        <w:rPr>
          <w:rFonts w:hint="eastAsia" w:ascii="仿宋_GB2312" w:eastAsia="仿宋_GB2312" w:cs="TimesNewRomanPSMT" w:hAnsiTheme="minorHAnsi"/>
          <w:sz w:val="30"/>
          <w:szCs w:val="30"/>
        </w:rPr>
        <w:t>，按照自愿申报，自主建设的原则，在</w:t>
      </w:r>
      <w:r>
        <w:rPr>
          <w:rFonts w:hint="eastAsia" w:ascii="仿宋_GB2312" w:eastAsia="仿宋_GB2312" w:cs="TimesNewRomanPSMT" w:hAnsiTheme="minorHAnsi"/>
          <w:sz w:val="30"/>
          <w:szCs w:val="30"/>
          <w:u w:val="single"/>
        </w:rPr>
        <w:t xml:space="preserve">                    </w:t>
      </w:r>
      <w:r>
        <w:rPr>
          <w:rFonts w:hint="eastAsia" w:ascii="仿宋_GB2312" w:eastAsia="仿宋_GB2312" w:cs="TimesNewRomanPSMT" w:hAnsiTheme="minorHAnsi"/>
          <w:sz w:val="30"/>
          <w:szCs w:val="30"/>
        </w:rPr>
        <w:t>建设农产品仓储保鲜设施</w:t>
      </w:r>
      <w:r>
        <w:rPr>
          <w:rFonts w:hint="eastAsia" w:ascii="仿宋_GB2312" w:eastAsia="仿宋_GB2312" w:cs="TimesNewRomanPSMT" w:hAnsiTheme="minorHAnsi"/>
          <w:sz w:val="30"/>
          <w:szCs w:val="30"/>
          <w:u w:val="single"/>
        </w:rPr>
        <w:t xml:space="preserve">          </w:t>
      </w:r>
      <w:r>
        <w:rPr>
          <w:rFonts w:hint="eastAsia" w:ascii="仿宋_GB2312" w:eastAsia="仿宋_GB2312" w:cs="TimesNewRomanPSMT" w:hAnsiTheme="minorHAnsi"/>
          <w:sz w:val="30"/>
          <w:szCs w:val="30"/>
        </w:rPr>
        <w:t>m</w:t>
      </w:r>
      <w:r>
        <w:rPr>
          <w:rFonts w:hint="eastAsia" w:ascii="宋体" w:hAnsi="宋体" w:eastAsia="宋体" w:cs="宋体"/>
          <w:sz w:val="30"/>
          <w:szCs w:val="30"/>
        </w:rPr>
        <w:t>³，</w:t>
      </w:r>
      <w:r>
        <w:rPr>
          <w:rFonts w:hint="eastAsia" w:ascii="仿宋_GB2312" w:eastAsia="仿宋_GB2312" w:cs="TimesNewRomanPSMT" w:hAnsiTheme="minorHAnsi"/>
          <w:sz w:val="30"/>
          <w:szCs w:val="30"/>
        </w:rPr>
        <w:t>本人承诺提交的所有资料真实有效,如有虚假,愿承担相应责任。</w:t>
      </w:r>
    </w:p>
    <w:p>
      <w:pPr>
        <w:widowControl w:val="0"/>
        <w:autoSpaceDE w:val="0"/>
        <w:autoSpaceDN w:val="0"/>
        <w:snapToGrid/>
        <w:spacing w:before="240" w:after="0" w:line="560" w:lineRule="exact"/>
        <w:ind w:firstLine="600" w:firstLineChars="200"/>
        <w:rPr>
          <w:rFonts w:ascii="仿宋_GB2312" w:eastAsia="仿宋_GB2312" w:cs="TimesNewRomanPSMT" w:hAnsiTheme="minorHAnsi"/>
          <w:sz w:val="30"/>
          <w:szCs w:val="30"/>
        </w:rPr>
      </w:pPr>
    </w:p>
    <w:p>
      <w:pPr>
        <w:widowControl w:val="0"/>
        <w:autoSpaceDE w:val="0"/>
        <w:autoSpaceDN w:val="0"/>
        <w:snapToGrid/>
        <w:spacing w:before="240" w:after="0" w:line="560" w:lineRule="exact"/>
        <w:ind w:firstLine="600" w:firstLineChars="200"/>
        <w:rPr>
          <w:rFonts w:ascii="仿宋_GB2312" w:eastAsia="仿宋_GB2312" w:cs="TimesNewRomanPSMT" w:hAnsiTheme="minorHAnsi"/>
          <w:sz w:val="30"/>
          <w:szCs w:val="30"/>
        </w:rPr>
      </w:pPr>
    </w:p>
    <w:p>
      <w:pPr>
        <w:widowControl w:val="0"/>
        <w:autoSpaceDE w:val="0"/>
        <w:autoSpaceDN w:val="0"/>
        <w:snapToGrid/>
        <w:spacing w:before="240" w:after="0" w:line="560" w:lineRule="exact"/>
        <w:ind w:firstLine="600" w:firstLineChars="200"/>
        <w:rPr>
          <w:rFonts w:ascii="仿宋_GB2312" w:eastAsia="仿宋_GB2312" w:cs="TimesNewRomanPSMT" w:hAnsiTheme="minorHAnsi"/>
          <w:sz w:val="30"/>
          <w:szCs w:val="30"/>
        </w:rPr>
      </w:pPr>
      <w:r>
        <w:rPr>
          <w:rFonts w:hint="eastAsia" w:ascii="仿宋_GB2312" w:eastAsia="仿宋_GB2312" w:cs="TimesNewRomanPSMT" w:hAnsiTheme="minorHAnsi"/>
          <w:sz w:val="30"/>
          <w:szCs w:val="30"/>
        </w:rPr>
        <w:t xml:space="preserve">                                签名：</w:t>
      </w:r>
    </w:p>
    <w:p>
      <w:pPr>
        <w:widowControl w:val="0"/>
        <w:autoSpaceDE w:val="0"/>
        <w:autoSpaceDN w:val="0"/>
        <w:snapToGrid/>
        <w:spacing w:before="240" w:after="0" w:line="560" w:lineRule="exact"/>
        <w:ind w:firstLine="600" w:firstLineChars="200"/>
        <w:rPr>
          <w:rFonts w:ascii="仿宋_GB2312" w:eastAsia="仿宋_GB2312" w:cs="TimesNewRomanPSMT" w:hAnsiTheme="minorHAnsi"/>
          <w:sz w:val="30"/>
          <w:szCs w:val="30"/>
        </w:rPr>
      </w:pPr>
      <w:r>
        <w:rPr>
          <w:rFonts w:hint="eastAsia" w:ascii="仿宋_GB2312" w:eastAsia="仿宋_GB2312" w:cs="TimesNewRomanPSMT" w:hAnsiTheme="minorHAnsi"/>
          <w:sz w:val="30"/>
          <w:szCs w:val="30"/>
        </w:rPr>
        <w:t xml:space="preserve">                                日期：</w:t>
      </w:r>
    </w:p>
    <w:p>
      <w:pPr>
        <w:widowControl w:val="0"/>
        <w:autoSpaceDE w:val="0"/>
        <w:autoSpaceDN w:val="0"/>
        <w:snapToGrid/>
        <w:spacing w:before="240" w:after="0" w:line="560" w:lineRule="exact"/>
        <w:ind w:firstLine="600" w:firstLineChars="200"/>
        <w:rPr>
          <w:rFonts w:ascii="仿宋_GB2312" w:eastAsia="仿宋_GB2312" w:cs="TimesNewRomanPSMT" w:hAnsiTheme="minorHAnsi"/>
          <w:sz w:val="30"/>
          <w:szCs w:val="30"/>
        </w:rPr>
      </w:pPr>
    </w:p>
    <w:p>
      <w:pPr>
        <w:widowControl w:val="0"/>
        <w:autoSpaceDE w:val="0"/>
        <w:autoSpaceDN w:val="0"/>
        <w:snapToGrid/>
        <w:spacing w:before="240" w:after="0" w:line="560" w:lineRule="exact"/>
        <w:ind w:firstLine="600" w:firstLineChars="200"/>
        <w:rPr>
          <w:rFonts w:ascii="仿宋_GB2312" w:eastAsia="仿宋_GB2312" w:cs="TimesNewRomanPSMT" w:hAnsiTheme="minorHAnsi"/>
          <w:sz w:val="30"/>
          <w:szCs w:val="30"/>
        </w:rPr>
      </w:pPr>
    </w:p>
    <w:p>
      <w:pPr>
        <w:widowControl w:val="0"/>
        <w:autoSpaceDE w:val="0"/>
        <w:autoSpaceDN w:val="0"/>
        <w:snapToGrid/>
        <w:spacing w:before="240" w:after="0" w:line="560" w:lineRule="exact"/>
        <w:ind w:firstLine="600" w:firstLineChars="200"/>
        <w:rPr>
          <w:rFonts w:ascii="仿宋_GB2312" w:eastAsia="仿宋_GB2312" w:cs="TimesNewRomanPSMT" w:hAnsiTheme="minorHAnsi"/>
          <w:sz w:val="30"/>
          <w:szCs w:val="30"/>
        </w:rPr>
      </w:pPr>
    </w:p>
    <w:p>
      <w:pPr>
        <w:widowControl w:val="0"/>
        <w:autoSpaceDE w:val="0"/>
        <w:autoSpaceDN w:val="0"/>
        <w:snapToGrid/>
        <w:spacing w:before="240" w:after="0" w:line="560" w:lineRule="exact"/>
        <w:ind w:firstLine="600" w:firstLineChars="200"/>
        <w:rPr>
          <w:rFonts w:ascii="仿宋_GB2312" w:eastAsia="仿宋_GB2312" w:cs="TimesNewRomanPSMT" w:hAnsiTheme="minorHAnsi"/>
          <w:sz w:val="30"/>
          <w:szCs w:val="30"/>
        </w:rPr>
      </w:pPr>
    </w:p>
    <w:p>
      <w:pPr>
        <w:widowControl w:val="0"/>
        <w:autoSpaceDE w:val="0"/>
        <w:autoSpaceDN w:val="0"/>
        <w:snapToGrid/>
        <w:spacing w:before="240" w:after="0" w:line="560" w:lineRule="exact"/>
        <w:ind w:firstLine="600" w:firstLineChars="200"/>
        <w:rPr>
          <w:rFonts w:ascii="仿宋_GB2312" w:eastAsia="仿宋_GB2312" w:cs="TimesNewRomanPSMT" w:hAnsiTheme="minorHAnsi"/>
          <w:sz w:val="30"/>
          <w:szCs w:val="30"/>
        </w:rPr>
      </w:pPr>
    </w:p>
    <w:p>
      <w:pPr>
        <w:widowControl w:val="0"/>
        <w:autoSpaceDE w:val="0"/>
        <w:autoSpaceDN w:val="0"/>
        <w:snapToGrid/>
        <w:spacing w:before="240" w:after="0" w:line="560" w:lineRule="exact"/>
        <w:ind w:firstLine="600" w:firstLineChars="200"/>
        <w:rPr>
          <w:rFonts w:ascii="仿宋_GB2312" w:eastAsia="仿宋_GB2312" w:cs="TimesNewRomanPSMT" w:hAnsiTheme="minorHAnsi"/>
          <w:sz w:val="30"/>
          <w:szCs w:val="30"/>
        </w:rPr>
      </w:pPr>
    </w:p>
    <w:p>
      <w:pPr>
        <w:widowControl w:val="0"/>
        <w:autoSpaceDE w:val="0"/>
        <w:autoSpaceDN w:val="0"/>
        <w:snapToGrid/>
        <w:spacing w:before="240" w:after="0" w:line="560" w:lineRule="exact"/>
        <w:ind w:firstLine="600" w:firstLineChars="200"/>
        <w:rPr>
          <w:rFonts w:ascii="仿宋_GB2312" w:eastAsia="仿宋_GB2312" w:cs="TimesNewRomanPSMT" w:hAnsiTheme="minorHAnsi"/>
          <w:sz w:val="30"/>
          <w:szCs w:val="30"/>
        </w:rPr>
      </w:pPr>
    </w:p>
    <w:p>
      <w:pPr>
        <w:widowControl w:val="0"/>
        <w:autoSpaceDE w:val="0"/>
        <w:autoSpaceDN w:val="0"/>
        <w:snapToGrid/>
        <w:spacing w:before="240" w:after="0" w:line="560" w:lineRule="exact"/>
        <w:ind w:firstLine="600" w:firstLineChars="200"/>
        <w:rPr>
          <w:rFonts w:ascii="仿宋_GB2312" w:eastAsia="仿宋_GB2312" w:cs="TimesNewRomanPSMT" w:hAnsiTheme="minorHAnsi"/>
          <w:sz w:val="30"/>
          <w:szCs w:val="30"/>
        </w:rPr>
      </w:pPr>
    </w:p>
    <w:p>
      <w:pPr>
        <w:shd w:val="clear" w:color="auto" w:fill="FFFFFF"/>
        <w:adjustRightInd/>
        <w:snapToGrid/>
        <w:spacing w:after="100" w:afterAutospacing="1"/>
        <w:jc w:val="both"/>
        <w:rPr>
          <w:rFonts w:ascii="Segoe UI" w:hAnsi="Segoe UI" w:eastAsia="宋体" w:cs="Segoe UI"/>
          <w:color w:val="212529"/>
          <w:sz w:val="27"/>
          <w:szCs w:val="27"/>
        </w:rPr>
      </w:pPr>
    </w:p>
    <w:sectPr>
      <w:pgSz w:w="11906" w:h="16838"/>
      <w:pgMar w:top="1077" w:right="1474" w:bottom="1021" w:left="147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TimesNewRomanPSMT">
    <w:altName w:val="等线"/>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Segoe UI">
    <w:panose1 w:val="020B0502040204020203"/>
    <w:charset w:val="00"/>
    <w:family w:val="swiss"/>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Q1MzFiOTA4Y2EyMWU2MjljYjU2Y2RhOGU4ZmE0MDgifQ=="/>
  </w:docVars>
  <w:rsids>
    <w:rsidRoot w:val="00D31D50"/>
    <w:rsid w:val="000444DC"/>
    <w:rsid w:val="00084393"/>
    <w:rsid w:val="000C0F95"/>
    <w:rsid w:val="000C4841"/>
    <w:rsid w:val="000D01B8"/>
    <w:rsid w:val="00110190"/>
    <w:rsid w:val="00125B28"/>
    <w:rsid w:val="00304ED8"/>
    <w:rsid w:val="00323B43"/>
    <w:rsid w:val="00344894"/>
    <w:rsid w:val="00355156"/>
    <w:rsid w:val="003571EE"/>
    <w:rsid w:val="00375123"/>
    <w:rsid w:val="00384C08"/>
    <w:rsid w:val="00392041"/>
    <w:rsid w:val="003D37D8"/>
    <w:rsid w:val="00417169"/>
    <w:rsid w:val="00426133"/>
    <w:rsid w:val="004358AB"/>
    <w:rsid w:val="00450872"/>
    <w:rsid w:val="004942A3"/>
    <w:rsid w:val="004D0D69"/>
    <w:rsid w:val="00514DA8"/>
    <w:rsid w:val="005625F9"/>
    <w:rsid w:val="0058074C"/>
    <w:rsid w:val="005A540F"/>
    <w:rsid w:val="005A5611"/>
    <w:rsid w:val="005B4F06"/>
    <w:rsid w:val="005C33F9"/>
    <w:rsid w:val="005D0F78"/>
    <w:rsid w:val="006D1CCF"/>
    <w:rsid w:val="006E6576"/>
    <w:rsid w:val="006E7BF6"/>
    <w:rsid w:val="007007DB"/>
    <w:rsid w:val="00716C5A"/>
    <w:rsid w:val="00724D3A"/>
    <w:rsid w:val="00726858"/>
    <w:rsid w:val="00760E90"/>
    <w:rsid w:val="0079421F"/>
    <w:rsid w:val="008028C5"/>
    <w:rsid w:val="00820B0A"/>
    <w:rsid w:val="008A0AC6"/>
    <w:rsid w:val="008B7726"/>
    <w:rsid w:val="008C6B5B"/>
    <w:rsid w:val="009D778F"/>
    <w:rsid w:val="00A34A5B"/>
    <w:rsid w:val="00A66487"/>
    <w:rsid w:val="00A94A39"/>
    <w:rsid w:val="00AC36D4"/>
    <w:rsid w:val="00B2290D"/>
    <w:rsid w:val="00B27C7F"/>
    <w:rsid w:val="00BB1EBA"/>
    <w:rsid w:val="00BD12C8"/>
    <w:rsid w:val="00BE7CAE"/>
    <w:rsid w:val="00C10334"/>
    <w:rsid w:val="00C372B1"/>
    <w:rsid w:val="00C71FAC"/>
    <w:rsid w:val="00C75F0C"/>
    <w:rsid w:val="00CA6796"/>
    <w:rsid w:val="00D31D50"/>
    <w:rsid w:val="00DA4926"/>
    <w:rsid w:val="00DE594B"/>
    <w:rsid w:val="00DE61C7"/>
    <w:rsid w:val="00E304EB"/>
    <w:rsid w:val="00E81C1A"/>
    <w:rsid w:val="00E925E7"/>
    <w:rsid w:val="00E950FF"/>
    <w:rsid w:val="00F05598"/>
    <w:rsid w:val="00F30F00"/>
    <w:rsid w:val="00F439D1"/>
    <w:rsid w:val="00FE1B08"/>
    <w:rsid w:val="14F932E3"/>
    <w:rsid w:val="1E5D4164"/>
    <w:rsid w:val="2A961FE5"/>
    <w:rsid w:val="2BB71DD3"/>
    <w:rsid w:val="384855BD"/>
    <w:rsid w:val="493F2D4B"/>
    <w:rsid w:val="50245B70"/>
    <w:rsid w:val="576A283A"/>
    <w:rsid w:val="5AFC08CE"/>
    <w:rsid w:val="73F97190"/>
    <w:rsid w:val="743B3034"/>
    <w:rsid w:val="776518E0"/>
    <w:rsid w:val="7D8758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jc w:val="center"/>
    </w:pPr>
    <w:rPr>
      <w:sz w:val="18"/>
      <w:szCs w:val="18"/>
    </w:rPr>
  </w:style>
  <w:style w:type="paragraph" w:styleId="4">
    <w:name w:val="Normal (Web)"/>
    <w:basedOn w:val="1"/>
    <w:unhideWhenUsed/>
    <w:qFormat/>
    <w:uiPriority w:val="99"/>
    <w:pPr>
      <w:adjustRightInd/>
      <w:snapToGrid/>
      <w:spacing w:before="100" w:beforeAutospacing="1" w:after="100" w:afterAutospacing="1"/>
    </w:pPr>
    <w:rPr>
      <w:rFonts w:ascii="宋体" w:hAnsi="宋体" w:eastAsia="宋体" w:cs="宋体"/>
      <w:sz w:val="24"/>
      <w:szCs w:val="24"/>
    </w:rPr>
  </w:style>
  <w:style w:type="character" w:styleId="7">
    <w:name w:val="Strong"/>
    <w:basedOn w:val="6"/>
    <w:qFormat/>
    <w:uiPriority w:val="22"/>
    <w:rPr>
      <w:b/>
      <w:bCs/>
    </w:rPr>
  </w:style>
  <w:style w:type="character" w:customStyle="1" w:styleId="8">
    <w:name w:val="页眉 Char"/>
    <w:basedOn w:val="6"/>
    <w:link w:val="3"/>
    <w:semiHidden/>
    <w:qFormat/>
    <w:uiPriority w:val="99"/>
    <w:rPr>
      <w:rFonts w:ascii="Tahoma" w:hAnsi="Tahoma"/>
      <w:sz w:val="18"/>
      <w:szCs w:val="18"/>
    </w:rPr>
  </w:style>
  <w:style w:type="character" w:customStyle="1" w:styleId="9">
    <w:name w:val="页脚 Char"/>
    <w:basedOn w:val="6"/>
    <w:link w:val="2"/>
    <w:semiHidden/>
    <w:qFormat/>
    <w:uiPriority w:val="99"/>
    <w:rPr>
      <w:rFonts w:ascii="Tahoma" w:hAnsi="Tahoma"/>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588D967-FF16-4F7D-A8DD-D16FB80CC0E0}">
  <ds:schemaRefs/>
</ds:datastoreItem>
</file>

<file path=docProps/app.xml><?xml version="1.0" encoding="utf-8"?>
<Properties xmlns="http://schemas.openxmlformats.org/officeDocument/2006/extended-properties" xmlns:vt="http://schemas.openxmlformats.org/officeDocument/2006/docPropsVTypes">
  <Template>Normal.dotm</Template>
  <Pages>8</Pages>
  <Words>2490</Words>
  <Characters>2627</Characters>
  <Lines>24</Lines>
  <Paragraphs>6</Paragraphs>
  <TotalTime>1</TotalTime>
  <ScaleCrop>false</ScaleCrop>
  <LinksUpToDate>false</LinksUpToDate>
  <CharactersWithSpaces>3035</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一个人</cp:lastModifiedBy>
  <cp:lastPrinted>2022-11-28T02:21:00Z</cp:lastPrinted>
  <dcterms:modified xsi:type="dcterms:W3CDTF">2022-12-08T02:25:45Z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6621ADA3C1574109AF69E5800CFC328C</vt:lpwstr>
  </property>
</Properties>
</file>