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936" w:rsidRDefault="008E2936">
      <w:pPr>
        <w:overflowPunct w:val="0"/>
        <w:spacing w:line="600" w:lineRule="exact"/>
        <w:rPr>
          <w:rFonts w:ascii="黑体" w:eastAsia="黑体" w:hAnsi="黑体" w:cs="黑体"/>
          <w:color w:val="000000"/>
          <w:sz w:val="32"/>
          <w:szCs w:val="24"/>
        </w:rPr>
      </w:pPr>
      <w:bookmarkStart w:id="0" w:name="_GoBack"/>
      <w:bookmarkEnd w:id="0"/>
      <w:r>
        <w:rPr>
          <w:rFonts w:ascii="黑体" w:eastAsia="黑体" w:hAnsi="黑体" w:cs="黑体" w:hint="eastAsia"/>
          <w:color w:val="000000"/>
          <w:sz w:val="32"/>
          <w:szCs w:val="24"/>
        </w:rPr>
        <w:t>附件</w:t>
      </w:r>
    </w:p>
    <w:p w:rsidR="008E2936" w:rsidRDefault="008E2936" w:rsidP="00446142">
      <w:pPr>
        <w:overflowPunct w:val="0"/>
        <w:spacing w:afterLines="50" w:line="600" w:lineRule="exact"/>
        <w:jc w:val="center"/>
        <w:rPr>
          <w:rFonts w:ascii="Times New Roman" w:eastAsia="方正小标宋简体" w:hAnsi="Times New Roman" w:cs="方正小标宋简体"/>
          <w:color w:val="000000"/>
          <w:sz w:val="44"/>
          <w:szCs w:val="44"/>
        </w:rPr>
      </w:pPr>
      <w:r>
        <w:rPr>
          <w:rFonts w:ascii="Times New Roman" w:eastAsia="方正小标宋简体" w:hAnsi="Times New Roman" w:cs="方正小标宋简体" w:hint="eastAsia"/>
          <w:color w:val="000000"/>
          <w:sz w:val="44"/>
          <w:szCs w:val="44"/>
        </w:rPr>
        <w:t>幼儿园保育教育质量评估指标</w:t>
      </w:r>
    </w:p>
    <w:tbl>
      <w:tblPr>
        <w:tblW w:w="14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68"/>
        <w:gridCol w:w="2115"/>
        <w:gridCol w:w="10657"/>
      </w:tblGrid>
      <w:tr w:rsidR="008E2936" w:rsidRPr="001521A0" w:rsidTr="001521A0">
        <w:trPr>
          <w:trHeight w:val="541"/>
          <w:tblHeader/>
          <w:jc w:val="center"/>
        </w:trPr>
        <w:tc>
          <w:tcPr>
            <w:tcW w:w="1868" w:type="dxa"/>
            <w:shd w:val="clear" w:color="auto" w:fill="B4C6E7"/>
            <w:vAlign w:val="center"/>
          </w:tcPr>
          <w:p w:rsidR="008E2936" w:rsidRPr="001521A0" w:rsidRDefault="008E2936" w:rsidP="001521A0">
            <w:pPr>
              <w:overflowPunct w:val="0"/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黑体" w:hAnsi="Times New Roman" w:cs="黑体" w:hint="eastAsia"/>
                <w:color w:val="000000"/>
                <w:sz w:val="30"/>
                <w:szCs w:val="30"/>
              </w:rPr>
              <w:t>重点内容</w:t>
            </w:r>
          </w:p>
        </w:tc>
        <w:tc>
          <w:tcPr>
            <w:tcW w:w="2115" w:type="dxa"/>
            <w:shd w:val="clear" w:color="auto" w:fill="B4C6E7"/>
            <w:vAlign w:val="center"/>
          </w:tcPr>
          <w:p w:rsidR="008E2936" w:rsidRPr="001521A0" w:rsidRDefault="008E2936" w:rsidP="001521A0">
            <w:pPr>
              <w:overflowPunct w:val="0"/>
              <w:snapToGrid w:val="0"/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黑体" w:hAnsi="Times New Roman" w:cs="黑体" w:hint="eastAsia"/>
                <w:color w:val="000000"/>
                <w:sz w:val="30"/>
                <w:szCs w:val="30"/>
              </w:rPr>
              <w:t>关键指标</w:t>
            </w:r>
          </w:p>
        </w:tc>
        <w:tc>
          <w:tcPr>
            <w:tcW w:w="10657" w:type="dxa"/>
            <w:shd w:val="clear" w:color="auto" w:fill="B4C6E7"/>
            <w:vAlign w:val="center"/>
          </w:tcPr>
          <w:p w:rsidR="008E2936" w:rsidRPr="001521A0" w:rsidRDefault="008E2936" w:rsidP="001521A0">
            <w:pPr>
              <w:overflowPunct w:val="0"/>
              <w:spacing w:line="50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黑体" w:hAnsi="Times New Roman" w:cs="黑体" w:hint="eastAsia"/>
                <w:color w:val="000000"/>
                <w:sz w:val="30"/>
                <w:szCs w:val="30"/>
              </w:rPr>
              <w:t>考查要点</w:t>
            </w:r>
          </w:p>
        </w:tc>
      </w:tr>
      <w:tr w:rsidR="008E2936" w:rsidRPr="001521A0" w:rsidTr="001521A0">
        <w:trPr>
          <w:trHeight w:val="2365"/>
          <w:jc w:val="center"/>
        </w:trPr>
        <w:tc>
          <w:tcPr>
            <w:tcW w:w="1868" w:type="dxa"/>
            <w:vMerge w:val="restart"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A1.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办园方向</w:t>
            </w: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B1.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党建工作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tabs>
                <w:tab w:val="clear" w:pos="420"/>
              </w:tabs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健全党组织对幼儿园工作领导的制度机制，以政治建设为统领，加强幼儿园领导班子建设，推进党的工作与保育教育工作紧密融合。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tabs>
                <w:tab w:val="clear" w:pos="420"/>
              </w:tabs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落实幼儿园党的组织和党的工作全覆盖，加强教师思想政治工作，落实党风廉政建设责任制和意识形态工作责任制，坚持党建带团建，充分发挥工会、共青团等群团组织的作用。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tabs>
                <w:tab w:val="clear" w:pos="420"/>
              </w:tabs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坚持社会主义办园方向，积极研究制定幼儿园发展规划和年度工作计划</w:t>
            </w:r>
          </w:p>
        </w:tc>
      </w:tr>
      <w:tr w:rsidR="008E2936" w:rsidRPr="001521A0" w:rsidTr="001521A0">
        <w:trPr>
          <w:trHeight w:val="90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pStyle w:val="ListParagraph"/>
              <w:numPr>
                <w:ilvl w:val="255"/>
                <w:numId w:val="0"/>
              </w:numPr>
              <w:spacing w:line="500" w:lineRule="exact"/>
              <w:ind w:left="360" w:hanging="360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B2.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品德启蒙</w:t>
            </w:r>
          </w:p>
        </w:tc>
        <w:tc>
          <w:tcPr>
            <w:tcW w:w="10657" w:type="dxa"/>
            <w:vAlign w:val="center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tabs>
                <w:tab w:val="clear" w:pos="420"/>
              </w:tabs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全面贯彻党的教育方针，落实立德树人根本任务，坚持保育教育结合，将培育和践行社会主义核心价值观融入保育教育全过程，注重从小做起、从点滴做起，为培养德智体美劳全面发展的社会主义建设者和接班人奠基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tabs>
                <w:tab w:val="clear" w:pos="420"/>
              </w:tabs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注重幼儿良好品德和行为习惯养成，潜移默化贯穿于一日生活和各项活动，创设温暖、关爱、平等的集体生活氛围，建立积极和谐的同伴关系；帮助幼儿学会生活，养成自己的事情自己做的习惯，培育幼儿爱父母长辈、爱老师同伴、爱集体、爱家乡、爱党爱国的情感</w:t>
            </w:r>
          </w:p>
        </w:tc>
      </w:tr>
      <w:tr w:rsidR="008E2936" w:rsidRPr="001521A0" w:rsidTr="001521A0">
        <w:trPr>
          <w:trHeight w:val="90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pStyle w:val="ListParagraph"/>
              <w:numPr>
                <w:ilvl w:val="255"/>
                <w:numId w:val="0"/>
              </w:numPr>
              <w:spacing w:line="500" w:lineRule="exact"/>
              <w:ind w:left="360" w:hanging="360"/>
              <w:rPr>
                <w:rFonts w:ascii="Times New Roman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B3.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科学理念</w:t>
            </w:r>
          </w:p>
        </w:tc>
        <w:tc>
          <w:tcPr>
            <w:tcW w:w="10657" w:type="dxa"/>
            <w:vAlign w:val="center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tabs>
                <w:tab w:val="clear" w:pos="420"/>
              </w:tabs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遵循幼儿身心发展规律和学前教育规律，尊重幼儿个体差异，坚持以游戏为基本活动，珍视生活和游戏的独特教育价值。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充分尊重和保护幼儿的好奇心和探究兴趣，相信每一个幼儿都是积极主动、有能力的学习者，最大限度地支持和满足幼儿通过直接感知、实际操作和亲身体验获取经验的需要。不提前教授小学阶段的课程内容，不搞不切实际的特色课程</w:t>
            </w:r>
          </w:p>
        </w:tc>
      </w:tr>
      <w:tr w:rsidR="008E2936" w:rsidRPr="001521A0" w:rsidTr="001521A0">
        <w:trPr>
          <w:trHeight w:val="248"/>
          <w:jc w:val="center"/>
        </w:trPr>
        <w:tc>
          <w:tcPr>
            <w:tcW w:w="1868" w:type="dxa"/>
            <w:vMerge w:val="restart"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A2.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保育与安全</w:t>
            </w: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B4.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卫生保健</w:t>
            </w:r>
          </w:p>
        </w:tc>
        <w:tc>
          <w:tcPr>
            <w:tcW w:w="10657" w:type="dxa"/>
            <w:vAlign w:val="center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膳食营养、卫生消毒、疾病预防、健康检查等工作制度和岗位职责健全，并认真抓好落实。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科学制定带量食谱，确保幼儿膳食营养均衡，引导幼儿养成良好饮食习惯。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教职工具有传染病防控常识，认真落实传染病报告制度，具备快速应对和防控处置能力。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按资质要求配备专（兼）职卫生保健人员，认真做好幼儿膳食指导、晨午检和健康观察、疾病预防、幼儿生长发育监测等工作</w:t>
            </w:r>
          </w:p>
        </w:tc>
      </w:tr>
      <w:tr w:rsidR="008E2936" w:rsidRPr="001521A0" w:rsidTr="001521A0">
        <w:trPr>
          <w:trHeight w:val="90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B5.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生活照料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帮助幼儿建立合理生活常规，引导幼儿根据需要自主饮水、盥洗、如厕、增减衣物等，养成良好的生活卫生习惯。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指导幼儿进行餐前准备、餐后清洁、图画书与玩具整理等自我服务，引导幼儿养成劳动习惯，增强环保意识、集体责任感。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制定并实施与幼儿身体发展相适应的体格锻炼计划，保证每天户外活动时间不少于</w:t>
            </w:r>
            <w:r w:rsidRPr="001521A0">
              <w:rPr>
                <w:rFonts w:ascii="Times New Roman" w:hAnsi="Times New Roman" w:cs="仿宋_GB2312"/>
                <w:color w:val="000000"/>
                <w:sz w:val="30"/>
                <w:szCs w:val="30"/>
              </w:rPr>
              <w:t>2</w:t>
            </w: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小时，体育活动时间不少于</w:t>
            </w:r>
            <w:r w:rsidRPr="001521A0">
              <w:rPr>
                <w:rFonts w:ascii="Times New Roman" w:hAnsi="Times New Roman" w:cs="仿宋_GB2312"/>
                <w:color w:val="000000"/>
                <w:sz w:val="30"/>
                <w:szCs w:val="30"/>
              </w:rPr>
              <w:t>1</w:t>
            </w: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小时。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重视有特殊需要的幼儿，尽可能创造条件让幼儿参与班级的各项活动，同时给予必要的照料。根据需要及时与家长沟通，帮助幼儿获得专业的康复指导与治疗</w:t>
            </w:r>
          </w:p>
        </w:tc>
      </w:tr>
      <w:tr w:rsidR="008E2936" w:rsidRPr="001521A0" w:rsidTr="001521A0">
        <w:trPr>
          <w:trHeight w:val="726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B6.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安全防护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认真落实幼儿园各项安全管理制度和措施，每学期开学前分析研判潜在的安全风险，有针对性地完善安全管理措施。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保教人员具有安全保护意识，做好环境、设施设备、玩具材料等方面的日常检查维护，及时消除安全隐患。发生意外时，优先保护幼儿的安全。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幼儿园切实把安全教育融入幼儿一日生活，帮助幼儿学习判断环境、设施设备和玩具材料可能出现的安全风险，增强安全防范意识，提高自我保护能力</w:t>
            </w:r>
          </w:p>
        </w:tc>
      </w:tr>
      <w:tr w:rsidR="008E2936" w:rsidRPr="001521A0" w:rsidTr="001521A0">
        <w:trPr>
          <w:jc w:val="center"/>
        </w:trPr>
        <w:tc>
          <w:tcPr>
            <w:tcW w:w="1868" w:type="dxa"/>
            <w:vMerge w:val="restart"/>
            <w:vAlign w:val="center"/>
          </w:tcPr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pStyle w:val="Heading2"/>
              <w:rPr>
                <w:rFonts w:ascii="Times New Roman" w:eastAsia="仿宋_GB2312" w:hAnsi="Times New Roman"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pStyle w:val="Heading2"/>
            </w:pPr>
          </w:p>
          <w:p w:rsidR="008E2936" w:rsidRPr="001521A0" w:rsidRDefault="008E2936" w:rsidP="001521A0">
            <w:pPr>
              <w:spacing w:line="500" w:lineRule="exac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A3.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教育过程</w:t>
            </w: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pStyle w:val="Heading2"/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B7.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活动组织</w:t>
            </w:r>
          </w:p>
        </w:tc>
        <w:tc>
          <w:tcPr>
            <w:tcW w:w="10657" w:type="dxa"/>
            <w:vAlign w:val="center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认真按照《幼儿园教育指导纲要》《</w:t>
            </w:r>
            <w:r w:rsidRPr="001521A0">
              <w:rPr>
                <w:rFonts w:ascii="Times New Roman" w:hAnsi="Times New Roman" w:cs="仿宋_GB2312"/>
                <w:color w:val="000000"/>
                <w:sz w:val="30"/>
                <w:szCs w:val="30"/>
              </w:rPr>
              <w:t>3</w:t>
            </w:r>
            <w:r w:rsidRPr="001521A0">
              <w:rPr>
                <w:rFonts w:ascii="仿宋_GB2312" w:hAnsi="仿宋_GB2312" w:cs="仿宋_GB2312"/>
                <w:kern w:val="0"/>
                <w:szCs w:val="32"/>
              </w:rPr>
              <w:t>—</w:t>
            </w:r>
            <w:r w:rsidRPr="001521A0">
              <w:rPr>
                <w:rFonts w:ascii="Times New Roman" w:hAnsi="Times New Roman" w:cs="仿宋_GB2312"/>
                <w:color w:val="000000"/>
                <w:sz w:val="30"/>
                <w:szCs w:val="30"/>
              </w:rPr>
              <w:t>6</w:t>
            </w: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岁儿童学习与发展指南》要求，结合本园、班实际，每学期、每周制定科学合理的班级保教计划。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一日活动安排相对稳定合理，并能根据幼儿的年龄特点、个体差异和活动需要做出灵活调整，避免活动安排频繁转换、幼儿消极等待。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以游戏为基本活动，确保幼儿每天有充分的自主游戏时间，因地制宜为幼儿创设游戏环境，提供丰富适宜的游戏材料，支持幼儿探究、试错、重复等行为，与幼儿一起分享游戏经验。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发现和支持幼儿有意义的学习，采用小组或集体的形式讨论幼儿感兴趣的话题，鼓励幼儿表达自己的观点，提出问题、分析解决问题，拓展提升幼儿日常生活和游戏中的经验。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关注幼儿学习与发展的整体性，注重健康、语言、社会、科学、艺术等各领域有机整合，促进幼儿智力和非智力因素协调发展，寓教育于生活和游戏中。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关注幼儿发展的连续性，注重幼小科学衔接。大班下学期采取多种形式，有针对性地帮助幼儿做好身心、生活、社会和学习等多方面的准备，建立对小学的积极期待和向往，促进幼儿顺利过渡</w:t>
            </w:r>
          </w:p>
        </w:tc>
      </w:tr>
      <w:tr w:rsidR="008E2936" w:rsidRPr="001521A0" w:rsidTr="001521A0">
        <w:trPr>
          <w:trHeight w:val="90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B8.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师幼互动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教师保持积极乐观愉快的情绪状态，以亲切和蔼、支持性的态度和行为与幼儿互动，平等对待每一名幼儿。幼儿在一日活动中是自信、从容的，能放心大胆地表达真实情绪和不同观点。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支持幼儿自主选择游戏材料、同伴和玩法，支持幼儿参与一日生活中与自己有关的决策。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认真观察幼儿在各类活动中的行为表现并做必要记录，根据一段时间的持续观察，对幼儿的发展情况和需要做出客观全面的分析，提供有针对性地支持。不急于介入或干扰幼儿的活动。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重视幼儿通过绘画、讲述等方式对自己经历过的游戏、阅读图画书、观察等活动进行表达表征，教师能一对一倾听并真实记录幼儿的想法和体验。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善于发现各种偶发的教育契机，能抓住活动中幼儿感兴趣或有意义的问题和情境，能识别幼儿以新的方式主动学习，及时给予有效支持。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尊重并回应幼儿的想法与问题，通过开放性提问、推测、讨论等方式，支持和拓展每一个幼儿的学习。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理解幼儿在</w:t>
            </w:r>
            <w:r w:rsidRPr="001521A0">
              <w:rPr>
                <w:rFonts w:ascii="Times New Roman" w:hAnsi="Times New Roman" w:cs="仿宋_GB2312" w:hint="eastAsia"/>
                <w:sz w:val="30"/>
                <w:szCs w:val="30"/>
              </w:rPr>
              <w:t>健康</w:t>
            </w: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、语言、社会、科学、艺术等各领域的学习方式，尊重幼儿发展的个体差异，发现每个幼儿的优势和长处，促进幼儿在原有水平上的发展。不片面追求某一领域、某一方面的学习和发展</w:t>
            </w:r>
          </w:p>
        </w:tc>
      </w:tr>
      <w:tr w:rsidR="008E2936" w:rsidRPr="001521A0" w:rsidTr="001521A0">
        <w:trPr>
          <w:trHeight w:val="322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B9.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家园共育</w:t>
            </w:r>
          </w:p>
        </w:tc>
        <w:tc>
          <w:tcPr>
            <w:tcW w:w="10657" w:type="dxa"/>
            <w:vAlign w:val="center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幼儿园与家长建立平等互信关系，教师及时与家长分享幼儿的成长和进步，了解幼儿在家庭中的表现，认真倾听家长的意见建议。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家长有机会体验幼儿园的生活，参与幼儿园管理，引导家长理解教师工作对幼儿成长的价值，尊重教师的专业性，积极参与并支持幼儿园的工作，成为幼儿园的合作伙伴。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幼儿园通过家长会、家长开放日等多种途径，向家长宣传科学育儿理念和知识，为家长提供分享交流育儿经验的机会，帮助家长解决育儿困惑。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幼儿园与家庭、社区密切合作，积极构建协同育人机制，充分利用自然、社会和文化资源，共同创设良好的育人环境</w:t>
            </w:r>
          </w:p>
        </w:tc>
      </w:tr>
      <w:tr w:rsidR="008E2936" w:rsidRPr="001521A0" w:rsidTr="001521A0">
        <w:trPr>
          <w:trHeight w:val="322"/>
          <w:jc w:val="center"/>
        </w:trPr>
        <w:tc>
          <w:tcPr>
            <w:tcW w:w="1868" w:type="dxa"/>
            <w:vMerge w:val="restart"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pStyle w:val="Heading2"/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A4.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环境创设</w:t>
            </w: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B10.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空间设施</w:t>
            </w:r>
          </w:p>
        </w:tc>
        <w:tc>
          <w:tcPr>
            <w:tcW w:w="10657" w:type="dxa"/>
            <w:vAlign w:val="center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幼儿园规模与班额符合国家和地方相关规定，合理规划并灵活调整室内外空间布局，最大限度地满足幼儿游戏活动的需要。除综合活动室外，不追求设置专门的功能室，避免奢华浪费和形式主义。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各类设施设备安全、环保，符合幼儿的年龄特点，方便幼儿使用和取放，满足幼儿逐步增长的独立活动需要。提供必要的遮阳遮雨设施设备，确保特殊天气条件下幼儿必要的户外活动能正常开展</w:t>
            </w:r>
          </w:p>
        </w:tc>
      </w:tr>
      <w:tr w:rsidR="008E2936" w:rsidRPr="001521A0" w:rsidTr="001521A0">
        <w:trPr>
          <w:trHeight w:val="322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B11.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玩具材料</w:t>
            </w:r>
          </w:p>
        </w:tc>
        <w:tc>
          <w:tcPr>
            <w:tcW w:w="10657" w:type="dxa"/>
            <w:vAlign w:val="center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玩具材料种类丰富，数量充足，以低结构材料为主，</w:t>
            </w:r>
            <w:r w:rsidRPr="001521A0">
              <w:rPr>
                <w:rFonts w:ascii="Times New Roman" w:hAnsi="Times New Roman" w:cs="仿宋_GB2312" w:hint="eastAsia"/>
                <w:sz w:val="30"/>
                <w:szCs w:val="30"/>
              </w:rPr>
              <w:t>能够保证多名幼儿同时游戏的需要。</w:t>
            </w: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尽可能减少幼儿使用电子设备。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幼儿园配备的图画书应符合幼儿年龄特点和认知水平，注重体现中华优秀传统文化和现代生活特色，富有教育意义。人均数量不少于</w:t>
            </w:r>
            <w:r w:rsidRPr="001521A0">
              <w:rPr>
                <w:rFonts w:ascii="Times New Roman" w:hAnsi="Times New Roman" w:cs="仿宋_GB2312"/>
                <w:color w:val="000000"/>
                <w:sz w:val="30"/>
                <w:szCs w:val="30"/>
              </w:rPr>
              <w:t>10</w:t>
            </w: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册，每班复本量不超过</w:t>
            </w:r>
            <w:r w:rsidRPr="001521A0">
              <w:rPr>
                <w:rFonts w:ascii="Times New Roman" w:hAnsi="Times New Roman" w:cs="仿宋_GB2312"/>
                <w:color w:val="000000"/>
                <w:sz w:val="30"/>
                <w:szCs w:val="30"/>
              </w:rPr>
              <w:t>5</w:t>
            </w: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册，并根据需要及时调整更新。幼儿园不得使用幼儿教材和境外课程，防止存在意识形态和宗教等渗透的图画书进入幼儿园</w:t>
            </w:r>
          </w:p>
        </w:tc>
      </w:tr>
      <w:tr w:rsidR="008E2936" w:rsidRPr="001521A0" w:rsidTr="001521A0">
        <w:trPr>
          <w:jc w:val="center"/>
        </w:trPr>
        <w:tc>
          <w:tcPr>
            <w:tcW w:w="1868" w:type="dxa"/>
            <w:vMerge w:val="restart"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pStyle w:val="Heading2"/>
              <w:rPr>
                <w:rFonts w:ascii="Times New Roman" w:eastAsia="仿宋_GB2312" w:hAnsi="Times New Roman"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>
            <w:pPr>
              <w:pStyle w:val="Heading2"/>
            </w:pPr>
          </w:p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A5.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教师队伍</w:t>
            </w: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B12.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师德师风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教职工有坚定的政治信仰，按照“四有”好教师标准履行幼儿园教师职业道德规范，爱岗敬业，关爱幼儿，严格自律，没有歧视、侮辱、体罚或变相体罚等有损幼儿身心健康的行为。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关心教职工思想状况，加强人文关怀，帮助解决教职工思想问题与实际困难，促进教职工身心健康</w:t>
            </w:r>
          </w:p>
        </w:tc>
      </w:tr>
      <w:tr w:rsidR="008E2936" w:rsidRPr="001521A0" w:rsidTr="001521A0">
        <w:trPr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B13.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人员配备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幼儿园教职工按国家和地方相关要求配备到位，并做到持证上岗，无岗位空缺和无证上岗情况。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幼儿园教师符合专业标准要求，保育员受过幼儿保育职业培训，保教人员熟知学前儿童身心发展规律，具有较强的保育教育实践能力。园长应具有五年以上幼儿园教师或者幼儿园管理工作经历，具有较强的专业领导力</w:t>
            </w:r>
          </w:p>
        </w:tc>
      </w:tr>
      <w:tr w:rsidR="008E2936" w:rsidRPr="001521A0" w:rsidTr="001521A0">
        <w:trPr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B14.</w:t>
            </w:r>
            <w:r w:rsidRPr="001521A0">
              <w:rPr>
                <w:rFonts w:ascii="Times New Roman" w:eastAsia="仿宋_GB2312" w:hAnsi="Times New Roman" w:hint="eastAsia"/>
                <w:b/>
                <w:bCs/>
                <w:color w:val="000000"/>
                <w:sz w:val="30"/>
                <w:szCs w:val="30"/>
              </w:rPr>
              <w:t>专业发展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园长能与教职工共同研究制订符合教职工自身特点的专业发展规划，提供发展空间，支持他们有计划地达成专业发展目标。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制订合理的教研制度并有效落实，教研工作聚焦解决保育教育实践中的困惑和问题，注重激发教师积极主动反思，提高教师实践能力，增强教师专业自信。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园长能深入班级了解一日活动和师幼互动过程，共同研究保育教育实践问题，形成协同学习、相互支持的良好氛围</w:t>
            </w:r>
          </w:p>
        </w:tc>
      </w:tr>
      <w:tr w:rsidR="008E2936" w:rsidRPr="001521A0" w:rsidTr="001521A0">
        <w:trPr>
          <w:trHeight w:val="25"/>
          <w:jc w:val="center"/>
        </w:trPr>
        <w:tc>
          <w:tcPr>
            <w:tcW w:w="1868" w:type="dxa"/>
            <w:vMerge/>
            <w:vAlign w:val="center"/>
          </w:tcPr>
          <w:p w:rsidR="008E2936" w:rsidRPr="001521A0" w:rsidRDefault="008E2936" w:rsidP="001521A0">
            <w:pPr>
              <w:spacing w:line="500" w:lineRule="exact"/>
              <w:jc w:val="left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2115" w:type="dxa"/>
            <w:vAlign w:val="center"/>
          </w:tcPr>
          <w:p w:rsidR="008E2936" w:rsidRPr="001521A0" w:rsidRDefault="008E2936" w:rsidP="001521A0">
            <w:pPr>
              <w:spacing w:line="500" w:lineRule="exact"/>
              <w:jc w:val="center"/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</w:pPr>
            <w:r w:rsidRPr="001521A0">
              <w:rPr>
                <w:rFonts w:ascii="Times New Roman" w:eastAsia="仿宋_GB2312" w:hAnsi="Times New Roman"/>
                <w:b/>
                <w:bCs/>
                <w:color w:val="000000"/>
                <w:sz w:val="30"/>
                <w:szCs w:val="30"/>
              </w:rPr>
              <w:t>B15.</w:t>
            </w:r>
            <w:r w:rsidRPr="001521A0"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30"/>
                <w:szCs w:val="30"/>
              </w:rPr>
              <w:t>激励机制</w:t>
            </w:r>
          </w:p>
        </w:tc>
        <w:tc>
          <w:tcPr>
            <w:tcW w:w="10657" w:type="dxa"/>
          </w:tcPr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0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sz w:val="30"/>
                <w:szCs w:val="30"/>
              </w:rPr>
              <w:t>树立正确激励导向，突出日常保育教育实践成效，克服唯课题、唯论文等倾向，注重通过表彰奖励、薪酬待遇、职称评定、岗位晋升、专业支持等多种方式，激励教师爱岗敬业、潜心育人。</w:t>
            </w:r>
          </w:p>
          <w:p w:rsidR="008E2936" w:rsidRPr="001521A0" w:rsidRDefault="008E2936" w:rsidP="008E2936">
            <w:pPr>
              <w:pStyle w:val="ListParagraph"/>
              <w:numPr>
                <w:ilvl w:val="0"/>
                <w:numId w:val="1"/>
              </w:numPr>
              <w:spacing w:line="500" w:lineRule="exact"/>
              <w:ind w:left="31680" w:hangingChars="146" w:firstLine="31680"/>
              <w:jc w:val="both"/>
              <w:rPr>
                <w:rFonts w:ascii="Times New Roman" w:hAnsi="Times New Roman" w:cs="仿宋_GB2312"/>
                <w:color w:val="000000"/>
                <w:sz w:val="30"/>
                <w:szCs w:val="30"/>
              </w:rPr>
            </w:pPr>
            <w:r w:rsidRPr="001521A0">
              <w:rPr>
                <w:rFonts w:ascii="Times New Roman" w:hAnsi="Times New Roman" w:cs="仿宋_GB2312" w:hint="eastAsia"/>
                <w:color w:val="000000"/>
                <w:w w:val="98"/>
                <w:sz w:val="30"/>
                <w:szCs w:val="30"/>
              </w:rPr>
              <w:t>善于倾听、理解教职工的所思所做，发现和肯定每一名教职工的闪光点和成长进步，教职工能够感受到来自园长和同事的关心与支持，有归属感和幸福感</w:t>
            </w:r>
          </w:p>
        </w:tc>
      </w:tr>
    </w:tbl>
    <w:p w:rsidR="008E2936" w:rsidRDefault="008E2936">
      <w:pPr>
        <w:spacing w:line="400" w:lineRule="exact"/>
        <w:rPr>
          <w:rFonts w:ascii="Times New Roman" w:hAnsi="Times New Roman"/>
          <w:color w:val="000000"/>
        </w:rPr>
      </w:pPr>
    </w:p>
    <w:sectPr w:rsidR="008E2936" w:rsidSect="00AA12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06" w:right="1213" w:bottom="1406" w:left="1213" w:header="851" w:footer="879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936" w:rsidRDefault="008E2936">
      <w:r>
        <w:separator/>
      </w:r>
    </w:p>
  </w:endnote>
  <w:endnote w:type="continuationSeparator" w:id="0">
    <w:p w:rsidR="008E2936" w:rsidRDefault="008E2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方正仿宋简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等线 Light">
    <w:altName w:val="方正仿宋简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36" w:rsidRDefault="008E29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36" w:rsidRDefault="008E2936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0;margin-top:0;width:4.75pt;height:12.2pt;z-index:251660288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" filled="f" stroked="f" strokeweight=".5pt">
          <v:textbox style="mso-fit-shape-to-text:t" inset="0,0,0,0">
            <w:txbxContent>
              <w:p w:rsidR="008E2936" w:rsidRDefault="008E2936">
                <w:pPr>
                  <w:pStyle w:val="Footer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 \* MERGEFORMAT </w:instrText>
                </w:r>
                <w:r>
                  <w:rPr>
                    <w:rFonts w:ascii="Times New Roman" w:hAnsi="Times New Roman"/>
                  </w:rPr>
                  <w:fldChar w:fldCharType="separate"/>
                </w:r>
                <w:r>
                  <w:rPr>
                    <w:rFonts w:ascii="Times New Roman" w:hAnsi="Times New Roman"/>
                    <w:noProof/>
                  </w:rPr>
                  <w:t>2</w:t>
                </w:r>
                <w:r>
                  <w:rPr>
                    <w:rFonts w:ascii="Times New Roman" w:hAnsi="Times New Roma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36" w:rsidRDefault="008E29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936" w:rsidRDefault="008E2936">
      <w:r>
        <w:separator/>
      </w:r>
    </w:p>
  </w:footnote>
  <w:footnote w:type="continuationSeparator" w:id="0">
    <w:p w:rsidR="008E2936" w:rsidRDefault="008E29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36" w:rsidRDefault="008E29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36" w:rsidRDefault="008E2936" w:rsidP="00041F21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36" w:rsidRDefault="008E29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E4861"/>
    <w:multiLevelType w:val="multilevel"/>
    <w:tmpl w:val="645E4861"/>
    <w:lvl w:ilvl="0">
      <w:start w:val="1"/>
      <w:numFmt w:val="decimal"/>
      <w:lvlText w:val="%1."/>
      <w:lvlJc w:val="left"/>
      <w:pPr>
        <w:tabs>
          <w:tab w:val="left" w:pos="420"/>
        </w:tabs>
        <w:ind w:left="1052" w:hanging="420"/>
      </w:pPr>
      <w:rPr>
        <w:rFonts w:ascii="Times New Roman" w:eastAsia="仿宋_GB2312" w:hAnsi="Times New Roman" w:cs="Times New Roman" w:hint="default"/>
        <w:b w:val="0"/>
        <w:bCs w:val="0"/>
        <w:sz w:val="30"/>
        <w:szCs w:val="30"/>
      </w:rPr>
    </w:lvl>
    <w:lvl w:ilvl="1">
      <w:start w:val="1"/>
      <w:numFmt w:val="lowerLetter"/>
      <w:lvlText w:val="%2)"/>
      <w:lvlJc w:val="left"/>
      <w:pPr>
        <w:tabs>
          <w:tab w:val="left" w:pos="420"/>
        </w:tabs>
        <w:ind w:left="12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420"/>
        </w:tabs>
        <w:ind w:left="16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420"/>
        </w:tabs>
        <w:ind w:left="21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420"/>
        </w:tabs>
        <w:ind w:left="25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20"/>
        </w:tabs>
        <w:ind w:left="29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420"/>
        </w:tabs>
        <w:ind w:left="33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420"/>
        </w:tabs>
        <w:ind w:left="37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20"/>
        </w:tabs>
        <w:ind w:left="420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bordersDoNotSurroundHeader/>
  <w:bordersDoNotSurroundFooter/>
  <w:defaultTabStop w:val="420"/>
  <w:noPunctuationKerning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23B"/>
    <w:rsid w:val="0000467C"/>
    <w:rsid w:val="000136E0"/>
    <w:rsid w:val="000302F5"/>
    <w:rsid w:val="000322FE"/>
    <w:rsid w:val="000324FC"/>
    <w:rsid w:val="00041F21"/>
    <w:rsid w:val="0004596E"/>
    <w:rsid w:val="00046D34"/>
    <w:rsid w:val="00052386"/>
    <w:rsid w:val="0006168D"/>
    <w:rsid w:val="00080C37"/>
    <w:rsid w:val="000839B4"/>
    <w:rsid w:val="0009497A"/>
    <w:rsid w:val="000A2FE3"/>
    <w:rsid w:val="000B0C41"/>
    <w:rsid w:val="000C4ABF"/>
    <w:rsid w:val="000C4F15"/>
    <w:rsid w:val="000D24FA"/>
    <w:rsid w:val="000D7567"/>
    <w:rsid w:val="000E0708"/>
    <w:rsid w:val="000E08F6"/>
    <w:rsid w:val="000E58CD"/>
    <w:rsid w:val="00101DA3"/>
    <w:rsid w:val="0010502C"/>
    <w:rsid w:val="001124F1"/>
    <w:rsid w:val="0011426F"/>
    <w:rsid w:val="00116A4D"/>
    <w:rsid w:val="00126716"/>
    <w:rsid w:val="00126D6E"/>
    <w:rsid w:val="001521A0"/>
    <w:rsid w:val="001802E0"/>
    <w:rsid w:val="00187993"/>
    <w:rsid w:val="00192AEB"/>
    <w:rsid w:val="00197BE4"/>
    <w:rsid w:val="001A105C"/>
    <w:rsid w:val="001A772B"/>
    <w:rsid w:val="001C6300"/>
    <w:rsid w:val="001D007D"/>
    <w:rsid w:val="001F309B"/>
    <w:rsid w:val="001F493B"/>
    <w:rsid w:val="0020015B"/>
    <w:rsid w:val="00213A0E"/>
    <w:rsid w:val="00215B0C"/>
    <w:rsid w:val="002269A7"/>
    <w:rsid w:val="00230254"/>
    <w:rsid w:val="00234195"/>
    <w:rsid w:val="0023475A"/>
    <w:rsid w:val="00234810"/>
    <w:rsid w:val="0024566F"/>
    <w:rsid w:val="00251BAA"/>
    <w:rsid w:val="00251D70"/>
    <w:rsid w:val="0025272B"/>
    <w:rsid w:val="00254EA5"/>
    <w:rsid w:val="00256683"/>
    <w:rsid w:val="00270BBC"/>
    <w:rsid w:val="00283B50"/>
    <w:rsid w:val="00295F9A"/>
    <w:rsid w:val="002A2733"/>
    <w:rsid w:val="002A2DCB"/>
    <w:rsid w:val="002A7553"/>
    <w:rsid w:val="002B01F5"/>
    <w:rsid w:val="002B1203"/>
    <w:rsid w:val="002B723B"/>
    <w:rsid w:val="002E0BC3"/>
    <w:rsid w:val="002E4FF4"/>
    <w:rsid w:val="002E67AC"/>
    <w:rsid w:val="003012FB"/>
    <w:rsid w:val="00305937"/>
    <w:rsid w:val="003128E2"/>
    <w:rsid w:val="00316040"/>
    <w:rsid w:val="003434BC"/>
    <w:rsid w:val="00343907"/>
    <w:rsid w:val="003441E1"/>
    <w:rsid w:val="003504A1"/>
    <w:rsid w:val="003504D2"/>
    <w:rsid w:val="003517CE"/>
    <w:rsid w:val="00355A16"/>
    <w:rsid w:val="00363C7B"/>
    <w:rsid w:val="00364311"/>
    <w:rsid w:val="00372AB5"/>
    <w:rsid w:val="0037617C"/>
    <w:rsid w:val="00382AA4"/>
    <w:rsid w:val="00390B1A"/>
    <w:rsid w:val="00395D97"/>
    <w:rsid w:val="003A1AFD"/>
    <w:rsid w:val="003A25A4"/>
    <w:rsid w:val="003C0B14"/>
    <w:rsid w:val="003C6D99"/>
    <w:rsid w:val="003D507B"/>
    <w:rsid w:val="003E5A2F"/>
    <w:rsid w:val="003F002A"/>
    <w:rsid w:val="003F1C7F"/>
    <w:rsid w:val="003F3C5B"/>
    <w:rsid w:val="003F4AC0"/>
    <w:rsid w:val="003F587E"/>
    <w:rsid w:val="003F7442"/>
    <w:rsid w:val="00401710"/>
    <w:rsid w:val="0040583C"/>
    <w:rsid w:val="004140B5"/>
    <w:rsid w:val="004168A5"/>
    <w:rsid w:val="004231F2"/>
    <w:rsid w:val="0043599C"/>
    <w:rsid w:val="00441E4A"/>
    <w:rsid w:val="004460FD"/>
    <w:rsid w:val="00446142"/>
    <w:rsid w:val="004510CA"/>
    <w:rsid w:val="00461E44"/>
    <w:rsid w:val="00473E3E"/>
    <w:rsid w:val="004822B3"/>
    <w:rsid w:val="00486A9F"/>
    <w:rsid w:val="00495C21"/>
    <w:rsid w:val="004970F4"/>
    <w:rsid w:val="004A738F"/>
    <w:rsid w:val="004B1827"/>
    <w:rsid w:val="004B1FF3"/>
    <w:rsid w:val="004B33F9"/>
    <w:rsid w:val="004B4658"/>
    <w:rsid w:val="004C00CF"/>
    <w:rsid w:val="004C540F"/>
    <w:rsid w:val="004C5DFC"/>
    <w:rsid w:val="004D01FF"/>
    <w:rsid w:val="004D7928"/>
    <w:rsid w:val="00505B03"/>
    <w:rsid w:val="00510F5D"/>
    <w:rsid w:val="00513F4B"/>
    <w:rsid w:val="00533BDC"/>
    <w:rsid w:val="00535B4F"/>
    <w:rsid w:val="00540332"/>
    <w:rsid w:val="00541ACA"/>
    <w:rsid w:val="005479CD"/>
    <w:rsid w:val="00556255"/>
    <w:rsid w:val="00556648"/>
    <w:rsid w:val="00557A61"/>
    <w:rsid w:val="00564C6C"/>
    <w:rsid w:val="00566DAA"/>
    <w:rsid w:val="00566E7A"/>
    <w:rsid w:val="00572483"/>
    <w:rsid w:val="00573B59"/>
    <w:rsid w:val="005A220E"/>
    <w:rsid w:val="005A3FA7"/>
    <w:rsid w:val="005A6623"/>
    <w:rsid w:val="005B26D2"/>
    <w:rsid w:val="005B4A13"/>
    <w:rsid w:val="005B6E7A"/>
    <w:rsid w:val="005C1DC8"/>
    <w:rsid w:val="005C32DC"/>
    <w:rsid w:val="005C6ECC"/>
    <w:rsid w:val="005C6FA3"/>
    <w:rsid w:val="005E04ED"/>
    <w:rsid w:val="005E177F"/>
    <w:rsid w:val="005F6539"/>
    <w:rsid w:val="00600CA6"/>
    <w:rsid w:val="0060609F"/>
    <w:rsid w:val="0061105A"/>
    <w:rsid w:val="00614527"/>
    <w:rsid w:val="00620B7F"/>
    <w:rsid w:val="00622734"/>
    <w:rsid w:val="006257E1"/>
    <w:rsid w:val="00631BF0"/>
    <w:rsid w:val="0063240F"/>
    <w:rsid w:val="00634A7A"/>
    <w:rsid w:val="006402F0"/>
    <w:rsid w:val="00641470"/>
    <w:rsid w:val="00650199"/>
    <w:rsid w:val="006523D1"/>
    <w:rsid w:val="006538F1"/>
    <w:rsid w:val="00680260"/>
    <w:rsid w:val="00680FD2"/>
    <w:rsid w:val="00695F50"/>
    <w:rsid w:val="006A0595"/>
    <w:rsid w:val="006A21A9"/>
    <w:rsid w:val="006B0B77"/>
    <w:rsid w:val="006B35A8"/>
    <w:rsid w:val="006C2771"/>
    <w:rsid w:val="006C6982"/>
    <w:rsid w:val="006D22F4"/>
    <w:rsid w:val="006E0BFE"/>
    <w:rsid w:val="006E1D40"/>
    <w:rsid w:val="006E7798"/>
    <w:rsid w:val="006F2BBF"/>
    <w:rsid w:val="006F5AED"/>
    <w:rsid w:val="007047F3"/>
    <w:rsid w:val="007159E7"/>
    <w:rsid w:val="00716655"/>
    <w:rsid w:val="00730481"/>
    <w:rsid w:val="007364C1"/>
    <w:rsid w:val="00740ED5"/>
    <w:rsid w:val="00742679"/>
    <w:rsid w:val="00742E57"/>
    <w:rsid w:val="00744608"/>
    <w:rsid w:val="007723EE"/>
    <w:rsid w:val="00785C1F"/>
    <w:rsid w:val="007A06FF"/>
    <w:rsid w:val="007A1909"/>
    <w:rsid w:val="007A273D"/>
    <w:rsid w:val="007B6009"/>
    <w:rsid w:val="007C4A9B"/>
    <w:rsid w:val="007C7D68"/>
    <w:rsid w:val="007D282A"/>
    <w:rsid w:val="007E0ED0"/>
    <w:rsid w:val="007E130E"/>
    <w:rsid w:val="007F3856"/>
    <w:rsid w:val="007F4077"/>
    <w:rsid w:val="0080601C"/>
    <w:rsid w:val="00812D1F"/>
    <w:rsid w:val="008131D0"/>
    <w:rsid w:val="00813E81"/>
    <w:rsid w:val="00832312"/>
    <w:rsid w:val="00834339"/>
    <w:rsid w:val="00847E54"/>
    <w:rsid w:val="0085572C"/>
    <w:rsid w:val="0086554A"/>
    <w:rsid w:val="008718DC"/>
    <w:rsid w:val="0087557D"/>
    <w:rsid w:val="008853AC"/>
    <w:rsid w:val="008858AD"/>
    <w:rsid w:val="00886290"/>
    <w:rsid w:val="0088782C"/>
    <w:rsid w:val="008902A1"/>
    <w:rsid w:val="00893B8F"/>
    <w:rsid w:val="008A560A"/>
    <w:rsid w:val="008A60AE"/>
    <w:rsid w:val="008B46E2"/>
    <w:rsid w:val="008C3297"/>
    <w:rsid w:val="008C6D49"/>
    <w:rsid w:val="008C7F64"/>
    <w:rsid w:val="008D7A25"/>
    <w:rsid w:val="008E2936"/>
    <w:rsid w:val="008E7A17"/>
    <w:rsid w:val="00904145"/>
    <w:rsid w:val="00913E79"/>
    <w:rsid w:val="009375C8"/>
    <w:rsid w:val="00937D21"/>
    <w:rsid w:val="00946059"/>
    <w:rsid w:val="00956CF7"/>
    <w:rsid w:val="00964A2C"/>
    <w:rsid w:val="009651B0"/>
    <w:rsid w:val="00982F6F"/>
    <w:rsid w:val="00985DC5"/>
    <w:rsid w:val="009873B1"/>
    <w:rsid w:val="00990FE3"/>
    <w:rsid w:val="009958A3"/>
    <w:rsid w:val="009976DA"/>
    <w:rsid w:val="009A220D"/>
    <w:rsid w:val="009A22EA"/>
    <w:rsid w:val="009A7E0E"/>
    <w:rsid w:val="009B0A61"/>
    <w:rsid w:val="009B12DE"/>
    <w:rsid w:val="009C6878"/>
    <w:rsid w:val="009C6BAE"/>
    <w:rsid w:val="009F5083"/>
    <w:rsid w:val="009F71E2"/>
    <w:rsid w:val="00A024E1"/>
    <w:rsid w:val="00A03A42"/>
    <w:rsid w:val="00A1104A"/>
    <w:rsid w:val="00A17558"/>
    <w:rsid w:val="00A20302"/>
    <w:rsid w:val="00A2413E"/>
    <w:rsid w:val="00A25725"/>
    <w:rsid w:val="00A263FF"/>
    <w:rsid w:val="00A3128F"/>
    <w:rsid w:val="00A67F34"/>
    <w:rsid w:val="00A82F30"/>
    <w:rsid w:val="00A84912"/>
    <w:rsid w:val="00A85B7C"/>
    <w:rsid w:val="00A91EDC"/>
    <w:rsid w:val="00AA12C6"/>
    <w:rsid w:val="00AA2075"/>
    <w:rsid w:val="00AA46F8"/>
    <w:rsid w:val="00AB2F24"/>
    <w:rsid w:val="00AB3C30"/>
    <w:rsid w:val="00AC1C0E"/>
    <w:rsid w:val="00AC371E"/>
    <w:rsid w:val="00AC5668"/>
    <w:rsid w:val="00AC6685"/>
    <w:rsid w:val="00AD4134"/>
    <w:rsid w:val="00AD7E60"/>
    <w:rsid w:val="00AF58E2"/>
    <w:rsid w:val="00AF7615"/>
    <w:rsid w:val="00B207FF"/>
    <w:rsid w:val="00B2270A"/>
    <w:rsid w:val="00B30B14"/>
    <w:rsid w:val="00B34035"/>
    <w:rsid w:val="00B3437D"/>
    <w:rsid w:val="00B35CBD"/>
    <w:rsid w:val="00B40C58"/>
    <w:rsid w:val="00B5132A"/>
    <w:rsid w:val="00B673F8"/>
    <w:rsid w:val="00B72BC4"/>
    <w:rsid w:val="00B77356"/>
    <w:rsid w:val="00B83927"/>
    <w:rsid w:val="00B84FF1"/>
    <w:rsid w:val="00B935FA"/>
    <w:rsid w:val="00B967ED"/>
    <w:rsid w:val="00BA0CAC"/>
    <w:rsid w:val="00BA0DA7"/>
    <w:rsid w:val="00BA0EAE"/>
    <w:rsid w:val="00BB2CFA"/>
    <w:rsid w:val="00BC0636"/>
    <w:rsid w:val="00BC5EAF"/>
    <w:rsid w:val="00BC717C"/>
    <w:rsid w:val="00BD14A4"/>
    <w:rsid w:val="00BD70B2"/>
    <w:rsid w:val="00BD7F45"/>
    <w:rsid w:val="00BE2A9D"/>
    <w:rsid w:val="00BF0016"/>
    <w:rsid w:val="00BF2271"/>
    <w:rsid w:val="00BF3ED7"/>
    <w:rsid w:val="00C062C0"/>
    <w:rsid w:val="00C146B2"/>
    <w:rsid w:val="00C20818"/>
    <w:rsid w:val="00C32BFA"/>
    <w:rsid w:val="00C45E4B"/>
    <w:rsid w:val="00C46FF6"/>
    <w:rsid w:val="00C51862"/>
    <w:rsid w:val="00C521D7"/>
    <w:rsid w:val="00C5416F"/>
    <w:rsid w:val="00C56FF1"/>
    <w:rsid w:val="00C64B37"/>
    <w:rsid w:val="00C658DD"/>
    <w:rsid w:val="00C87555"/>
    <w:rsid w:val="00C87F7D"/>
    <w:rsid w:val="00C97B57"/>
    <w:rsid w:val="00C97FFA"/>
    <w:rsid w:val="00CA3851"/>
    <w:rsid w:val="00CB1430"/>
    <w:rsid w:val="00CB7AB2"/>
    <w:rsid w:val="00CC15C7"/>
    <w:rsid w:val="00CC31F9"/>
    <w:rsid w:val="00CC4738"/>
    <w:rsid w:val="00CC6B0D"/>
    <w:rsid w:val="00CC70C4"/>
    <w:rsid w:val="00CD59F1"/>
    <w:rsid w:val="00CD671C"/>
    <w:rsid w:val="00CD726A"/>
    <w:rsid w:val="00CE002D"/>
    <w:rsid w:val="00CE3FA4"/>
    <w:rsid w:val="00CE4398"/>
    <w:rsid w:val="00CE5E2F"/>
    <w:rsid w:val="00D01EB6"/>
    <w:rsid w:val="00D04D2A"/>
    <w:rsid w:val="00D15E37"/>
    <w:rsid w:val="00D22327"/>
    <w:rsid w:val="00D45EF8"/>
    <w:rsid w:val="00D5736B"/>
    <w:rsid w:val="00D60A6A"/>
    <w:rsid w:val="00D6195C"/>
    <w:rsid w:val="00D63B07"/>
    <w:rsid w:val="00D700C2"/>
    <w:rsid w:val="00D74712"/>
    <w:rsid w:val="00D93D8B"/>
    <w:rsid w:val="00DA053F"/>
    <w:rsid w:val="00DA1D43"/>
    <w:rsid w:val="00DC0062"/>
    <w:rsid w:val="00DC23BF"/>
    <w:rsid w:val="00DC3F90"/>
    <w:rsid w:val="00DD2684"/>
    <w:rsid w:val="00DD6859"/>
    <w:rsid w:val="00DE217B"/>
    <w:rsid w:val="00DE2272"/>
    <w:rsid w:val="00DF04E0"/>
    <w:rsid w:val="00DF4BD8"/>
    <w:rsid w:val="00DF4EAE"/>
    <w:rsid w:val="00DF601E"/>
    <w:rsid w:val="00E04663"/>
    <w:rsid w:val="00E05757"/>
    <w:rsid w:val="00E076FD"/>
    <w:rsid w:val="00E15D60"/>
    <w:rsid w:val="00E204AC"/>
    <w:rsid w:val="00E2511C"/>
    <w:rsid w:val="00E255F3"/>
    <w:rsid w:val="00E34A12"/>
    <w:rsid w:val="00E36A55"/>
    <w:rsid w:val="00E4263F"/>
    <w:rsid w:val="00E43BD6"/>
    <w:rsid w:val="00E45FBB"/>
    <w:rsid w:val="00E52080"/>
    <w:rsid w:val="00E62499"/>
    <w:rsid w:val="00E73CEF"/>
    <w:rsid w:val="00E73ECD"/>
    <w:rsid w:val="00E83FFD"/>
    <w:rsid w:val="00EA1C74"/>
    <w:rsid w:val="00EA75B4"/>
    <w:rsid w:val="00EB0635"/>
    <w:rsid w:val="00EB339E"/>
    <w:rsid w:val="00EC1A9B"/>
    <w:rsid w:val="00EC203A"/>
    <w:rsid w:val="00EC3F44"/>
    <w:rsid w:val="00ED1E73"/>
    <w:rsid w:val="00ED4C76"/>
    <w:rsid w:val="00ED571B"/>
    <w:rsid w:val="00EE0352"/>
    <w:rsid w:val="00EE34E1"/>
    <w:rsid w:val="00EF14DE"/>
    <w:rsid w:val="00EF7ACF"/>
    <w:rsid w:val="00F0147C"/>
    <w:rsid w:val="00F11527"/>
    <w:rsid w:val="00F27D08"/>
    <w:rsid w:val="00F32A09"/>
    <w:rsid w:val="00F35F3E"/>
    <w:rsid w:val="00F366E2"/>
    <w:rsid w:val="00F80C9B"/>
    <w:rsid w:val="00F83833"/>
    <w:rsid w:val="00F93715"/>
    <w:rsid w:val="00F94B61"/>
    <w:rsid w:val="00FA18D8"/>
    <w:rsid w:val="00FA2D0E"/>
    <w:rsid w:val="00FB46DE"/>
    <w:rsid w:val="00FD5A4E"/>
    <w:rsid w:val="00FD6D3B"/>
    <w:rsid w:val="00FE20FF"/>
    <w:rsid w:val="00FF7A48"/>
    <w:rsid w:val="016C5840"/>
    <w:rsid w:val="016D0971"/>
    <w:rsid w:val="01B37648"/>
    <w:rsid w:val="02756840"/>
    <w:rsid w:val="0297743D"/>
    <w:rsid w:val="02A80B59"/>
    <w:rsid w:val="03237D1B"/>
    <w:rsid w:val="03E26650"/>
    <w:rsid w:val="03F15029"/>
    <w:rsid w:val="04817AE7"/>
    <w:rsid w:val="059738CB"/>
    <w:rsid w:val="059B76E0"/>
    <w:rsid w:val="05B91B6D"/>
    <w:rsid w:val="05BE211F"/>
    <w:rsid w:val="05CA686F"/>
    <w:rsid w:val="06210D4D"/>
    <w:rsid w:val="071C6FC5"/>
    <w:rsid w:val="07673542"/>
    <w:rsid w:val="084F3999"/>
    <w:rsid w:val="08B76DB9"/>
    <w:rsid w:val="0A173D42"/>
    <w:rsid w:val="0A382225"/>
    <w:rsid w:val="0A4C5ADC"/>
    <w:rsid w:val="0B4B7934"/>
    <w:rsid w:val="0B7F4AEE"/>
    <w:rsid w:val="0B9D7DEA"/>
    <w:rsid w:val="0BD81F60"/>
    <w:rsid w:val="0BF164E4"/>
    <w:rsid w:val="0C026CCE"/>
    <w:rsid w:val="0C93684D"/>
    <w:rsid w:val="0C937383"/>
    <w:rsid w:val="0C996D14"/>
    <w:rsid w:val="0DD03163"/>
    <w:rsid w:val="0DE76247"/>
    <w:rsid w:val="0E034A3B"/>
    <w:rsid w:val="0E0425F9"/>
    <w:rsid w:val="0E1F16D5"/>
    <w:rsid w:val="0E611762"/>
    <w:rsid w:val="0F1B7D6C"/>
    <w:rsid w:val="0F2043E2"/>
    <w:rsid w:val="0F60337D"/>
    <w:rsid w:val="0FA86F8A"/>
    <w:rsid w:val="0FD87D68"/>
    <w:rsid w:val="100930A3"/>
    <w:rsid w:val="10235368"/>
    <w:rsid w:val="10831878"/>
    <w:rsid w:val="10BC7360"/>
    <w:rsid w:val="10EB0599"/>
    <w:rsid w:val="11361BF9"/>
    <w:rsid w:val="115B2BCA"/>
    <w:rsid w:val="124445BA"/>
    <w:rsid w:val="125A651E"/>
    <w:rsid w:val="12A544A2"/>
    <w:rsid w:val="12DF778B"/>
    <w:rsid w:val="12E34640"/>
    <w:rsid w:val="133236CD"/>
    <w:rsid w:val="136E389A"/>
    <w:rsid w:val="14493D59"/>
    <w:rsid w:val="14C021D9"/>
    <w:rsid w:val="152B4E64"/>
    <w:rsid w:val="155943A7"/>
    <w:rsid w:val="15D42171"/>
    <w:rsid w:val="16050CEC"/>
    <w:rsid w:val="163634D4"/>
    <w:rsid w:val="163B27DE"/>
    <w:rsid w:val="16826D4F"/>
    <w:rsid w:val="168E3582"/>
    <w:rsid w:val="16C15690"/>
    <w:rsid w:val="16F2564D"/>
    <w:rsid w:val="18F27B86"/>
    <w:rsid w:val="19026F8D"/>
    <w:rsid w:val="1967357D"/>
    <w:rsid w:val="19F13333"/>
    <w:rsid w:val="1AB8095B"/>
    <w:rsid w:val="1ABA0B77"/>
    <w:rsid w:val="1B131D4F"/>
    <w:rsid w:val="1B8E65C7"/>
    <w:rsid w:val="1BC71575"/>
    <w:rsid w:val="1C4814A3"/>
    <w:rsid w:val="1D563F66"/>
    <w:rsid w:val="1D5E3A23"/>
    <w:rsid w:val="1DDB4DCD"/>
    <w:rsid w:val="1DE101C9"/>
    <w:rsid w:val="1DF95513"/>
    <w:rsid w:val="1E302B54"/>
    <w:rsid w:val="1E326C77"/>
    <w:rsid w:val="1E8021D9"/>
    <w:rsid w:val="1F224F5E"/>
    <w:rsid w:val="1FBC447A"/>
    <w:rsid w:val="1FCA4DB5"/>
    <w:rsid w:val="205D4418"/>
    <w:rsid w:val="20C64363"/>
    <w:rsid w:val="20F74921"/>
    <w:rsid w:val="216A3AFC"/>
    <w:rsid w:val="216B39E8"/>
    <w:rsid w:val="21821C7B"/>
    <w:rsid w:val="22C22D4D"/>
    <w:rsid w:val="22C328AA"/>
    <w:rsid w:val="231E37D1"/>
    <w:rsid w:val="23965063"/>
    <w:rsid w:val="24111849"/>
    <w:rsid w:val="241450E7"/>
    <w:rsid w:val="24C366CC"/>
    <w:rsid w:val="25575658"/>
    <w:rsid w:val="25C64958"/>
    <w:rsid w:val="25F30BE6"/>
    <w:rsid w:val="2608403D"/>
    <w:rsid w:val="262C75C1"/>
    <w:rsid w:val="26775535"/>
    <w:rsid w:val="26CC7C68"/>
    <w:rsid w:val="26E933FA"/>
    <w:rsid w:val="273738C4"/>
    <w:rsid w:val="27B54EBB"/>
    <w:rsid w:val="28653466"/>
    <w:rsid w:val="28DC3B08"/>
    <w:rsid w:val="29064F5D"/>
    <w:rsid w:val="29166787"/>
    <w:rsid w:val="2A1D3D54"/>
    <w:rsid w:val="2A770BCB"/>
    <w:rsid w:val="2AB9105F"/>
    <w:rsid w:val="2BD0601C"/>
    <w:rsid w:val="2C3167C0"/>
    <w:rsid w:val="2C457A4A"/>
    <w:rsid w:val="2C4A4F99"/>
    <w:rsid w:val="2C605DE0"/>
    <w:rsid w:val="2C64231A"/>
    <w:rsid w:val="2C7E6581"/>
    <w:rsid w:val="2CAB70DA"/>
    <w:rsid w:val="2CFC63A5"/>
    <w:rsid w:val="2D7A22F0"/>
    <w:rsid w:val="2E213D7B"/>
    <w:rsid w:val="2E270F88"/>
    <w:rsid w:val="2E2E2FB7"/>
    <w:rsid w:val="2E570D90"/>
    <w:rsid w:val="2E652751"/>
    <w:rsid w:val="2E864DD8"/>
    <w:rsid w:val="300C7482"/>
    <w:rsid w:val="305D7B83"/>
    <w:rsid w:val="309F1F4A"/>
    <w:rsid w:val="31967FB8"/>
    <w:rsid w:val="321B03D3"/>
    <w:rsid w:val="32224069"/>
    <w:rsid w:val="328F4E93"/>
    <w:rsid w:val="32DC0722"/>
    <w:rsid w:val="32E35368"/>
    <w:rsid w:val="32F16369"/>
    <w:rsid w:val="32F51F7D"/>
    <w:rsid w:val="33131E56"/>
    <w:rsid w:val="338B4321"/>
    <w:rsid w:val="33A1074F"/>
    <w:rsid w:val="33A1607D"/>
    <w:rsid w:val="33EC114E"/>
    <w:rsid w:val="340A2C7D"/>
    <w:rsid w:val="343A1261"/>
    <w:rsid w:val="346A6CAE"/>
    <w:rsid w:val="34F41002"/>
    <w:rsid w:val="351B7189"/>
    <w:rsid w:val="35427981"/>
    <w:rsid w:val="355A210D"/>
    <w:rsid w:val="35FC0DE6"/>
    <w:rsid w:val="365870D3"/>
    <w:rsid w:val="368C0490"/>
    <w:rsid w:val="369F5373"/>
    <w:rsid w:val="37223570"/>
    <w:rsid w:val="3741687A"/>
    <w:rsid w:val="379C7A8F"/>
    <w:rsid w:val="37B50546"/>
    <w:rsid w:val="37BE2B1E"/>
    <w:rsid w:val="37E9399E"/>
    <w:rsid w:val="38105333"/>
    <w:rsid w:val="38D471BF"/>
    <w:rsid w:val="38E9222D"/>
    <w:rsid w:val="39435D27"/>
    <w:rsid w:val="394C72B1"/>
    <w:rsid w:val="395174BE"/>
    <w:rsid w:val="398668B2"/>
    <w:rsid w:val="3ABE5170"/>
    <w:rsid w:val="3ACF322D"/>
    <w:rsid w:val="3AD31E7F"/>
    <w:rsid w:val="3AD36929"/>
    <w:rsid w:val="3B3C3AFD"/>
    <w:rsid w:val="3B486353"/>
    <w:rsid w:val="3B752F28"/>
    <w:rsid w:val="3B932780"/>
    <w:rsid w:val="3BC65F01"/>
    <w:rsid w:val="3BCB17AB"/>
    <w:rsid w:val="3BD71679"/>
    <w:rsid w:val="3BE6763F"/>
    <w:rsid w:val="3C132139"/>
    <w:rsid w:val="3C3F5E9C"/>
    <w:rsid w:val="3D43791C"/>
    <w:rsid w:val="3D833920"/>
    <w:rsid w:val="3D8765FE"/>
    <w:rsid w:val="3DD903E8"/>
    <w:rsid w:val="3DFC38F7"/>
    <w:rsid w:val="3E216B7E"/>
    <w:rsid w:val="3E9C34EF"/>
    <w:rsid w:val="3EAE46D3"/>
    <w:rsid w:val="3EEC1065"/>
    <w:rsid w:val="3F393D09"/>
    <w:rsid w:val="3F455D9F"/>
    <w:rsid w:val="3FA76219"/>
    <w:rsid w:val="3FB85CBF"/>
    <w:rsid w:val="4006103B"/>
    <w:rsid w:val="40143BAC"/>
    <w:rsid w:val="40213D14"/>
    <w:rsid w:val="40626923"/>
    <w:rsid w:val="407F630B"/>
    <w:rsid w:val="40C447AA"/>
    <w:rsid w:val="40F72C55"/>
    <w:rsid w:val="40FC4631"/>
    <w:rsid w:val="40FF1225"/>
    <w:rsid w:val="411263EA"/>
    <w:rsid w:val="42F863BC"/>
    <w:rsid w:val="42FF1201"/>
    <w:rsid w:val="43256492"/>
    <w:rsid w:val="432C29F7"/>
    <w:rsid w:val="433544D2"/>
    <w:rsid w:val="433A3D54"/>
    <w:rsid w:val="436409AC"/>
    <w:rsid w:val="43713C1A"/>
    <w:rsid w:val="43B909DE"/>
    <w:rsid w:val="44027B4F"/>
    <w:rsid w:val="440A125A"/>
    <w:rsid w:val="440C13BC"/>
    <w:rsid w:val="449F13EB"/>
    <w:rsid w:val="44D829E9"/>
    <w:rsid w:val="45255607"/>
    <w:rsid w:val="45463D49"/>
    <w:rsid w:val="457C4AF8"/>
    <w:rsid w:val="458200AF"/>
    <w:rsid w:val="45A2455E"/>
    <w:rsid w:val="45EB04E4"/>
    <w:rsid w:val="46416525"/>
    <w:rsid w:val="46560EA5"/>
    <w:rsid w:val="46D96E31"/>
    <w:rsid w:val="47D279FA"/>
    <w:rsid w:val="480F7AE3"/>
    <w:rsid w:val="488E40A8"/>
    <w:rsid w:val="49110566"/>
    <w:rsid w:val="49941F85"/>
    <w:rsid w:val="49D36FD8"/>
    <w:rsid w:val="49E512F6"/>
    <w:rsid w:val="4A004457"/>
    <w:rsid w:val="4A507953"/>
    <w:rsid w:val="4AA251CE"/>
    <w:rsid w:val="4AB223A6"/>
    <w:rsid w:val="4ADF1272"/>
    <w:rsid w:val="4B045373"/>
    <w:rsid w:val="4B221C9D"/>
    <w:rsid w:val="4B271062"/>
    <w:rsid w:val="4B331E13"/>
    <w:rsid w:val="4B5856BF"/>
    <w:rsid w:val="4B6576DA"/>
    <w:rsid w:val="4BD43407"/>
    <w:rsid w:val="4BD6609F"/>
    <w:rsid w:val="4C2D26A8"/>
    <w:rsid w:val="4C4F552C"/>
    <w:rsid w:val="4C5162CB"/>
    <w:rsid w:val="4CDF3BF1"/>
    <w:rsid w:val="4D0C11C7"/>
    <w:rsid w:val="4D311E04"/>
    <w:rsid w:val="4D6A7124"/>
    <w:rsid w:val="4D7744D8"/>
    <w:rsid w:val="4D902529"/>
    <w:rsid w:val="4E545BD8"/>
    <w:rsid w:val="4EE54365"/>
    <w:rsid w:val="4F1E452A"/>
    <w:rsid w:val="4F3063F6"/>
    <w:rsid w:val="4F4032E2"/>
    <w:rsid w:val="4FC415F0"/>
    <w:rsid w:val="50E37137"/>
    <w:rsid w:val="51847D79"/>
    <w:rsid w:val="51871489"/>
    <w:rsid w:val="51B75232"/>
    <w:rsid w:val="521C69F4"/>
    <w:rsid w:val="52973710"/>
    <w:rsid w:val="5299375D"/>
    <w:rsid w:val="53034162"/>
    <w:rsid w:val="5382777D"/>
    <w:rsid w:val="543450F9"/>
    <w:rsid w:val="54C87209"/>
    <w:rsid w:val="55006019"/>
    <w:rsid w:val="550C1A7A"/>
    <w:rsid w:val="55486807"/>
    <w:rsid w:val="555A3298"/>
    <w:rsid w:val="556E28FF"/>
    <w:rsid w:val="55BD1FBD"/>
    <w:rsid w:val="56347D37"/>
    <w:rsid w:val="564A67FF"/>
    <w:rsid w:val="579E52AC"/>
    <w:rsid w:val="58306B5A"/>
    <w:rsid w:val="587F10C8"/>
    <w:rsid w:val="589A3C73"/>
    <w:rsid w:val="58A93943"/>
    <w:rsid w:val="598C283B"/>
    <w:rsid w:val="59B95475"/>
    <w:rsid w:val="59DB41B3"/>
    <w:rsid w:val="5A357EDB"/>
    <w:rsid w:val="5A881BF3"/>
    <w:rsid w:val="5ABF7C1C"/>
    <w:rsid w:val="5B293E0E"/>
    <w:rsid w:val="5B861CD8"/>
    <w:rsid w:val="5B920779"/>
    <w:rsid w:val="5B98021F"/>
    <w:rsid w:val="5BB31893"/>
    <w:rsid w:val="5D2D4D99"/>
    <w:rsid w:val="5D7800A9"/>
    <w:rsid w:val="5E2F077C"/>
    <w:rsid w:val="5E741C42"/>
    <w:rsid w:val="5E777A1D"/>
    <w:rsid w:val="5EEC3C3A"/>
    <w:rsid w:val="5FB9136B"/>
    <w:rsid w:val="5FEC0684"/>
    <w:rsid w:val="60CC0ED3"/>
    <w:rsid w:val="614874A5"/>
    <w:rsid w:val="61CA72C2"/>
    <w:rsid w:val="61DA672F"/>
    <w:rsid w:val="6231659D"/>
    <w:rsid w:val="62332C93"/>
    <w:rsid w:val="62560479"/>
    <w:rsid w:val="62A75DC7"/>
    <w:rsid w:val="62E25EC5"/>
    <w:rsid w:val="634D25BC"/>
    <w:rsid w:val="63556DFF"/>
    <w:rsid w:val="636C7527"/>
    <w:rsid w:val="63780DF6"/>
    <w:rsid w:val="642F1E02"/>
    <w:rsid w:val="64514D24"/>
    <w:rsid w:val="6485434B"/>
    <w:rsid w:val="64B31FAD"/>
    <w:rsid w:val="64EC39E8"/>
    <w:rsid w:val="65A958CB"/>
    <w:rsid w:val="65FF07B9"/>
    <w:rsid w:val="66012E77"/>
    <w:rsid w:val="66181E3F"/>
    <w:rsid w:val="664E200A"/>
    <w:rsid w:val="669058B5"/>
    <w:rsid w:val="66F263D4"/>
    <w:rsid w:val="676E0F01"/>
    <w:rsid w:val="67924DD9"/>
    <w:rsid w:val="682569E8"/>
    <w:rsid w:val="68B803F9"/>
    <w:rsid w:val="68DC2552"/>
    <w:rsid w:val="68FB2DEF"/>
    <w:rsid w:val="692A44A8"/>
    <w:rsid w:val="69A53088"/>
    <w:rsid w:val="69CE430B"/>
    <w:rsid w:val="6A2912F4"/>
    <w:rsid w:val="6A336436"/>
    <w:rsid w:val="6A550030"/>
    <w:rsid w:val="6B0B7C00"/>
    <w:rsid w:val="6B4849B1"/>
    <w:rsid w:val="6B785AE3"/>
    <w:rsid w:val="6B824AD0"/>
    <w:rsid w:val="6BDC2394"/>
    <w:rsid w:val="6C5D623A"/>
    <w:rsid w:val="6C8600BC"/>
    <w:rsid w:val="6C951E0A"/>
    <w:rsid w:val="6CD164CD"/>
    <w:rsid w:val="6CF05300"/>
    <w:rsid w:val="6D4D1AFA"/>
    <w:rsid w:val="6E0B53FA"/>
    <w:rsid w:val="6E101AE0"/>
    <w:rsid w:val="6E671ED8"/>
    <w:rsid w:val="6F13197C"/>
    <w:rsid w:val="6FCA5DEF"/>
    <w:rsid w:val="704418A0"/>
    <w:rsid w:val="704445AF"/>
    <w:rsid w:val="71151016"/>
    <w:rsid w:val="71163237"/>
    <w:rsid w:val="711F6CFC"/>
    <w:rsid w:val="71291948"/>
    <w:rsid w:val="71483401"/>
    <w:rsid w:val="71877F2B"/>
    <w:rsid w:val="71B34A79"/>
    <w:rsid w:val="71BB2380"/>
    <w:rsid w:val="726227FC"/>
    <w:rsid w:val="732130B9"/>
    <w:rsid w:val="74156A83"/>
    <w:rsid w:val="74327D69"/>
    <w:rsid w:val="75072E16"/>
    <w:rsid w:val="7524643D"/>
    <w:rsid w:val="753D4E5A"/>
    <w:rsid w:val="75C20B72"/>
    <w:rsid w:val="769963C7"/>
    <w:rsid w:val="76CE65F1"/>
    <w:rsid w:val="776950C2"/>
    <w:rsid w:val="77CC1E6A"/>
    <w:rsid w:val="78111F25"/>
    <w:rsid w:val="78542972"/>
    <w:rsid w:val="789814E8"/>
    <w:rsid w:val="79181E66"/>
    <w:rsid w:val="798B060F"/>
    <w:rsid w:val="7A143707"/>
    <w:rsid w:val="7A243353"/>
    <w:rsid w:val="7A321B2B"/>
    <w:rsid w:val="7A5F5873"/>
    <w:rsid w:val="7A867AEA"/>
    <w:rsid w:val="7AA51CEE"/>
    <w:rsid w:val="7AC35E02"/>
    <w:rsid w:val="7B034EB4"/>
    <w:rsid w:val="7B57541E"/>
    <w:rsid w:val="7B736685"/>
    <w:rsid w:val="7C0903C4"/>
    <w:rsid w:val="7C0D22DA"/>
    <w:rsid w:val="7C2C5C26"/>
    <w:rsid w:val="7C8507C0"/>
    <w:rsid w:val="7D171496"/>
    <w:rsid w:val="7D2E4430"/>
    <w:rsid w:val="7DA42E94"/>
    <w:rsid w:val="7DAB00AE"/>
    <w:rsid w:val="7DEA1C6E"/>
    <w:rsid w:val="7E1D6F1F"/>
    <w:rsid w:val="7E4F123D"/>
    <w:rsid w:val="7E88155A"/>
    <w:rsid w:val="7E9F26E2"/>
    <w:rsid w:val="7F032C71"/>
    <w:rsid w:val="7F0F3632"/>
    <w:rsid w:val="7F31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2"/>
    <w:qFormat/>
    <w:rsid w:val="00AA12C6"/>
    <w:pPr>
      <w:widowControl w:val="0"/>
      <w:jc w:val="both"/>
    </w:pPr>
    <w:rPr>
      <w:rFonts w:ascii="等线" w:eastAsia="等线" w:hAnsi="等线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12C6"/>
    <w:pPr>
      <w:keepLines/>
      <w:spacing w:before="120" w:after="120"/>
      <w:outlineLvl w:val="1"/>
    </w:pPr>
    <w:rPr>
      <w:rFonts w:ascii="等线 Light" w:hAnsi="等线 Light"/>
      <w:b/>
      <w:bCs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A12C6"/>
    <w:rPr>
      <w:rFonts w:ascii="等线 Light" w:eastAsia="等线 Light" w:hAnsi="等线 Light" w:cs="Times New Roman"/>
      <w:b/>
      <w:bCs/>
      <w:kern w:val="2"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rsid w:val="00AA12C6"/>
    <w:pPr>
      <w:spacing w:line="600" w:lineRule="atLeast"/>
      <w:ind w:firstLineChars="200" w:firstLine="200"/>
      <w:jc w:val="left"/>
    </w:pPr>
    <w:rPr>
      <w:rFonts w:ascii="Calibri" w:eastAsia="仿宋_GB2312" w:hAnsi="Calibri"/>
      <w:sz w:val="32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A12C6"/>
    <w:rPr>
      <w:rFonts w:ascii="Calibri" w:eastAsia="仿宋_GB2312" w:hAnsi="Calibri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A12C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12C6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AA12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A12C6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AA12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12C6"/>
    <w:rPr>
      <w:rFonts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rsid w:val="00AA12C6"/>
    <w:rPr>
      <w:sz w:val="24"/>
    </w:rPr>
  </w:style>
  <w:style w:type="paragraph" w:styleId="Title">
    <w:name w:val="Title"/>
    <w:basedOn w:val="Normal"/>
    <w:next w:val="Normal"/>
    <w:link w:val="TitleChar"/>
    <w:uiPriority w:val="99"/>
    <w:qFormat/>
    <w:rsid w:val="00AA12C6"/>
    <w:pPr>
      <w:spacing w:before="60" w:after="60"/>
      <w:jc w:val="center"/>
      <w:outlineLvl w:val="0"/>
    </w:pPr>
    <w:rPr>
      <w:rFonts w:ascii="等线 Light" w:eastAsia="等线 Light" w:hAnsi="等线 Light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6523D1"/>
    <w:rPr>
      <w:rFonts w:ascii="Cambria" w:hAnsi="Cambria" w:cs="Times New Roman"/>
      <w:b/>
      <w:bCs/>
      <w:sz w:val="32"/>
      <w:szCs w:val="32"/>
    </w:rPr>
  </w:style>
  <w:style w:type="table" w:styleId="TableGrid">
    <w:name w:val="Table Grid"/>
    <w:basedOn w:val="TableNormal"/>
    <w:uiPriority w:val="99"/>
    <w:rsid w:val="00AA12C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AA12C6"/>
    <w:rPr>
      <w:rFonts w:cs="Times New Roman"/>
      <w:sz w:val="21"/>
      <w:szCs w:val="21"/>
    </w:rPr>
  </w:style>
  <w:style w:type="paragraph" w:styleId="ListParagraph">
    <w:name w:val="List Paragraph"/>
    <w:basedOn w:val="Normal"/>
    <w:uiPriority w:val="99"/>
    <w:qFormat/>
    <w:rsid w:val="00AA12C6"/>
    <w:pPr>
      <w:spacing w:line="600" w:lineRule="atLeast"/>
      <w:ind w:firstLineChars="200" w:firstLine="420"/>
      <w:jc w:val="left"/>
    </w:pPr>
    <w:rPr>
      <w:rFonts w:ascii="Calibri" w:eastAsia="仿宋_GB2312" w:hAnsi="Calibri"/>
      <w:sz w:val="32"/>
      <w:szCs w:val="24"/>
    </w:rPr>
  </w:style>
  <w:style w:type="paragraph" w:customStyle="1" w:styleId="1">
    <w:name w:val="修订1"/>
    <w:hidden/>
    <w:uiPriority w:val="99"/>
    <w:semiHidden/>
    <w:rsid w:val="00AA12C6"/>
    <w:rPr>
      <w:rFonts w:ascii="等线" w:eastAsia="等线" w:hAnsi="等线"/>
    </w:rPr>
  </w:style>
  <w:style w:type="paragraph" w:customStyle="1" w:styleId="2">
    <w:name w:val="修订2"/>
    <w:hidden/>
    <w:uiPriority w:val="99"/>
    <w:semiHidden/>
    <w:rsid w:val="00AA12C6"/>
    <w:rPr>
      <w:rFonts w:ascii="等线" w:eastAsia="等线" w:hAnsi="等线"/>
    </w:rPr>
  </w:style>
  <w:style w:type="paragraph" w:customStyle="1" w:styleId="msolistparagraph0">
    <w:name w:val="msolistparagraph"/>
    <w:basedOn w:val="Normal"/>
    <w:uiPriority w:val="99"/>
    <w:rsid w:val="00AA12C6"/>
    <w:pPr>
      <w:ind w:firstLineChars="200" w:firstLine="420"/>
    </w:pPr>
    <w:rPr>
      <w:rFonts w:ascii="Cambria" w:eastAsia="宋体" w:hAnsi="Cambria"/>
      <w:sz w:val="24"/>
      <w:szCs w:val="24"/>
    </w:rPr>
  </w:style>
  <w:style w:type="paragraph" w:customStyle="1" w:styleId="3">
    <w:name w:val="修订3"/>
    <w:hidden/>
    <w:uiPriority w:val="99"/>
    <w:semiHidden/>
    <w:rsid w:val="00AA12C6"/>
    <w:rPr>
      <w:rFonts w:ascii="等线" w:eastAsia="等线" w:hAnsi="等线"/>
    </w:rPr>
  </w:style>
  <w:style w:type="character" w:customStyle="1" w:styleId="fontstyle01">
    <w:name w:val="fontstyle01"/>
    <w:basedOn w:val="DefaultParagraphFont"/>
    <w:uiPriority w:val="99"/>
    <w:rsid w:val="00AA12C6"/>
    <w:rPr>
      <w:rFonts w:ascii="宋体" w:eastAsia="宋体" w:hAnsi="宋体" w:cs="宋体"/>
      <w:color w:val="000000"/>
      <w:sz w:val="24"/>
      <w:szCs w:val="24"/>
    </w:rPr>
  </w:style>
  <w:style w:type="paragraph" w:customStyle="1" w:styleId="4">
    <w:name w:val="修订4"/>
    <w:hidden/>
    <w:uiPriority w:val="99"/>
    <w:semiHidden/>
    <w:rsid w:val="00AA12C6"/>
    <w:rPr>
      <w:rFonts w:ascii="等线" w:eastAsia="等线" w:hAnsi="等线"/>
    </w:rPr>
  </w:style>
  <w:style w:type="paragraph" w:customStyle="1" w:styleId="5">
    <w:name w:val="修订5"/>
    <w:hidden/>
    <w:uiPriority w:val="99"/>
    <w:semiHidden/>
    <w:rsid w:val="00AA12C6"/>
    <w:rPr>
      <w:rFonts w:ascii="等线" w:eastAsia="等线" w:hAnsi="等线"/>
    </w:rPr>
  </w:style>
  <w:style w:type="paragraph" w:customStyle="1" w:styleId="6">
    <w:name w:val="修订6"/>
    <w:hidden/>
    <w:uiPriority w:val="99"/>
    <w:semiHidden/>
    <w:rsid w:val="00AA12C6"/>
    <w:rPr>
      <w:rFonts w:ascii="等线" w:eastAsia="等线" w:hAnsi="等线"/>
    </w:rPr>
  </w:style>
  <w:style w:type="paragraph" w:customStyle="1" w:styleId="7">
    <w:name w:val="修订7"/>
    <w:hidden/>
    <w:uiPriority w:val="99"/>
    <w:semiHidden/>
    <w:rsid w:val="00AA12C6"/>
    <w:rPr>
      <w:rFonts w:ascii="等线" w:eastAsia="等线" w:hAnsi="等线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521</Words>
  <Characters>2972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subject/>
  <dc:creator>孙 蔷蔷</dc:creator>
  <cp:keywords/>
  <dc:description/>
  <cp:lastModifiedBy>USER-</cp:lastModifiedBy>
  <cp:revision>5</cp:revision>
  <cp:lastPrinted>2022-02-07T01:19:00Z</cp:lastPrinted>
  <dcterms:created xsi:type="dcterms:W3CDTF">2022-03-21T07:04:00Z</dcterms:created>
  <dcterms:modified xsi:type="dcterms:W3CDTF">2022-03-21T07:12:00Z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3B1BA1802E2E4054A57680EF5D04EEB9</vt:lpwstr>
  </property>
</Properties>
</file>