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b/>
          <w:bCs/>
          <w:sz w:val="36"/>
          <w:szCs w:val="36"/>
        </w:rPr>
      </w:pPr>
    </w:p>
    <w:p>
      <w:pPr>
        <w:jc w:val="center"/>
        <w:rPr>
          <w:rFonts w:hint="eastAsia" w:ascii="方正小标宋简体" w:hAnsi="方正小标宋简体" w:eastAsia="方正小标宋简体" w:cs="方正小标宋简体"/>
          <w:b/>
          <w:bCs/>
          <w:sz w:val="36"/>
          <w:szCs w:val="36"/>
        </w:rPr>
      </w:pPr>
    </w:p>
    <w:p>
      <w:pPr>
        <w:jc w:val="center"/>
        <w:rPr>
          <w:rFonts w:hint="eastAsia" w:ascii="方正小标宋简体" w:hAnsi="方正小标宋简体" w:eastAsia="方正小标宋简体" w:cs="方正小标宋简体"/>
          <w:b/>
          <w:bCs/>
          <w:sz w:val="36"/>
          <w:szCs w:val="36"/>
        </w:rPr>
      </w:pPr>
    </w:p>
    <w:p>
      <w:pPr>
        <w:jc w:val="center"/>
        <w:rPr>
          <w:rFonts w:hint="eastAsia" w:ascii="方正小标宋简体" w:hAnsi="方正小标宋简体" w:eastAsia="方正小标宋简体" w:cs="方正小标宋简体"/>
          <w:b w:val="0"/>
          <w:bCs w:val="0"/>
          <w:sz w:val="36"/>
          <w:szCs w:val="36"/>
        </w:rPr>
      </w:pPr>
      <w:r>
        <w:rPr>
          <w:rFonts w:hint="eastAsia" w:ascii="方正小标宋简体" w:hAnsi="方正小标宋简体" w:eastAsia="方正小标宋简体" w:cs="方正小标宋简体"/>
          <w:b w:val="0"/>
          <w:bCs w:val="0"/>
          <w:sz w:val="36"/>
          <w:szCs w:val="36"/>
        </w:rPr>
        <w:t>关于印发2021年东至县新型职业农民培训</w:t>
      </w:r>
    </w:p>
    <w:p>
      <w:pPr>
        <w:jc w:val="center"/>
        <w:rPr>
          <w:rFonts w:hint="eastAsia" w:ascii="方正小标宋简体" w:hAnsi="方正小标宋简体" w:eastAsia="方正小标宋简体" w:cs="方正小标宋简体"/>
          <w:b w:val="0"/>
          <w:bCs w:val="0"/>
          <w:sz w:val="36"/>
          <w:szCs w:val="36"/>
        </w:rPr>
      </w:pPr>
      <w:r>
        <w:rPr>
          <w:rFonts w:hint="eastAsia" w:ascii="方正小标宋简体" w:hAnsi="方正小标宋简体" w:eastAsia="方正小标宋简体" w:cs="方正小标宋简体"/>
          <w:b w:val="0"/>
          <w:bCs w:val="0"/>
          <w:sz w:val="36"/>
          <w:szCs w:val="36"/>
        </w:rPr>
        <w:t>民生工程实施方案的通知</w:t>
      </w: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县各培训机构：</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现将《2021年东至县新型职业农民培训民生工程实施方案》印发给你们，请贯彻执行</w:t>
      </w: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ind w:firstLine="2240" w:firstLineChars="7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东至县农业农村局       东至县财政局</w:t>
      </w:r>
    </w:p>
    <w:p>
      <w:pPr>
        <w:ind w:firstLine="5440" w:firstLineChars="1700"/>
        <w:rPr>
          <w:rFonts w:hint="eastAsia" w:ascii="仿宋_GB2312" w:hAnsi="仿宋_GB2312" w:eastAsia="仿宋_GB2312" w:cs="仿宋_GB2312"/>
          <w:sz w:val="32"/>
          <w:szCs w:val="32"/>
        </w:rPr>
      </w:pPr>
    </w:p>
    <w:p>
      <w:pPr>
        <w:ind w:firstLine="5440" w:firstLineChars="1700"/>
        <w:rPr>
          <w:rFonts w:hint="eastAsia" w:ascii="仿宋_GB2312" w:hAnsi="仿宋_GB2312" w:eastAsia="仿宋_GB2312" w:cs="仿宋_GB2312"/>
          <w:sz w:val="32"/>
          <w:szCs w:val="32"/>
        </w:rPr>
      </w:pPr>
      <w:bookmarkStart w:id="0" w:name="_GoBack"/>
      <w:bookmarkEnd w:id="0"/>
      <w:r>
        <w:rPr>
          <w:rFonts w:hint="eastAsia" w:ascii="仿宋_GB2312" w:hAnsi="仿宋_GB2312" w:eastAsia="仿宋_GB2312" w:cs="仿宋_GB2312"/>
          <w:sz w:val="32"/>
          <w:szCs w:val="32"/>
        </w:rPr>
        <w:t>2021年4月2</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日</w:t>
      </w: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bCs/>
          <w:sz w:val="36"/>
          <w:szCs w:val="36"/>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36"/>
          <w:szCs w:val="36"/>
        </w:rPr>
      </w:pPr>
      <w:r>
        <w:rPr>
          <w:rFonts w:hint="eastAsia" w:ascii="方正小标宋简体" w:hAnsi="方正小标宋简体" w:eastAsia="方正小标宋简体" w:cs="方正小标宋简体"/>
          <w:b w:val="0"/>
          <w:bCs w:val="0"/>
          <w:sz w:val="36"/>
          <w:szCs w:val="36"/>
        </w:rPr>
        <w:t>2021年东至县新型职业农民培训民生工程实施方案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根据《关于做好2021年新型职业农民培训工作的通知》（池农〔2021〕55号）要求，结合我县实际，制定本方案。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一、目标任务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习近平新时代中国特色社会主义思想为指导，深入贯彻党的十九大和十九届二中、三中、四中、五中全会精神，认真贯彻落实习近平总书记考察安徽重要讲话指示精神，围绕全面推进乡村振兴，加大农民教育培训力度，提高农民科技文化素质，培育造就一支适应农业农村现代化发展要求的高素质农民队伍，推动农业全面升级、农村全面进步、农民全面发展，为经济社会发展大局提供更加强有力的支撑。</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2021年，我县培训任务300人，其中经营管理型人员150人、专业生产型人员100人、技能服务型人员50人，培训合格率达到90%以上。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二、实施内容</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（一）确定培训对象</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培训对象遴选条件：</w:t>
      </w:r>
      <w:r>
        <w:rPr>
          <w:rFonts w:hint="eastAsia" w:ascii="仿宋_GB2312" w:hAnsi="仿宋_GB2312" w:eastAsia="仿宋_GB2312" w:cs="仿宋_GB2312"/>
          <w:sz w:val="32"/>
          <w:szCs w:val="32"/>
        </w:rPr>
        <w:t>年满16周岁，有参训意愿，正在从事或有意愿从事农业生产、经营、服务的务农农民和返乡入乡创新创业者</w:t>
      </w:r>
      <w:r>
        <w:rPr>
          <w:rFonts w:hint="eastAsia" w:ascii="仿宋_GB2312" w:hAnsi="仿宋_GB2312" w:eastAsia="仿宋_GB2312" w:cs="仿宋_GB2312"/>
          <w:sz w:val="32"/>
          <w:szCs w:val="32"/>
          <w:lang w:eastAsia="zh-CN"/>
        </w:rPr>
        <w:t>，优先考虑退伍军人和军人家属</w:t>
      </w:r>
      <w:r>
        <w:rPr>
          <w:rFonts w:hint="eastAsia" w:ascii="仿宋_GB2312" w:hAnsi="仿宋_GB2312" w:eastAsia="仿宋_GB2312" w:cs="仿宋_GB2312"/>
          <w:sz w:val="32"/>
          <w:szCs w:val="32"/>
        </w:rPr>
        <w:t>；我县主要开展经营管理型、专业生产型和技能服务型人员培训。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营管理型主要培训新型农业经营主体（服务主体，下同）带头人、创新创业带头人、产业发展带头人等。专业生产型主要培训直接从事种植、养殖和农产品加工的农业劳动者。技能服务型主要培训农业专业技术服务人员。</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遴选程序：</w:t>
      </w:r>
      <w:r>
        <w:rPr>
          <w:rFonts w:hint="eastAsia" w:ascii="仿宋_GB2312" w:hAnsi="仿宋_GB2312" w:eastAsia="仿宋_GB2312" w:cs="仿宋_GB2312"/>
          <w:sz w:val="32"/>
          <w:szCs w:val="32"/>
        </w:rPr>
        <w:t>按照个人申请，村委、乡（镇）逐级推荐，县农业农村局择优确定的程序进行。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上述各类培训对象当年不重复参加。2020年度参训农民可以参加2021年同一层级不同类型（专业）培训，或参加同一类型（专业）更高层级培训。2021年同一层级同一专业的培训对象与2020年重复率不超过8%。</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（二）遴选培训机构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县农业农村局会同财政部门依法依规遴选确定培训机构，并与培训机构签订培训合同。培训机构条件：具有独立法人资格，必要的培训场所、专兼职教师队伍和专职教学管理人员、配套设施设备和实践实训基地、培训目标要求的其他软硬件条件，具备与培训内容相适应的培训能力和跟踪服务能力等。</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（三）明确培训内容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参照《高素质农民培训规范（试行）》的要求，结合我县实际，紧扣需求，建立模块化课程体系，科学组合教学模块、设计培训课程。课程体系分为综合素养课、专业能力课、能力拓展课三类。综合素养课包括但不限于思想政治、农业通识、农业农村政策法规、文化素养等课程；专业能力课包括但不限于乡村治理、农业生产技术、农业经营管理、数字农业、农产品加工储藏营销、绿色发展等课程；能力拓展课根据本地主导产业发展和培训对象需求有针对性地安排课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营管理型人员培训，要强化品牌创建、市场营销、企业管理、融资担保、职业素养、团队合作、科学发展等内容；专业生产型和技能服务型人员培训，要强化新品种、新技术、新成果、新装备的推广应用，着力提升技术技能、为农业农村发展提供专业化服务的能力水平。</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（四）优化培训方式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行分类型、分专业、分阶段、小班制、重实训、强服务的培训方式。经营管理型人员培训时间累计不少于128学时（其中，线上培训16学时）；专业生产型和技能服务型人员培训时间累计不少于48学时（其中，线上培训8学时）。原则上每期培训班不超过50人；结合农业生产周期，分时段培训。积极采用系统知识培训与跟踪指导服务相结合、线上线下培训相结合、本地培训与异地培训相结合等方法开展培训。培训结束后，由培训机构对学员进行考核，并对考核合格者颁发结业证书。</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（五）强化跟踪服务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培训为纽带，促进参训农民交流合作，依托协会、联盟等组织协作发展。持续跟踪农民训后产业发展，开展政策宣讲、项目推介、技术指导等延伸服务，对接金融信贷和农村电商，加大产业支持力度。支持农民参加多种形式的展览展示、发展论坛、技术技能比赛、创新创业创意大赛、涉农公益活动等，搭建交流平台，展示新时代高素质农民风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三、补助标准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经营管理型培训每人3500元，专业生产型和技能服务型培训每人1500元的标准测算，补助到培训机构。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四、实施程序</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（一）精心制定方案（4月底）。</w:t>
      </w:r>
      <w:r>
        <w:rPr>
          <w:rFonts w:hint="eastAsia" w:ascii="仿宋_GB2312" w:hAnsi="仿宋_GB2312" w:eastAsia="仿宋_GB2312" w:cs="仿宋_GB2312"/>
          <w:sz w:val="32"/>
          <w:szCs w:val="32"/>
        </w:rPr>
        <w:t>一是联合县财政局制定实施方案，遴选培训机构，分解培训任务；报市局省厅备案。二是制定教学计划。培训机构在县项目管理部门的指导下，依据实施方案及培训规范，自主组合教学模块、自行设计培训课程，建立模块化课程体系，制定每期培训班教学计划。每期培训班教学计划，报经本级项目主管部门审核批复后实施。</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（二）扎实开展培训（4月至11月）。</w:t>
      </w:r>
      <w:r>
        <w:rPr>
          <w:rFonts w:hint="eastAsia" w:ascii="仿宋_GB2312" w:hAnsi="仿宋_GB2312" w:eastAsia="仿宋_GB2312" w:cs="仿宋_GB2312"/>
          <w:sz w:val="32"/>
          <w:szCs w:val="32"/>
        </w:rPr>
        <w:t>严格按照实施方案和教学计划开展培训，落实培训环节，创新培训方法，严把培训时间和质量关。对象遴选充分尊重农民意愿，力求对象精准；授课教师从各级新型职业农民培训师资库遴选，每期培训班至少聘请1名省级以上师资库成员；优先选用部省统编教材，保证参训学员人手一套省级以上统编教材；每期培训班建立5项制度（班主任制度、第一堂课制度、学员培训考勤制度、满意度调查制度、培训台账制度）。同时，抓好培训班日常管理和服务、考核和颁发结业证书等。</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（三）抓好管理服务（11月底前）。</w:t>
      </w:r>
      <w:r>
        <w:rPr>
          <w:rFonts w:hint="eastAsia" w:ascii="仿宋_GB2312" w:hAnsi="仿宋_GB2312" w:eastAsia="仿宋_GB2312" w:cs="仿宋_GB2312"/>
          <w:sz w:val="32"/>
          <w:szCs w:val="32"/>
        </w:rPr>
        <w:t>培训结束后，及时建立健全培训档案，按要求将相关信息录入农民教育培训信息管理系统，落实跟踪联系服务，进行项目验收和项目资金审计。</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（四）做好总结评价（12月）。</w:t>
      </w:r>
      <w:r>
        <w:rPr>
          <w:rFonts w:hint="eastAsia" w:ascii="仿宋_GB2312" w:hAnsi="仿宋_GB2312" w:eastAsia="仿宋_GB2312" w:cs="仿宋_GB2312"/>
          <w:sz w:val="32"/>
          <w:szCs w:val="32"/>
        </w:rPr>
        <w:t>认真做好总结工作，于11月29日前报市农业农村局；按照省年度绩效评价的部署和要求，及时做好年度项目实施情况自查自评工作。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五、监督管理</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（一）实行备案制。</w:t>
      </w:r>
      <w:r>
        <w:rPr>
          <w:rFonts w:hint="eastAsia" w:ascii="仿宋_GB2312" w:hAnsi="仿宋_GB2312" w:eastAsia="仿宋_GB2312" w:cs="仿宋_GB2312"/>
          <w:sz w:val="32"/>
          <w:szCs w:val="32"/>
        </w:rPr>
        <w:t>规范遴选培训机构，并与其签订培训合同，按要求落实项目任务、资金，与县实施方案报市局省厅备案。</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（二）加强资金管理。一是资金拨付。</w:t>
      </w:r>
      <w:r>
        <w:rPr>
          <w:rFonts w:hint="eastAsia" w:ascii="仿宋_GB2312" w:hAnsi="仿宋_GB2312" w:eastAsia="仿宋_GB2312" w:cs="仿宋_GB2312"/>
          <w:sz w:val="32"/>
          <w:szCs w:val="32"/>
        </w:rPr>
        <w:t>项目资金按照“钱随事走，谁用钱谁负责”原则；建立严密的审核制度和透明的资金拨付制度。继续实行资金预拨制，根据培训任务及价格，依规预拨到培训机构；培训结束后，根据县农业农村局和财政部门的验收合格意见等情况，按照财政国库管理制度的有关规定，再拨付余款。</w:t>
      </w:r>
      <w:r>
        <w:rPr>
          <w:rFonts w:hint="eastAsia" w:ascii="仿宋_GB2312" w:hAnsi="仿宋_GB2312" w:eastAsia="仿宋_GB2312" w:cs="仿宋_GB2312"/>
          <w:b/>
          <w:bCs/>
          <w:sz w:val="32"/>
          <w:szCs w:val="32"/>
        </w:rPr>
        <w:t>二是资金监管。</w:t>
      </w:r>
      <w:r>
        <w:rPr>
          <w:rFonts w:hint="eastAsia" w:ascii="仿宋_GB2312" w:hAnsi="仿宋_GB2312" w:eastAsia="仿宋_GB2312" w:cs="仿宋_GB2312"/>
          <w:sz w:val="32"/>
          <w:szCs w:val="32"/>
        </w:rPr>
        <w:t>按照农业农村部有关项目资金管理规定和《安徽省新型农民培训民生工程奖补资金管理细则》（财农〔2016〕609号）要求，制定和完善项目资金管理细则，建立项目资金专账，确保专款专用、规范使用。</w:t>
      </w:r>
      <w:r>
        <w:rPr>
          <w:rFonts w:hint="eastAsia" w:ascii="仿宋_GB2312" w:hAnsi="仿宋_GB2312" w:eastAsia="仿宋_GB2312" w:cs="仿宋_GB2312"/>
          <w:sz w:val="32"/>
          <w:szCs w:val="32"/>
          <w:lang w:eastAsia="zh-CN"/>
        </w:rPr>
        <w:t>开展</w:t>
      </w:r>
      <w:r>
        <w:rPr>
          <w:rFonts w:hint="eastAsia" w:ascii="仿宋_GB2312" w:hAnsi="仿宋_GB2312" w:eastAsia="仿宋_GB2312" w:cs="仿宋_GB2312"/>
          <w:sz w:val="32"/>
          <w:szCs w:val="32"/>
        </w:rPr>
        <w:t>项目资金</w:t>
      </w:r>
      <w:r>
        <w:rPr>
          <w:rFonts w:hint="eastAsia" w:ascii="仿宋_GB2312" w:hAnsi="仿宋_GB2312" w:eastAsia="仿宋_GB2312" w:cs="仿宋_GB2312"/>
          <w:sz w:val="32"/>
          <w:szCs w:val="32"/>
          <w:lang w:eastAsia="zh-CN"/>
        </w:rPr>
        <w:t>财务</w:t>
      </w:r>
      <w:r>
        <w:rPr>
          <w:rFonts w:hint="eastAsia" w:ascii="仿宋_GB2312" w:hAnsi="仿宋_GB2312" w:eastAsia="仿宋_GB2312" w:cs="仿宋_GB2312"/>
          <w:sz w:val="32"/>
          <w:szCs w:val="32"/>
        </w:rPr>
        <w:t>审计，出具资金审计报告。</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（三）强化监督和绩效评价。</w:t>
      </w:r>
      <w:r>
        <w:rPr>
          <w:rFonts w:hint="eastAsia" w:ascii="仿宋_GB2312" w:hAnsi="仿宋_GB2312" w:eastAsia="仿宋_GB2312" w:cs="仿宋_GB2312"/>
          <w:sz w:val="32"/>
          <w:szCs w:val="32"/>
        </w:rPr>
        <w:t>做好指导服务，对培训机构实行开班报告、过程监管、年终绩效评价。建立随机抽查机制，发现问题督促限期整改，对违反规定的培训机构，严肃处理，收回补助资金直至取消培训资格。建立月报告制度，每月底将培训进度情况报送市农业农村局、县民生办。利用全国农业科教云平台信息管理系统，及时进行监管，督促培训机构及时录入培训信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六、保障措施</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（一）加强组织领导。</w:t>
      </w:r>
      <w:r>
        <w:rPr>
          <w:rFonts w:hint="eastAsia" w:ascii="仿宋_GB2312" w:hAnsi="仿宋_GB2312" w:eastAsia="仿宋_GB2312" w:cs="仿宋_GB2312"/>
          <w:sz w:val="32"/>
          <w:szCs w:val="32"/>
        </w:rPr>
        <w:t>高度重视，将新型职业农民培训作为实施乡村振兴战略的重要抓手，统筹谋划、制定实施方案、落实责任要求。县农业农村局牵头，与财政部门分工负责，并加强本部门内相关单位的统筹协调，共同做好培训工作。</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（二）完善基础条件。</w:t>
      </w:r>
      <w:r>
        <w:rPr>
          <w:rFonts w:hint="eastAsia" w:ascii="仿宋_GB2312" w:hAnsi="仿宋_GB2312" w:eastAsia="仿宋_GB2312" w:cs="仿宋_GB2312"/>
          <w:sz w:val="32"/>
          <w:szCs w:val="32"/>
        </w:rPr>
        <w:t>统筹利用各类教育培训资源，构建多元化教育培训体系。开展培训基地建设，优先选择培训基地承担培训任务，将培训基地建设成为高素质农民培育主阵地。鼓励培训机构与新型农业经营主体合作建设培训基地。充分依托省现代农业产业技术体系综合试验站建立实践实训基地，加强农民田间学校、实践实训基地和创业孵化基地建设，确保培训的每个专业建立一个实训基地。加强师资培训，开展推介名师和精品课程活动，加强精品教材建设，积极开发网络课程。运用好全国农业科教云平台等信息平台，提高信息化管理服务水平。</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（三）创新培育机制。</w:t>
      </w:r>
      <w:r>
        <w:rPr>
          <w:rFonts w:hint="eastAsia" w:ascii="仿宋_GB2312" w:hAnsi="仿宋_GB2312" w:eastAsia="仿宋_GB2312" w:cs="仿宋_GB2312"/>
          <w:sz w:val="32"/>
          <w:szCs w:val="32"/>
        </w:rPr>
        <w:t>充分利用长三角一体化发展新机遇，积极探索建立合作开展培训机制。完善新型职业农民培训与产业发展结合机制，新型农业经营主体带头人培训对象，每人结对帮扶同产业的脱贫户1个以上。创建新型职业农民培训与农业职业教育、农业行业职业技能鉴定结合机制，支持参训农民参加中高等农业职业教育、参加农业行业职业技能鉴定。联合妇联探索开展妇女培训等。</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（四）强化总结宣传。</w:t>
      </w:r>
      <w:r>
        <w:rPr>
          <w:rFonts w:hint="eastAsia" w:ascii="仿宋_GB2312" w:hAnsi="仿宋_GB2312" w:eastAsia="仿宋_GB2312" w:cs="仿宋_GB2312"/>
          <w:sz w:val="32"/>
          <w:szCs w:val="32"/>
        </w:rPr>
        <w:t>通过多种形式和途径宣传新型职业农民培训政策。通过利用各类媒体及工作简报宣传、编印高素质农民培育典型案例等形式，大力宣传新型职业农民培育的成功做法、经验和成效。各培训机构每季度向县农业农村局至少报送1篇典型案例、培育模式等宣传材料，积极营造新型职业农民培训的良好氛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suppressAutoHyphens/>
        <w:adjustRightInd w:val="0"/>
        <w:snapToGrid w:val="0"/>
        <w:spacing w:line="600" w:lineRule="exact"/>
        <w:rPr>
          <w:rFonts w:hint="eastAsia" w:ascii="Times New Roman" w:hAnsi="Times New Roman" w:eastAsia="黑体" w:cs="Times New Roman"/>
          <w:snapToGrid w:val="0"/>
          <w:kern w:val="0"/>
          <w:sz w:val="32"/>
          <w:szCs w:val="32"/>
          <w:lang w:eastAsia="zh-CN"/>
        </w:rPr>
      </w:pPr>
      <w:r>
        <w:rPr>
          <w:rFonts w:ascii="Times New Roman" w:hAnsi="Times New Roman" w:eastAsia="黑体" w:cs="Times New Roman"/>
          <w:snapToGrid w:val="0"/>
          <w:kern w:val="0"/>
          <w:sz w:val="32"/>
          <w:szCs w:val="32"/>
          <w:lang w:bidi="ar"/>
        </w:rPr>
        <w:t>附件</w:t>
      </w:r>
      <w:r>
        <w:rPr>
          <w:rFonts w:hint="eastAsia" w:ascii="Times New Roman" w:hAnsi="Times New Roman" w:eastAsia="黑体" w:cs="Times New Roman"/>
          <w:snapToGrid w:val="0"/>
          <w:kern w:val="0"/>
          <w:sz w:val="32"/>
          <w:szCs w:val="32"/>
          <w:lang w:val="en-US" w:eastAsia="zh-CN" w:bidi="ar"/>
        </w:rPr>
        <w:t>1</w:t>
      </w:r>
    </w:p>
    <w:p>
      <w:pPr>
        <w:suppressAutoHyphens/>
        <w:adjustRightInd w:val="0"/>
        <w:snapToGrid w:val="0"/>
        <w:spacing w:line="600" w:lineRule="exact"/>
        <w:jc w:val="center"/>
        <w:rPr>
          <w:rFonts w:ascii="Times New Roman" w:hAnsi="Times New Roman" w:eastAsia="黑体" w:cs="Times New Roman"/>
          <w:snapToGrid w:val="0"/>
          <w:kern w:val="0"/>
          <w:sz w:val="40"/>
          <w:szCs w:val="40"/>
          <w:lang w:bidi="ar"/>
        </w:rPr>
      </w:pPr>
    </w:p>
    <w:p>
      <w:pPr>
        <w:suppressAutoHyphens/>
        <w:adjustRightInd w:val="0"/>
        <w:snapToGrid w:val="0"/>
        <w:spacing w:line="600" w:lineRule="exact"/>
        <w:jc w:val="center"/>
        <w:rPr>
          <w:rFonts w:ascii="Times New Roman" w:hAnsi="Times New Roman" w:eastAsia="黑体" w:cs="Times New Roman"/>
          <w:snapToGrid w:val="0"/>
          <w:kern w:val="0"/>
          <w:sz w:val="40"/>
          <w:szCs w:val="40"/>
          <w:lang w:bidi="ar"/>
        </w:rPr>
      </w:pPr>
      <w:r>
        <w:rPr>
          <w:rFonts w:ascii="Times New Roman" w:hAnsi="Times New Roman" w:eastAsia="黑体" w:cs="Times New Roman"/>
          <w:snapToGrid w:val="0"/>
          <w:kern w:val="0"/>
          <w:sz w:val="40"/>
          <w:szCs w:val="40"/>
          <w:lang w:bidi="ar"/>
        </w:rPr>
        <w:t>2021年新型职业农民培训模块要求</w:t>
      </w:r>
    </w:p>
    <w:p>
      <w:pPr>
        <w:suppressAutoHyphens/>
        <w:adjustRightInd w:val="0"/>
        <w:snapToGrid w:val="0"/>
        <w:spacing w:line="600" w:lineRule="exact"/>
        <w:jc w:val="center"/>
        <w:rPr>
          <w:rFonts w:ascii="Times New Roman" w:hAnsi="Times New Roman" w:eastAsia="黑体" w:cs="Times New Roman"/>
          <w:snapToGrid w:val="0"/>
          <w:kern w:val="0"/>
          <w:sz w:val="40"/>
          <w:szCs w:val="40"/>
          <w:lang w:bidi="ar"/>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4"/>
        <w:gridCol w:w="981"/>
        <w:gridCol w:w="1036"/>
        <w:gridCol w:w="943"/>
        <w:gridCol w:w="979"/>
        <w:gridCol w:w="978"/>
        <w:gridCol w:w="1140"/>
        <w:gridCol w:w="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064" w:type="dxa"/>
            <w:vMerge w:val="restart"/>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黑体" w:cs="Times New Roman"/>
                <w:sz w:val="24"/>
                <w:szCs w:val="24"/>
              </w:rPr>
            </w:pPr>
            <w:r>
              <w:rPr>
                <w:rFonts w:ascii="Times New Roman" w:hAnsi="Times New Roman" w:eastAsia="黑体" w:cs="Times New Roman"/>
                <w:sz w:val="24"/>
                <w:szCs w:val="24"/>
                <w:lang w:bidi="ar"/>
              </w:rPr>
              <w:t>培训类型</w:t>
            </w:r>
          </w:p>
        </w:tc>
        <w:tc>
          <w:tcPr>
            <w:tcW w:w="981" w:type="dxa"/>
            <w:vMerge w:val="restart"/>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黑体" w:cs="Times New Roman"/>
                <w:sz w:val="24"/>
                <w:szCs w:val="24"/>
              </w:rPr>
            </w:pPr>
            <w:r>
              <w:rPr>
                <w:rFonts w:ascii="Times New Roman" w:hAnsi="Times New Roman" w:eastAsia="黑体" w:cs="Times New Roman"/>
                <w:sz w:val="24"/>
                <w:szCs w:val="24"/>
                <w:lang w:bidi="ar"/>
              </w:rPr>
              <w:t>培训</w:t>
            </w:r>
          </w:p>
          <w:p>
            <w:pPr>
              <w:spacing w:line="320" w:lineRule="exact"/>
              <w:jc w:val="center"/>
              <w:rPr>
                <w:rFonts w:ascii="Times New Roman" w:hAnsi="Times New Roman" w:eastAsia="黑体" w:cs="Times New Roman"/>
                <w:sz w:val="24"/>
                <w:szCs w:val="24"/>
              </w:rPr>
            </w:pPr>
            <w:r>
              <w:rPr>
                <w:rFonts w:ascii="Times New Roman" w:hAnsi="Times New Roman" w:eastAsia="黑体" w:cs="Times New Roman"/>
                <w:sz w:val="24"/>
                <w:szCs w:val="24"/>
                <w:lang w:bidi="ar"/>
              </w:rPr>
              <w:t>层级</w:t>
            </w:r>
          </w:p>
        </w:tc>
        <w:tc>
          <w:tcPr>
            <w:tcW w:w="1036" w:type="dxa"/>
            <w:vMerge w:val="restart"/>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黑体" w:cs="Times New Roman"/>
                <w:sz w:val="24"/>
                <w:szCs w:val="24"/>
              </w:rPr>
            </w:pPr>
            <w:r>
              <w:rPr>
                <w:rFonts w:ascii="Times New Roman" w:hAnsi="Times New Roman" w:eastAsia="黑体" w:cs="Times New Roman"/>
                <w:sz w:val="24"/>
                <w:szCs w:val="24"/>
                <w:lang w:bidi="ar"/>
              </w:rPr>
              <w:t>总学时</w:t>
            </w:r>
          </w:p>
        </w:tc>
        <w:tc>
          <w:tcPr>
            <w:tcW w:w="4979" w:type="dxa"/>
            <w:gridSpan w:val="5"/>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黑体" w:cs="Times New Roman"/>
                <w:sz w:val="24"/>
                <w:szCs w:val="24"/>
              </w:rPr>
            </w:pPr>
            <w:r>
              <w:rPr>
                <w:rFonts w:ascii="Times New Roman" w:hAnsi="Times New Roman" w:eastAsia="黑体" w:cs="Times New Roman"/>
                <w:sz w:val="24"/>
                <w:szCs w:val="24"/>
                <w:lang w:bidi="ar"/>
              </w:rPr>
              <w:t>课程所占课时比例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064" w:type="dxa"/>
            <w:vMerge w:val="continue"/>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s="Times New Roman"/>
                <w:szCs w:val="22"/>
              </w:rPr>
            </w:pPr>
          </w:p>
        </w:tc>
        <w:tc>
          <w:tcPr>
            <w:tcW w:w="981" w:type="dxa"/>
            <w:vMerge w:val="continue"/>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s="Times New Roman"/>
                <w:szCs w:val="22"/>
              </w:rPr>
            </w:pPr>
          </w:p>
        </w:tc>
        <w:tc>
          <w:tcPr>
            <w:tcW w:w="1036" w:type="dxa"/>
            <w:vMerge w:val="continue"/>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s="Times New Roman"/>
                <w:szCs w:val="22"/>
              </w:rPr>
            </w:pPr>
          </w:p>
        </w:tc>
        <w:tc>
          <w:tcPr>
            <w:tcW w:w="94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黑体" w:cs="Times New Roman"/>
                <w:sz w:val="24"/>
                <w:szCs w:val="24"/>
              </w:rPr>
            </w:pPr>
            <w:r>
              <w:rPr>
                <w:rFonts w:ascii="Times New Roman" w:hAnsi="Times New Roman" w:eastAsia="黑体" w:cs="Times New Roman"/>
                <w:sz w:val="24"/>
                <w:szCs w:val="24"/>
                <w:lang w:bidi="ar"/>
              </w:rPr>
              <w:t>综合</w:t>
            </w:r>
          </w:p>
          <w:p>
            <w:pPr>
              <w:spacing w:line="320" w:lineRule="exact"/>
              <w:jc w:val="center"/>
              <w:rPr>
                <w:rFonts w:ascii="Times New Roman" w:hAnsi="Times New Roman" w:eastAsia="黑体" w:cs="Times New Roman"/>
                <w:sz w:val="24"/>
                <w:szCs w:val="24"/>
              </w:rPr>
            </w:pPr>
            <w:r>
              <w:rPr>
                <w:rFonts w:ascii="Times New Roman" w:hAnsi="Times New Roman" w:eastAsia="黑体" w:cs="Times New Roman"/>
                <w:sz w:val="24"/>
                <w:szCs w:val="24"/>
                <w:lang w:bidi="ar"/>
              </w:rPr>
              <w:t>素养</w:t>
            </w:r>
          </w:p>
        </w:tc>
        <w:tc>
          <w:tcPr>
            <w:tcW w:w="97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黑体" w:cs="Times New Roman"/>
                <w:sz w:val="24"/>
                <w:szCs w:val="24"/>
              </w:rPr>
            </w:pPr>
            <w:r>
              <w:rPr>
                <w:rFonts w:ascii="Times New Roman" w:hAnsi="Times New Roman" w:eastAsia="黑体" w:cs="Times New Roman"/>
                <w:sz w:val="24"/>
                <w:szCs w:val="24"/>
                <w:lang w:bidi="ar"/>
              </w:rPr>
              <w:t>专业</w:t>
            </w:r>
          </w:p>
          <w:p>
            <w:pPr>
              <w:spacing w:line="320" w:lineRule="exact"/>
              <w:jc w:val="center"/>
              <w:rPr>
                <w:rFonts w:ascii="Times New Roman" w:hAnsi="Times New Roman" w:eastAsia="黑体" w:cs="Times New Roman"/>
                <w:sz w:val="24"/>
                <w:szCs w:val="24"/>
              </w:rPr>
            </w:pPr>
            <w:r>
              <w:rPr>
                <w:rFonts w:ascii="Times New Roman" w:hAnsi="Times New Roman" w:eastAsia="黑体" w:cs="Times New Roman"/>
                <w:sz w:val="24"/>
                <w:szCs w:val="24"/>
                <w:lang w:bidi="ar"/>
              </w:rPr>
              <w:t>能力</w:t>
            </w:r>
          </w:p>
        </w:tc>
        <w:tc>
          <w:tcPr>
            <w:tcW w:w="97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黑体" w:cs="Times New Roman"/>
                <w:sz w:val="24"/>
                <w:szCs w:val="24"/>
              </w:rPr>
            </w:pPr>
            <w:r>
              <w:rPr>
                <w:rFonts w:ascii="Times New Roman" w:hAnsi="Times New Roman" w:eastAsia="黑体" w:cs="Times New Roman"/>
                <w:sz w:val="24"/>
                <w:szCs w:val="24"/>
                <w:lang w:bidi="ar"/>
              </w:rPr>
              <w:t>能力</w:t>
            </w:r>
          </w:p>
          <w:p>
            <w:pPr>
              <w:spacing w:line="320" w:lineRule="exact"/>
              <w:jc w:val="center"/>
              <w:rPr>
                <w:rFonts w:ascii="Times New Roman" w:hAnsi="Times New Roman" w:eastAsia="黑体" w:cs="Times New Roman"/>
                <w:sz w:val="24"/>
                <w:szCs w:val="24"/>
              </w:rPr>
            </w:pPr>
            <w:r>
              <w:rPr>
                <w:rFonts w:ascii="Times New Roman" w:hAnsi="Times New Roman" w:eastAsia="黑体" w:cs="Times New Roman"/>
                <w:sz w:val="24"/>
                <w:szCs w:val="24"/>
                <w:lang w:bidi="ar"/>
              </w:rPr>
              <w:t>拓展</w:t>
            </w:r>
          </w:p>
        </w:tc>
        <w:tc>
          <w:tcPr>
            <w:tcW w:w="114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黑体" w:cs="Times New Roman"/>
                <w:sz w:val="24"/>
                <w:szCs w:val="24"/>
              </w:rPr>
            </w:pPr>
            <w:r>
              <w:rPr>
                <w:rFonts w:ascii="Times New Roman" w:hAnsi="Times New Roman" w:eastAsia="黑体" w:cs="Times New Roman"/>
                <w:sz w:val="24"/>
                <w:szCs w:val="24"/>
                <w:lang w:bidi="ar"/>
              </w:rPr>
              <w:t>实习</w:t>
            </w:r>
          </w:p>
          <w:p>
            <w:pPr>
              <w:spacing w:line="320" w:lineRule="exact"/>
              <w:jc w:val="center"/>
              <w:rPr>
                <w:rFonts w:ascii="Times New Roman" w:hAnsi="Times New Roman" w:eastAsia="黑体" w:cs="Times New Roman"/>
                <w:sz w:val="24"/>
                <w:szCs w:val="24"/>
              </w:rPr>
            </w:pPr>
            <w:r>
              <w:rPr>
                <w:rFonts w:ascii="Times New Roman" w:hAnsi="Times New Roman" w:eastAsia="黑体" w:cs="Times New Roman"/>
                <w:sz w:val="24"/>
                <w:szCs w:val="24"/>
                <w:lang w:bidi="ar"/>
              </w:rPr>
              <w:t>实训</w:t>
            </w:r>
          </w:p>
        </w:tc>
        <w:tc>
          <w:tcPr>
            <w:tcW w:w="93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黑体" w:cs="Times New Roman"/>
                <w:sz w:val="24"/>
                <w:szCs w:val="24"/>
              </w:rPr>
            </w:pPr>
            <w:r>
              <w:rPr>
                <w:rFonts w:ascii="Times New Roman" w:hAnsi="Times New Roman" w:eastAsia="黑体" w:cs="Times New Roman"/>
                <w:sz w:val="24"/>
                <w:szCs w:val="24"/>
                <w:lang w:bidi="ar"/>
              </w:rPr>
              <w:t>线上</w:t>
            </w:r>
          </w:p>
          <w:p>
            <w:pPr>
              <w:spacing w:line="320" w:lineRule="exact"/>
              <w:jc w:val="center"/>
              <w:rPr>
                <w:rFonts w:ascii="Times New Roman" w:hAnsi="Times New Roman" w:eastAsia="黑体" w:cs="Times New Roman"/>
                <w:sz w:val="24"/>
                <w:szCs w:val="24"/>
              </w:rPr>
            </w:pPr>
            <w:r>
              <w:rPr>
                <w:rFonts w:ascii="Times New Roman" w:hAnsi="Times New Roman" w:eastAsia="黑体" w:cs="Times New Roman"/>
                <w:sz w:val="24"/>
                <w:szCs w:val="24"/>
                <w:lang w:bidi="ar"/>
              </w:rPr>
              <w:t>学习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2064"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农业经理人</w:t>
            </w:r>
          </w:p>
        </w:tc>
        <w:tc>
          <w:tcPr>
            <w:tcW w:w="981"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省级</w:t>
            </w:r>
          </w:p>
        </w:tc>
        <w:tc>
          <w:tcPr>
            <w:tcW w:w="1036"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宋体" w:cs="Times New Roman"/>
                <w:sz w:val="24"/>
                <w:szCs w:val="24"/>
                <w:lang w:bidi="ar"/>
              </w:rPr>
              <w:t>≥</w:t>
            </w:r>
            <w:r>
              <w:rPr>
                <w:rFonts w:ascii="Times New Roman" w:hAnsi="Times New Roman" w:eastAsia="仿宋_GB2312" w:cs="Times New Roman"/>
                <w:sz w:val="24"/>
                <w:szCs w:val="24"/>
                <w:lang w:bidi="ar"/>
              </w:rPr>
              <w:t>176</w:t>
            </w:r>
          </w:p>
        </w:tc>
        <w:tc>
          <w:tcPr>
            <w:tcW w:w="94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20%</w:t>
            </w:r>
          </w:p>
        </w:tc>
        <w:tc>
          <w:tcPr>
            <w:tcW w:w="97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60%</w:t>
            </w:r>
          </w:p>
        </w:tc>
        <w:tc>
          <w:tcPr>
            <w:tcW w:w="97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20%</w:t>
            </w:r>
          </w:p>
        </w:tc>
        <w:tc>
          <w:tcPr>
            <w:tcW w:w="114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宋体" w:cs="Times New Roman"/>
                <w:sz w:val="24"/>
                <w:szCs w:val="24"/>
                <w:lang w:bidi="ar"/>
              </w:rPr>
              <w:t>≥</w:t>
            </w:r>
            <w:r>
              <w:rPr>
                <w:rFonts w:ascii="Times New Roman" w:hAnsi="Times New Roman" w:eastAsia="仿宋_GB2312" w:cs="Times New Roman"/>
                <w:sz w:val="24"/>
                <w:szCs w:val="24"/>
                <w:lang w:bidi="ar"/>
              </w:rPr>
              <w:t>总学时的1/8</w:t>
            </w:r>
          </w:p>
        </w:tc>
        <w:tc>
          <w:tcPr>
            <w:tcW w:w="939" w:type="dxa"/>
            <w:vMerge w:val="restart"/>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宋体" w:cs="Times New Roman"/>
                <w:sz w:val="24"/>
                <w:szCs w:val="24"/>
                <w:lang w:bidi="ar"/>
              </w:rPr>
              <w:t>≥</w:t>
            </w:r>
            <w:r>
              <w:rPr>
                <w:rFonts w:ascii="Times New Roman" w:hAnsi="Times New Roman" w:eastAsia="仿宋_GB2312" w:cs="Times New Roman"/>
                <w:sz w:val="24"/>
                <w:szCs w:val="24"/>
                <w:lang w:bidi="ar"/>
              </w:rPr>
              <w:t>总学时的1/10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2064"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现代青年农场主</w:t>
            </w:r>
          </w:p>
        </w:tc>
        <w:tc>
          <w:tcPr>
            <w:tcW w:w="981"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省级</w:t>
            </w:r>
          </w:p>
        </w:tc>
        <w:tc>
          <w:tcPr>
            <w:tcW w:w="1036"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宋体" w:cs="Times New Roman"/>
                <w:sz w:val="24"/>
                <w:szCs w:val="24"/>
                <w:lang w:bidi="ar"/>
              </w:rPr>
              <w:t>≥</w:t>
            </w:r>
            <w:r>
              <w:rPr>
                <w:rFonts w:ascii="Times New Roman" w:hAnsi="Times New Roman" w:eastAsia="仿宋_GB2312" w:cs="Times New Roman"/>
                <w:sz w:val="24"/>
                <w:szCs w:val="24"/>
                <w:lang w:bidi="ar"/>
              </w:rPr>
              <w:t>176</w:t>
            </w:r>
          </w:p>
        </w:tc>
        <w:tc>
          <w:tcPr>
            <w:tcW w:w="94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10%</w:t>
            </w:r>
          </w:p>
        </w:tc>
        <w:tc>
          <w:tcPr>
            <w:tcW w:w="97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80%</w:t>
            </w:r>
          </w:p>
        </w:tc>
        <w:tc>
          <w:tcPr>
            <w:tcW w:w="97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10%</w:t>
            </w:r>
          </w:p>
        </w:tc>
        <w:tc>
          <w:tcPr>
            <w:tcW w:w="114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宋体" w:cs="Times New Roman"/>
                <w:sz w:val="24"/>
                <w:szCs w:val="24"/>
                <w:lang w:bidi="ar"/>
              </w:rPr>
              <w:t>≥</w:t>
            </w:r>
            <w:r>
              <w:rPr>
                <w:rFonts w:ascii="Times New Roman" w:hAnsi="Times New Roman" w:eastAsia="仿宋_GB2312" w:cs="Times New Roman"/>
                <w:sz w:val="24"/>
                <w:szCs w:val="24"/>
                <w:lang w:bidi="ar"/>
              </w:rPr>
              <w:t>总学时的1/3</w:t>
            </w: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s="Times New Roman"/>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2064"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新型农业经营和服务主体带头人</w:t>
            </w:r>
          </w:p>
        </w:tc>
        <w:tc>
          <w:tcPr>
            <w:tcW w:w="981"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县级</w:t>
            </w:r>
          </w:p>
        </w:tc>
        <w:tc>
          <w:tcPr>
            <w:tcW w:w="1036"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宋体" w:cs="Times New Roman"/>
                <w:sz w:val="24"/>
                <w:szCs w:val="24"/>
                <w:lang w:bidi="ar"/>
              </w:rPr>
              <w:t>≥</w:t>
            </w:r>
            <w:r>
              <w:rPr>
                <w:rFonts w:ascii="Times New Roman" w:hAnsi="Times New Roman" w:eastAsia="仿宋_GB2312" w:cs="Times New Roman"/>
                <w:sz w:val="24"/>
                <w:szCs w:val="24"/>
                <w:lang w:bidi="ar"/>
              </w:rPr>
              <w:t>128</w:t>
            </w:r>
          </w:p>
        </w:tc>
        <w:tc>
          <w:tcPr>
            <w:tcW w:w="94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20%</w:t>
            </w:r>
          </w:p>
        </w:tc>
        <w:tc>
          <w:tcPr>
            <w:tcW w:w="97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60%</w:t>
            </w:r>
          </w:p>
        </w:tc>
        <w:tc>
          <w:tcPr>
            <w:tcW w:w="97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20%</w:t>
            </w:r>
          </w:p>
        </w:tc>
        <w:tc>
          <w:tcPr>
            <w:tcW w:w="114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宋体" w:cs="Times New Roman"/>
                <w:sz w:val="24"/>
                <w:szCs w:val="24"/>
                <w:lang w:bidi="ar"/>
              </w:rPr>
              <w:t>≥</w:t>
            </w:r>
            <w:r>
              <w:rPr>
                <w:rFonts w:ascii="Times New Roman" w:hAnsi="Times New Roman" w:eastAsia="仿宋_GB2312" w:cs="Times New Roman"/>
                <w:sz w:val="24"/>
                <w:szCs w:val="24"/>
                <w:lang w:bidi="ar"/>
              </w:rPr>
              <w:t>总学时的1/5</w:t>
            </w: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s="Times New Roman"/>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2064"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农村创新创业者</w:t>
            </w:r>
          </w:p>
        </w:tc>
        <w:tc>
          <w:tcPr>
            <w:tcW w:w="981"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县级</w:t>
            </w:r>
          </w:p>
        </w:tc>
        <w:tc>
          <w:tcPr>
            <w:tcW w:w="1036"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宋体" w:cs="Times New Roman"/>
                <w:sz w:val="24"/>
                <w:szCs w:val="24"/>
                <w:lang w:bidi="ar"/>
              </w:rPr>
              <w:t>≥</w:t>
            </w:r>
            <w:r>
              <w:rPr>
                <w:rFonts w:ascii="Times New Roman" w:hAnsi="Times New Roman" w:eastAsia="仿宋_GB2312" w:cs="Times New Roman"/>
                <w:sz w:val="24"/>
                <w:szCs w:val="24"/>
                <w:lang w:bidi="ar"/>
              </w:rPr>
              <w:t>128</w:t>
            </w:r>
          </w:p>
        </w:tc>
        <w:tc>
          <w:tcPr>
            <w:tcW w:w="94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20%</w:t>
            </w:r>
          </w:p>
        </w:tc>
        <w:tc>
          <w:tcPr>
            <w:tcW w:w="97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60%</w:t>
            </w:r>
          </w:p>
        </w:tc>
        <w:tc>
          <w:tcPr>
            <w:tcW w:w="97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20%</w:t>
            </w:r>
          </w:p>
        </w:tc>
        <w:tc>
          <w:tcPr>
            <w:tcW w:w="114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宋体" w:cs="Times New Roman"/>
                <w:sz w:val="24"/>
                <w:szCs w:val="24"/>
                <w:lang w:bidi="ar"/>
              </w:rPr>
              <w:t>≥</w:t>
            </w:r>
            <w:r>
              <w:rPr>
                <w:rFonts w:ascii="Times New Roman" w:hAnsi="Times New Roman" w:eastAsia="仿宋_GB2312" w:cs="Times New Roman"/>
                <w:sz w:val="24"/>
                <w:szCs w:val="24"/>
                <w:lang w:bidi="ar"/>
              </w:rPr>
              <w:t>总学时的1/3</w:t>
            </w: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s="Times New Roman"/>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2064"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产业发展带头人</w:t>
            </w:r>
          </w:p>
        </w:tc>
        <w:tc>
          <w:tcPr>
            <w:tcW w:w="981"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县级</w:t>
            </w:r>
          </w:p>
        </w:tc>
        <w:tc>
          <w:tcPr>
            <w:tcW w:w="1036"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宋体" w:cs="Times New Roman"/>
                <w:sz w:val="24"/>
                <w:szCs w:val="24"/>
                <w:lang w:bidi="ar"/>
              </w:rPr>
              <w:t>≥</w:t>
            </w:r>
            <w:r>
              <w:rPr>
                <w:rFonts w:ascii="Times New Roman" w:hAnsi="Times New Roman" w:eastAsia="仿宋_GB2312" w:cs="Times New Roman"/>
                <w:sz w:val="24"/>
                <w:szCs w:val="24"/>
                <w:lang w:bidi="ar"/>
              </w:rPr>
              <w:t>128</w:t>
            </w:r>
          </w:p>
        </w:tc>
        <w:tc>
          <w:tcPr>
            <w:tcW w:w="94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20%</w:t>
            </w:r>
          </w:p>
        </w:tc>
        <w:tc>
          <w:tcPr>
            <w:tcW w:w="97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60%</w:t>
            </w:r>
          </w:p>
        </w:tc>
        <w:tc>
          <w:tcPr>
            <w:tcW w:w="97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20%</w:t>
            </w:r>
          </w:p>
        </w:tc>
        <w:tc>
          <w:tcPr>
            <w:tcW w:w="114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宋体" w:cs="Times New Roman"/>
                <w:sz w:val="24"/>
                <w:szCs w:val="24"/>
                <w:lang w:bidi="ar"/>
              </w:rPr>
              <w:t>≥</w:t>
            </w:r>
            <w:r>
              <w:rPr>
                <w:rFonts w:ascii="Times New Roman" w:hAnsi="Times New Roman" w:eastAsia="仿宋_GB2312" w:cs="Times New Roman"/>
                <w:sz w:val="24"/>
                <w:szCs w:val="24"/>
                <w:lang w:bidi="ar"/>
              </w:rPr>
              <w:t>总学时的1/5</w:t>
            </w: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s="Times New Roman"/>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2064"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专业生产型</w:t>
            </w:r>
            <w:r>
              <w:rPr>
                <w:rFonts w:hint="eastAsia" w:ascii="Times New Roman" w:hAnsi="Times New Roman" w:eastAsia="仿宋_GB2312" w:cs="Times New Roman"/>
                <w:sz w:val="24"/>
                <w:szCs w:val="24"/>
                <w:lang w:bidi="ar"/>
              </w:rPr>
              <w:t>人员</w:t>
            </w:r>
          </w:p>
        </w:tc>
        <w:tc>
          <w:tcPr>
            <w:tcW w:w="981"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县级</w:t>
            </w:r>
          </w:p>
        </w:tc>
        <w:tc>
          <w:tcPr>
            <w:tcW w:w="1036"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宋体" w:cs="Times New Roman"/>
                <w:sz w:val="24"/>
                <w:szCs w:val="24"/>
                <w:lang w:bidi="ar"/>
              </w:rPr>
              <w:t>≥</w:t>
            </w:r>
            <w:r>
              <w:rPr>
                <w:rFonts w:ascii="Times New Roman" w:hAnsi="Times New Roman" w:eastAsia="仿宋_GB2312" w:cs="Times New Roman"/>
                <w:sz w:val="24"/>
                <w:szCs w:val="24"/>
                <w:lang w:bidi="ar"/>
              </w:rPr>
              <w:t>48</w:t>
            </w:r>
          </w:p>
        </w:tc>
        <w:tc>
          <w:tcPr>
            <w:tcW w:w="94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10%</w:t>
            </w:r>
          </w:p>
        </w:tc>
        <w:tc>
          <w:tcPr>
            <w:tcW w:w="97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80%</w:t>
            </w:r>
          </w:p>
        </w:tc>
        <w:tc>
          <w:tcPr>
            <w:tcW w:w="97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10%</w:t>
            </w:r>
          </w:p>
        </w:tc>
        <w:tc>
          <w:tcPr>
            <w:tcW w:w="114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宋体" w:cs="Times New Roman"/>
                <w:sz w:val="24"/>
                <w:szCs w:val="24"/>
                <w:lang w:bidi="ar"/>
              </w:rPr>
              <w:t>≥</w:t>
            </w:r>
            <w:r>
              <w:rPr>
                <w:rFonts w:ascii="Times New Roman" w:hAnsi="Times New Roman" w:eastAsia="仿宋_GB2312" w:cs="Times New Roman"/>
                <w:sz w:val="24"/>
                <w:szCs w:val="24"/>
                <w:lang w:bidi="ar"/>
              </w:rPr>
              <w:t>总学时的2/3</w:t>
            </w: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s="Times New Roman"/>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2064"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技能服务型</w:t>
            </w:r>
            <w:r>
              <w:rPr>
                <w:rFonts w:hint="eastAsia" w:ascii="Times New Roman" w:hAnsi="Times New Roman" w:eastAsia="仿宋_GB2312" w:cs="Times New Roman"/>
                <w:sz w:val="24"/>
                <w:szCs w:val="24"/>
                <w:lang w:bidi="ar"/>
              </w:rPr>
              <w:t>人员</w:t>
            </w:r>
          </w:p>
        </w:tc>
        <w:tc>
          <w:tcPr>
            <w:tcW w:w="981"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县级</w:t>
            </w:r>
          </w:p>
        </w:tc>
        <w:tc>
          <w:tcPr>
            <w:tcW w:w="1036"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宋体" w:cs="Times New Roman"/>
                <w:sz w:val="24"/>
                <w:szCs w:val="24"/>
                <w:lang w:bidi="ar"/>
              </w:rPr>
              <w:t>≥</w:t>
            </w:r>
            <w:r>
              <w:rPr>
                <w:rFonts w:ascii="Times New Roman" w:hAnsi="Times New Roman" w:eastAsia="仿宋_GB2312" w:cs="Times New Roman"/>
                <w:sz w:val="24"/>
                <w:szCs w:val="24"/>
                <w:lang w:bidi="ar"/>
              </w:rPr>
              <w:t>48</w:t>
            </w:r>
          </w:p>
        </w:tc>
        <w:tc>
          <w:tcPr>
            <w:tcW w:w="94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10%</w:t>
            </w:r>
          </w:p>
        </w:tc>
        <w:tc>
          <w:tcPr>
            <w:tcW w:w="97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80%</w:t>
            </w:r>
          </w:p>
        </w:tc>
        <w:tc>
          <w:tcPr>
            <w:tcW w:w="97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10%</w:t>
            </w:r>
          </w:p>
        </w:tc>
        <w:tc>
          <w:tcPr>
            <w:tcW w:w="114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Times New Roman" w:hAnsi="Times New Roman" w:eastAsia="仿宋_GB2312" w:cs="Times New Roman"/>
                <w:sz w:val="24"/>
                <w:szCs w:val="24"/>
              </w:rPr>
            </w:pPr>
            <w:r>
              <w:rPr>
                <w:rFonts w:ascii="Times New Roman" w:hAnsi="Times New Roman" w:eastAsia="宋体" w:cs="Times New Roman"/>
                <w:sz w:val="24"/>
                <w:szCs w:val="24"/>
                <w:lang w:bidi="ar"/>
              </w:rPr>
              <w:t>≥</w:t>
            </w:r>
            <w:r>
              <w:rPr>
                <w:rFonts w:ascii="Times New Roman" w:hAnsi="Times New Roman" w:eastAsia="仿宋_GB2312" w:cs="Times New Roman"/>
                <w:sz w:val="24"/>
                <w:szCs w:val="24"/>
                <w:lang w:bidi="ar"/>
              </w:rPr>
              <w:t>总学时的2/3</w:t>
            </w: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s="Times New Roman"/>
                <w:szCs w:val="22"/>
              </w:rPr>
            </w:pPr>
          </w:p>
        </w:tc>
      </w:tr>
    </w:tbl>
    <w:p>
      <w:pPr>
        <w:rPr>
          <w:rFonts w:ascii="Times New Roman" w:hAnsi="Times New Roman" w:eastAsia="仿宋_GB2312" w:cs="Times New Roman"/>
          <w:sz w:val="24"/>
          <w:szCs w:val="24"/>
        </w:rPr>
      </w:pPr>
      <w:r>
        <w:rPr>
          <w:rFonts w:ascii="Times New Roman" w:hAnsi="Times New Roman" w:eastAsia="仿宋_GB2312" w:cs="Times New Roman"/>
          <w:sz w:val="24"/>
          <w:szCs w:val="24"/>
          <w:lang w:bidi="ar"/>
        </w:rPr>
        <w:t>注：培训学时可按1天8学时折算。</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仿宋_GB2312" w:hAnsi="仿宋_GB2312" w:eastAsia="仿宋_GB2312" w:cs="仿宋_GB2312"/>
          <w:sz w:val="32"/>
          <w:szCs w:val="32"/>
          <w:lang w:val="en-US" w:eastAsia="zh-CN"/>
        </w:rPr>
      </w:pPr>
    </w:p>
    <w:p>
      <w:pPr>
        <w:suppressAutoHyphens/>
        <w:adjustRightInd w:val="0"/>
        <w:snapToGrid w:val="0"/>
        <w:spacing w:line="600" w:lineRule="exact"/>
        <w:rPr>
          <w:rFonts w:ascii="Times New Roman" w:hAnsi="Times New Roman" w:eastAsia="黑体" w:cs="Times New Roman"/>
          <w:snapToGrid w:val="0"/>
          <w:kern w:val="0"/>
          <w:sz w:val="32"/>
          <w:szCs w:val="32"/>
          <w:lang w:bidi="ar"/>
        </w:rPr>
      </w:pPr>
    </w:p>
    <w:p>
      <w:pPr>
        <w:widowControl/>
        <w:spacing w:line="580" w:lineRule="exact"/>
        <w:rPr>
          <w:rFonts w:hint="eastAsia" w:ascii="楷体" w:hAnsi="楷体" w:eastAsia="楷体" w:cs="Times New Roman"/>
          <w:color w:val="000000"/>
          <w:kern w:val="0"/>
          <w:sz w:val="32"/>
          <w:szCs w:val="32"/>
        </w:rPr>
      </w:pPr>
      <w:r>
        <w:rPr>
          <w:rFonts w:hint="eastAsia" w:ascii="楷体" w:hAnsi="楷体" w:eastAsia="楷体" w:cs="仿宋"/>
          <w:kern w:val="0"/>
          <w:sz w:val="32"/>
          <w:szCs w:val="32"/>
        </w:rPr>
        <w:t>附件</w:t>
      </w:r>
      <w:r>
        <w:rPr>
          <w:rFonts w:ascii="楷体" w:hAnsi="楷体" w:eastAsia="楷体" w:cs="仿宋"/>
          <w:kern w:val="0"/>
          <w:sz w:val="32"/>
          <w:szCs w:val="32"/>
        </w:rPr>
        <w:t>2</w:t>
      </w:r>
    </w:p>
    <w:p>
      <w:pPr>
        <w:adjustRightInd w:val="0"/>
        <w:snapToGrid w:val="0"/>
        <w:spacing w:line="600" w:lineRule="exact"/>
        <w:jc w:val="center"/>
        <w:rPr>
          <w:rFonts w:ascii="Times New Roman" w:hAnsi="Times New Roman" w:eastAsia="黑体" w:cs="Times New Roman"/>
          <w:kern w:val="0"/>
          <w:sz w:val="40"/>
          <w:szCs w:val="40"/>
        </w:rPr>
      </w:pPr>
      <w:r>
        <w:rPr>
          <w:rFonts w:hint="eastAsia" w:ascii="Times New Roman" w:hAnsi="Times New Roman" w:eastAsia="黑体" w:cs="Times New Roman"/>
          <w:kern w:val="0"/>
          <w:sz w:val="40"/>
          <w:szCs w:val="40"/>
        </w:rPr>
        <w:t>新型职业农民培训遴选对象登记表</w:t>
      </w:r>
    </w:p>
    <w:p>
      <w:pPr>
        <w:widowControl/>
        <w:spacing w:line="600" w:lineRule="exact"/>
        <w:jc w:val="center"/>
        <w:rPr>
          <w:rFonts w:ascii="楷体" w:hAnsi="楷体" w:eastAsia="楷体" w:cs="Times New Roman"/>
          <w:color w:val="000000"/>
          <w:kern w:val="0"/>
          <w:sz w:val="32"/>
          <w:szCs w:val="32"/>
        </w:rPr>
      </w:pPr>
      <w:r>
        <w:rPr>
          <w:rFonts w:hint="eastAsia" w:ascii="楷体" w:hAnsi="楷体" w:eastAsia="楷体" w:cs="Times New Roman"/>
          <w:color w:val="000000"/>
          <w:kern w:val="0"/>
          <w:sz w:val="32"/>
          <w:szCs w:val="32"/>
        </w:rPr>
        <w:t>（</w:t>
      </w:r>
      <w:r>
        <w:rPr>
          <w:rFonts w:ascii="楷体" w:hAnsi="楷体" w:eastAsia="楷体" w:cs="Times New Roman"/>
          <w:color w:val="000000"/>
          <w:kern w:val="0"/>
          <w:sz w:val="32"/>
          <w:szCs w:val="32"/>
          <w:u w:val="single"/>
        </w:rPr>
        <w:t xml:space="preserve"> </w:t>
      </w:r>
      <w:r>
        <w:rPr>
          <w:rFonts w:hint="eastAsia" w:ascii="楷体" w:hAnsi="楷体" w:eastAsia="楷体" w:cs="Times New Roman"/>
          <w:color w:val="000000"/>
          <w:kern w:val="0"/>
          <w:sz w:val="32"/>
          <w:szCs w:val="32"/>
          <w:u w:val="single"/>
        </w:rPr>
        <w:t xml:space="preserve">20  </w:t>
      </w:r>
      <w:r>
        <w:rPr>
          <w:rFonts w:ascii="楷体" w:hAnsi="楷体" w:eastAsia="楷体" w:cs="Times New Roman"/>
          <w:color w:val="000000"/>
          <w:kern w:val="0"/>
          <w:sz w:val="32"/>
          <w:szCs w:val="32"/>
          <w:u w:val="single"/>
        </w:rPr>
        <w:t xml:space="preserve"> </w:t>
      </w:r>
      <w:r>
        <w:rPr>
          <w:rFonts w:hint="eastAsia" w:ascii="楷体" w:hAnsi="楷体" w:eastAsia="楷体" w:cs="Times New Roman"/>
          <w:color w:val="000000"/>
          <w:kern w:val="0"/>
          <w:sz w:val="32"/>
          <w:szCs w:val="32"/>
        </w:rPr>
        <w:t>年度）</w:t>
      </w:r>
    </w:p>
    <w:tbl>
      <w:tblPr>
        <w:tblStyle w:val="4"/>
        <w:tblW w:w="92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8"/>
        <w:gridCol w:w="793"/>
        <w:gridCol w:w="350"/>
        <w:gridCol w:w="908"/>
        <w:gridCol w:w="398"/>
        <w:gridCol w:w="875"/>
        <w:gridCol w:w="136"/>
        <w:gridCol w:w="937"/>
        <w:gridCol w:w="7"/>
        <w:gridCol w:w="720"/>
        <w:gridCol w:w="694"/>
        <w:gridCol w:w="706"/>
        <w:gridCol w:w="540"/>
        <w:gridCol w:w="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208" w:type="dxa"/>
            <w:noWrap w:val="0"/>
            <w:vAlign w:val="center"/>
          </w:tcPr>
          <w:p>
            <w:pPr>
              <w:widowControl/>
              <w:spacing w:line="560" w:lineRule="exact"/>
              <w:jc w:val="center"/>
              <w:rPr>
                <w:rFonts w:ascii="仿宋" w:hAnsi="仿宋" w:eastAsia="仿宋" w:cs="Times New Roman"/>
                <w:color w:val="000000"/>
                <w:kern w:val="0"/>
                <w:sz w:val="24"/>
              </w:rPr>
            </w:pPr>
            <w:r>
              <w:rPr>
                <w:rFonts w:hint="eastAsia" w:ascii="仿宋" w:hAnsi="仿宋" w:eastAsia="仿宋" w:cs="Times New Roman"/>
                <w:color w:val="000000"/>
                <w:kern w:val="0"/>
                <w:sz w:val="24"/>
              </w:rPr>
              <w:t>姓  名</w:t>
            </w:r>
          </w:p>
        </w:tc>
        <w:tc>
          <w:tcPr>
            <w:tcW w:w="2449" w:type="dxa"/>
            <w:gridSpan w:val="4"/>
            <w:noWrap w:val="0"/>
            <w:vAlign w:val="center"/>
          </w:tcPr>
          <w:p>
            <w:pPr>
              <w:widowControl/>
              <w:spacing w:line="560" w:lineRule="exact"/>
              <w:jc w:val="center"/>
              <w:rPr>
                <w:rFonts w:ascii="仿宋" w:hAnsi="仿宋" w:eastAsia="仿宋" w:cs="Times New Roman"/>
                <w:color w:val="000000"/>
                <w:sz w:val="24"/>
              </w:rPr>
            </w:pPr>
          </w:p>
        </w:tc>
        <w:tc>
          <w:tcPr>
            <w:tcW w:w="1011" w:type="dxa"/>
            <w:gridSpan w:val="2"/>
            <w:noWrap w:val="0"/>
            <w:vAlign w:val="center"/>
          </w:tcPr>
          <w:p>
            <w:pPr>
              <w:widowControl/>
              <w:spacing w:line="560" w:lineRule="exact"/>
              <w:jc w:val="center"/>
              <w:rPr>
                <w:rFonts w:ascii="仿宋" w:hAnsi="仿宋" w:eastAsia="仿宋" w:cs="Times New Roman"/>
                <w:color w:val="000000"/>
                <w:sz w:val="24"/>
              </w:rPr>
            </w:pPr>
            <w:r>
              <w:rPr>
                <w:rFonts w:hint="eastAsia" w:ascii="仿宋" w:hAnsi="仿宋" w:eastAsia="仿宋" w:cs="Times New Roman"/>
                <w:color w:val="000000"/>
                <w:kern w:val="0"/>
                <w:sz w:val="24"/>
              </w:rPr>
              <w:t>性别</w:t>
            </w:r>
          </w:p>
        </w:tc>
        <w:tc>
          <w:tcPr>
            <w:tcW w:w="944" w:type="dxa"/>
            <w:gridSpan w:val="2"/>
            <w:noWrap w:val="0"/>
            <w:vAlign w:val="center"/>
          </w:tcPr>
          <w:p>
            <w:pPr>
              <w:widowControl/>
              <w:spacing w:line="560" w:lineRule="exact"/>
              <w:jc w:val="center"/>
              <w:rPr>
                <w:rFonts w:ascii="仿宋" w:hAnsi="仿宋" w:eastAsia="仿宋" w:cs="Times New Roman"/>
                <w:color w:val="000000"/>
                <w:sz w:val="24"/>
              </w:rPr>
            </w:pPr>
          </w:p>
        </w:tc>
        <w:tc>
          <w:tcPr>
            <w:tcW w:w="720" w:type="dxa"/>
            <w:noWrap w:val="0"/>
            <w:vAlign w:val="center"/>
          </w:tcPr>
          <w:p>
            <w:pPr>
              <w:widowControl/>
              <w:spacing w:line="560" w:lineRule="exact"/>
              <w:jc w:val="center"/>
              <w:rPr>
                <w:rFonts w:ascii="仿宋" w:hAnsi="仿宋" w:eastAsia="仿宋" w:cs="Times New Roman"/>
                <w:color w:val="000000"/>
                <w:sz w:val="24"/>
              </w:rPr>
            </w:pPr>
            <w:r>
              <w:rPr>
                <w:rFonts w:hint="eastAsia" w:ascii="仿宋" w:hAnsi="仿宋" w:eastAsia="仿宋" w:cs="Times New Roman"/>
                <w:color w:val="000000"/>
                <w:kern w:val="0"/>
                <w:sz w:val="24"/>
              </w:rPr>
              <w:t>年龄</w:t>
            </w:r>
          </w:p>
        </w:tc>
        <w:tc>
          <w:tcPr>
            <w:tcW w:w="694" w:type="dxa"/>
            <w:noWrap w:val="0"/>
            <w:vAlign w:val="center"/>
          </w:tcPr>
          <w:p>
            <w:pPr>
              <w:widowControl/>
              <w:spacing w:line="560" w:lineRule="exact"/>
              <w:jc w:val="center"/>
              <w:rPr>
                <w:rFonts w:ascii="仿宋" w:hAnsi="仿宋" w:eastAsia="仿宋" w:cs="Times New Roman"/>
                <w:color w:val="000000"/>
                <w:kern w:val="0"/>
                <w:sz w:val="24"/>
              </w:rPr>
            </w:pPr>
          </w:p>
        </w:tc>
        <w:tc>
          <w:tcPr>
            <w:tcW w:w="1246" w:type="dxa"/>
            <w:gridSpan w:val="2"/>
            <w:noWrap w:val="0"/>
            <w:vAlign w:val="center"/>
          </w:tcPr>
          <w:p>
            <w:pPr>
              <w:widowControl/>
              <w:spacing w:line="560" w:lineRule="exact"/>
              <w:jc w:val="center"/>
              <w:rPr>
                <w:rFonts w:ascii="仿宋" w:hAnsi="仿宋" w:eastAsia="仿宋" w:cs="Times New Roman"/>
                <w:color w:val="000000"/>
                <w:kern w:val="0"/>
                <w:sz w:val="24"/>
              </w:rPr>
            </w:pPr>
            <w:r>
              <w:rPr>
                <w:rFonts w:hint="eastAsia" w:ascii="仿宋" w:hAnsi="仿宋" w:eastAsia="仿宋" w:cs="Times New Roman"/>
                <w:color w:val="000000"/>
                <w:kern w:val="0"/>
                <w:sz w:val="24"/>
              </w:rPr>
              <w:t>文化程度</w:t>
            </w:r>
          </w:p>
        </w:tc>
        <w:tc>
          <w:tcPr>
            <w:tcW w:w="940" w:type="dxa"/>
            <w:noWrap w:val="0"/>
            <w:vAlign w:val="center"/>
          </w:tcPr>
          <w:p>
            <w:pPr>
              <w:widowControl/>
              <w:spacing w:line="560" w:lineRule="exact"/>
              <w:jc w:val="center"/>
              <w:rPr>
                <w:rFonts w:ascii="仿宋" w:hAnsi="仿宋" w:eastAsia="仿宋"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208" w:type="dxa"/>
            <w:noWrap w:val="0"/>
            <w:vAlign w:val="center"/>
          </w:tcPr>
          <w:p>
            <w:pPr>
              <w:widowControl/>
              <w:spacing w:line="560" w:lineRule="exact"/>
              <w:jc w:val="center"/>
              <w:rPr>
                <w:rFonts w:ascii="仿宋" w:hAnsi="仿宋" w:eastAsia="仿宋" w:cs="Times New Roman"/>
                <w:color w:val="000000"/>
                <w:kern w:val="0"/>
                <w:sz w:val="24"/>
              </w:rPr>
            </w:pPr>
            <w:r>
              <w:rPr>
                <w:rFonts w:hint="eastAsia" w:ascii="仿宋" w:hAnsi="仿宋" w:eastAsia="仿宋" w:cs="Times New Roman"/>
                <w:color w:val="000000"/>
                <w:kern w:val="0"/>
                <w:sz w:val="24"/>
              </w:rPr>
              <w:t>政治面貌</w:t>
            </w:r>
          </w:p>
        </w:tc>
        <w:tc>
          <w:tcPr>
            <w:tcW w:w="1143" w:type="dxa"/>
            <w:gridSpan w:val="2"/>
            <w:noWrap w:val="0"/>
            <w:vAlign w:val="center"/>
          </w:tcPr>
          <w:p>
            <w:pPr>
              <w:widowControl/>
              <w:spacing w:line="560" w:lineRule="exact"/>
              <w:jc w:val="center"/>
              <w:rPr>
                <w:rFonts w:ascii="仿宋" w:hAnsi="仿宋" w:eastAsia="仿宋" w:cs="Times New Roman"/>
                <w:color w:val="000000"/>
                <w:kern w:val="0"/>
                <w:sz w:val="24"/>
              </w:rPr>
            </w:pPr>
          </w:p>
        </w:tc>
        <w:tc>
          <w:tcPr>
            <w:tcW w:w="1306" w:type="dxa"/>
            <w:gridSpan w:val="2"/>
            <w:noWrap w:val="0"/>
            <w:vAlign w:val="center"/>
          </w:tcPr>
          <w:p>
            <w:pPr>
              <w:widowControl/>
              <w:spacing w:line="560" w:lineRule="exact"/>
              <w:jc w:val="center"/>
              <w:rPr>
                <w:rFonts w:ascii="仿宋" w:hAnsi="仿宋" w:eastAsia="仿宋" w:cs="Times New Roman"/>
                <w:color w:val="000000"/>
                <w:sz w:val="24"/>
              </w:rPr>
            </w:pPr>
            <w:r>
              <w:rPr>
                <w:rFonts w:hint="eastAsia" w:ascii="仿宋" w:hAnsi="仿宋" w:eastAsia="仿宋" w:cs="Times New Roman"/>
                <w:color w:val="000000"/>
                <w:kern w:val="0"/>
                <w:sz w:val="24"/>
              </w:rPr>
              <w:t>身份证号</w:t>
            </w:r>
          </w:p>
        </w:tc>
        <w:tc>
          <w:tcPr>
            <w:tcW w:w="3369" w:type="dxa"/>
            <w:gridSpan w:val="6"/>
            <w:noWrap w:val="0"/>
            <w:vAlign w:val="center"/>
          </w:tcPr>
          <w:p>
            <w:pPr>
              <w:widowControl/>
              <w:spacing w:line="560" w:lineRule="exact"/>
              <w:jc w:val="center"/>
              <w:rPr>
                <w:rFonts w:ascii="仿宋" w:hAnsi="仿宋" w:eastAsia="仿宋" w:cs="Times New Roman"/>
                <w:color w:val="000000"/>
                <w:sz w:val="24"/>
              </w:rPr>
            </w:pPr>
          </w:p>
        </w:tc>
        <w:tc>
          <w:tcPr>
            <w:tcW w:w="1246" w:type="dxa"/>
            <w:gridSpan w:val="2"/>
            <w:noWrap w:val="0"/>
            <w:vAlign w:val="center"/>
          </w:tcPr>
          <w:p>
            <w:pPr>
              <w:widowControl/>
              <w:spacing w:line="560" w:lineRule="exact"/>
              <w:jc w:val="center"/>
              <w:rPr>
                <w:rFonts w:ascii="仿宋" w:hAnsi="仿宋" w:eastAsia="仿宋" w:cs="Times New Roman"/>
                <w:color w:val="000000"/>
                <w:sz w:val="24"/>
              </w:rPr>
            </w:pPr>
            <w:r>
              <w:rPr>
                <w:rFonts w:hint="eastAsia" w:ascii="仿宋" w:hAnsi="仿宋" w:eastAsia="仿宋" w:cs="Times New Roman"/>
                <w:color w:val="000000"/>
                <w:kern w:val="0"/>
                <w:sz w:val="24"/>
              </w:rPr>
              <w:t>民族</w:t>
            </w:r>
          </w:p>
        </w:tc>
        <w:tc>
          <w:tcPr>
            <w:tcW w:w="940" w:type="dxa"/>
            <w:noWrap w:val="0"/>
            <w:vAlign w:val="center"/>
          </w:tcPr>
          <w:p>
            <w:pPr>
              <w:widowControl/>
              <w:spacing w:line="560" w:lineRule="exact"/>
              <w:jc w:val="center"/>
              <w:rPr>
                <w:rFonts w:ascii="仿宋" w:hAnsi="仿宋" w:eastAsia="仿宋"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208" w:type="dxa"/>
            <w:noWrap w:val="0"/>
            <w:vAlign w:val="center"/>
          </w:tcPr>
          <w:p>
            <w:pPr>
              <w:widowControl/>
              <w:spacing w:line="560" w:lineRule="exact"/>
              <w:jc w:val="center"/>
              <w:rPr>
                <w:rFonts w:ascii="仿宋" w:hAnsi="仿宋" w:eastAsia="仿宋" w:cs="Times New Roman"/>
                <w:color w:val="000000"/>
                <w:kern w:val="0"/>
                <w:sz w:val="24"/>
              </w:rPr>
            </w:pPr>
            <w:r>
              <w:rPr>
                <w:rFonts w:hint="eastAsia" w:ascii="仿宋" w:hAnsi="仿宋" w:eastAsia="仿宋" w:cs="Times New Roman"/>
                <w:color w:val="000000"/>
                <w:kern w:val="0"/>
                <w:sz w:val="24"/>
              </w:rPr>
              <w:t>家庭人口</w:t>
            </w:r>
          </w:p>
        </w:tc>
        <w:tc>
          <w:tcPr>
            <w:tcW w:w="793" w:type="dxa"/>
            <w:noWrap w:val="0"/>
            <w:vAlign w:val="center"/>
          </w:tcPr>
          <w:p>
            <w:pPr>
              <w:widowControl/>
              <w:spacing w:line="560" w:lineRule="exact"/>
              <w:jc w:val="center"/>
              <w:rPr>
                <w:rFonts w:ascii="仿宋" w:hAnsi="仿宋" w:eastAsia="仿宋" w:cs="Times New Roman"/>
                <w:color w:val="000000"/>
                <w:kern w:val="0"/>
                <w:sz w:val="24"/>
              </w:rPr>
            </w:pPr>
          </w:p>
        </w:tc>
        <w:tc>
          <w:tcPr>
            <w:tcW w:w="1258" w:type="dxa"/>
            <w:gridSpan w:val="2"/>
            <w:noWrap w:val="0"/>
            <w:vAlign w:val="center"/>
          </w:tcPr>
          <w:p>
            <w:pPr>
              <w:widowControl/>
              <w:spacing w:line="560" w:lineRule="exact"/>
              <w:jc w:val="center"/>
              <w:rPr>
                <w:rFonts w:ascii="仿宋" w:hAnsi="仿宋" w:eastAsia="仿宋" w:cs="Times New Roman"/>
                <w:color w:val="000000"/>
                <w:kern w:val="0"/>
                <w:sz w:val="24"/>
              </w:rPr>
            </w:pPr>
            <w:r>
              <w:rPr>
                <w:rFonts w:hint="eastAsia" w:ascii="仿宋" w:hAnsi="仿宋" w:eastAsia="仿宋" w:cs="Times New Roman"/>
                <w:color w:val="000000"/>
                <w:kern w:val="0"/>
                <w:sz w:val="24"/>
              </w:rPr>
              <w:t>手机号码</w:t>
            </w:r>
          </w:p>
        </w:tc>
        <w:tc>
          <w:tcPr>
            <w:tcW w:w="2346" w:type="dxa"/>
            <w:gridSpan w:val="4"/>
            <w:noWrap w:val="0"/>
            <w:vAlign w:val="center"/>
          </w:tcPr>
          <w:p>
            <w:pPr>
              <w:widowControl/>
              <w:spacing w:line="560" w:lineRule="exact"/>
              <w:jc w:val="center"/>
              <w:rPr>
                <w:rFonts w:hint="eastAsia" w:ascii="仿宋" w:hAnsi="仿宋" w:eastAsia="仿宋" w:cs="Times New Roman"/>
                <w:color w:val="000000"/>
                <w:kern w:val="0"/>
                <w:sz w:val="24"/>
              </w:rPr>
            </w:pPr>
          </w:p>
        </w:tc>
        <w:tc>
          <w:tcPr>
            <w:tcW w:w="2127" w:type="dxa"/>
            <w:gridSpan w:val="4"/>
            <w:noWrap w:val="0"/>
            <w:vAlign w:val="center"/>
          </w:tcPr>
          <w:p>
            <w:pPr>
              <w:widowControl/>
              <w:spacing w:line="560" w:lineRule="exact"/>
              <w:jc w:val="center"/>
              <w:rPr>
                <w:rFonts w:ascii="仿宋" w:hAnsi="仿宋" w:eastAsia="仿宋" w:cs="Times New Roman"/>
                <w:color w:val="000000"/>
                <w:kern w:val="0"/>
                <w:sz w:val="24"/>
              </w:rPr>
            </w:pPr>
            <w:r>
              <w:rPr>
                <w:rFonts w:hint="eastAsia" w:ascii="仿宋" w:hAnsi="仿宋" w:eastAsia="仿宋" w:cs="Times New Roman"/>
                <w:color w:val="000000"/>
                <w:kern w:val="0"/>
                <w:sz w:val="24"/>
              </w:rPr>
              <w:t>家庭人均纯收入</w:t>
            </w:r>
          </w:p>
        </w:tc>
        <w:tc>
          <w:tcPr>
            <w:tcW w:w="1480" w:type="dxa"/>
            <w:gridSpan w:val="2"/>
            <w:noWrap w:val="0"/>
            <w:vAlign w:val="center"/>
          </w:tcPr>
          <w:p>
            <w:pPr>
              <w:widowControl/>
              <w:spacing w:line="560" w:lineRule="exact"/>
              <w:jc w:val="center"/>
              <w:rPr>
                <w:rFonts w:hint="eastAsia" w:ascii="仿宋" w:hAnsi="仿宋" w:eastAsia="仿宋" w:cs="Times New Roman"/>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208" w:type="dxa"/>
            <w:noWrap w:val="0"/>
            <w:vAlign w:val="center"/>
          </w:tcPr>
          <w:p>
            <w:pPr>
              <w:spacing w:line="560" w:lineRule="exact"/>
              <w:jc w:val="left"/>
              <w:rPr>
                <w:rFonts w:ascii="仿宋" w:hAnsi="仿宋" w:eastAsia="仿宋" w:cs="Times New Roman"/>
                <w:color w:val="000000"/>
                <w:kern w:val="0"/>
                <w:sz w:val="24"/>
              </w:rPr>
            </w:pPr>
            <w:r>
              <w:rPr>
                <w:rFonts w:hint="eastAsia" w:ascii="仿宋" w:hAnsi="仿宋" w:eastAsia="仿宋" w:cs="Times New Roman"/>
                <w:color w:val="000000"/>
                <w:kern w:val="0"/>
                <w:sz w:val="24"/>
              </w:rPr>
              <w:t>家庭住址</w:t>
            </w:r>
          </w:p>
        </w:tc>
        <w:tc>
          <w:tcPr>
            <w:tcW w:w="3460" w:type="dxa"/>
            <w:gridSpan w:val="6"/>
            <w:noWrap w:val="0"/>
            <w:vAlign w:val="center"/>
          </w:tcPr>
          <w:p>
            <w:pPr>
              <w:widowControl/>
              <w:spacing w:line="560" w:lineRule="exact"/>
              <w:jc w:val="left"/>
              <w:rPr>
                <w:rFonts w:hint="eastAsia" w:ascii="仿宋" w:hAnsi="仿宋" w:eastAsia="仿宋" w:cs="Times New Roman"/>
                <w:color w:val="000000"/>
                <w:sz w:val="24"/>
              </w:rPr>
            </w:pPr>
          </w:p>
        </w:tc>
        <w:tc>
          <w:tcPr>
            <w:tcW w:w="4544" w:type="dxa"/>
            <w:gridSpan w:val="7"/>
            <w:noWrap w:val="0"/>
            <w:vAlign w:val="center"/>
          </w:tcPr>
          <w:p>
            <w:pPr>
              <w:widowControl/>
              <w:spacing w:line="560" w:lineRule="exact"/>
              <w:jc w:val="left"/>
              <w:rPr>
                <w:rFonts w:ascii="仿宋" w:hAnsi="仿宋" w:eastAsia="仿宋" w:cs="Times New Roman"/>
                <w:color w:val="000000"/>
                <w:sz w:val="24"/>
              </w:rPr>
            </w:pPr>
            <w:r>
              <w:rPr>
                <w:rFonts w:ascii="仿宋" w:hAnsi="仿宋" w:eastAsia="仿宋" w:cs="Times New Roman"/>
                <w:color w:val="000000"/>
                <w:sz w:val="24"/>
              </w:rPr>
              <w:fldChar w:fldCharType="begin"/>
            </w:r>
            <w:r>
              <w:rPr>
                <w:rFonts w:ascii="仿宋" w:hAnsi="仿宋" w:eastAsia="仿宋" w:cs="Times New Roman"/>
                <w:color w:val="000000"/>
                <w:sz w:val="24"/>
              </w:rPr>
              <w:instrText xml:space="preserve"> </w:instrText>
            </w:r>
            <w:r>
              <w:rPr>
                <w:rFonts w:hint="eastAsia" w:ascii="仿宋" w:hAnsi="仿宋" w:eastAsia="仿宋" w:cs="Times New Roman"/>
                <w:color w:val="000000"/>
                <w:sz w:val="24"/>
              </w:rPr>
              <w:instrText xml:space="preserve">eq \o\ac(○,</w:instrText>
            </w:r>
            <w:r>
              <w:rPr>
                <w:rFonts w:hint="eastAsia" w:ascii="仿宋" w:hAnsi="仿宋" w:eastAsia="仿宋" w:cs="Times New Roman"/>
                <w:color w:val="000000"/>
                <w:position w:val="3"/>
                <w:sz w:val="16"/>
              </w:rPr>
              <w:instrText xml:space="preserve">1</w:instrText>
            </w:r>
            <w:r>
              <w:rPr>
                <w:rFonts w:hint="eastAsia" w:ascii="仿宋" w:hAnsi="仿宋" w:eastAsia="仿宋" w:cs="Times New Roman"/>
                <w:color w:val="000000"/>
                <w:sz w:val="24"/>
              </w:rPr>
              <w:instrText xml:space="preserve">)</w:instrText>
            </w:r>
            <w:r>
              <w:rPr>
                <w:rFonts w:ascii="仿宋" w:hAnsi="仿宋" w:eastAsia="仿宋" w:cs="Times New Roman"/>
                <w:color w:val="000000"/>
                <w:sz w:val="24"/>
              </w:rPr>
              <w:fldChar w:fldCharType="end"/>
            </w:r>
            <w:r>
              <w:rPr>
                <w:rFonts w:hint="eastAsia" w:ascii="仿宋" w:hAnsi="仿宋" w:eastAsia="仿宋" w:cs="Times New Roman"/>
                <w:color w:val="000000"/>
                <w:sz w:val="24"/>
              </w:rPr>
              <w:t xml:space="preserve">退伍军人 </w:t>
            </w:r>
            <w:r>
              <w:rPr>
                <w:rFonts w:ascii="仿宋" w:hAnsi="仿宋" w:eastAsia="仿宋" w:cs="Times New Roman"/>
                <w:color w:val="000000"/>
                <w:sz w:val="24"/>
              </w:rPr>
              <w:fldChar w:fldCharType="begin"/>
            </w:r>
            <w:r>
              <w:rPr>
                <w:rFonts w:ascii="仿宋" w:hAnsi="仿宋" w:eastAsia="仿宋" w:cs="Times New Roman"/>
                <w:color w:val="000000"/>
                <w:sz w:val="24"/>
              </w:rPr>
              <w:instrText xml:space="preserve"> </w:instrText>
            </w:r>
            <w:r>
              <w:rPr>
                <w:rFonts w:hint="eastAsia" w:ascii="仿宋" w:hAnsi="仿宋" w:eastAsia="仿宋" w:cs="Times New Roman"/>
                <w:color w:val="000000"/>
                <w:sz w:val="24"/>
              </w:rPr>
              <w:instrText xml:space="preserve">eq \o\ac(○,</w:instrText>
            </w:r>
            <w:r>
              <w:rPr>
                <w:rFonts w:hint="eastAsia" w:ascii="仿宋" w:hAnsi="仿宋" w:eastAsia="仿宋" w:cs="Times New Roman"/>
                <w:color w:val="000000"/>
                <w:position w:val="3"/>
                <w:sz w:val="16"/>
              </w:rPr>
              <w:instrText xml:space="preserve">2</w:instrText>
            </w:r>
            <w:r>
              <w:rPr>
                <w:rFonts w:hint="eastAsia" w:ascii="仿宋" w:hAnsi="仿宋" w:eastAsia="仿宋" w:cs="Times New Roman"/>
                <w:color w:val="000000"/>
                <w:sz w:val="24"/>
              </w:rPr>
              <w:instrText xml:space="preserve">)</w:instrText>
            </w:r>
            <w:r>
              <w:rPr>
                <w:rFonts w:ascii="仿宋" w:hAnsi="仿宋" w:eastAsia="仿宋" w:cs="Times New Roman"/>
                <w:color w:val="000000"/>
                <w:sz w:val="24"/>
              </w:rPr>
              <w:fldChar w:fldCharType="end"/>
            </w:r>
            <w:r>
              <w:rPr>
                <w:rFonts w:hint="eastAsia" w:ascii="仿宋" w:hAnsi="仿宋" w:eastAsia="仿宋" w:cs="Times New Roman"/>
                <w:color w:val="000000"/>
                <w:sz w:val="24"/>
              </w:rPr>
              <w:t xml:space="preserve">军属 </w:t>
            </w:r>
            <w:r>
              <w:rPr>
                <w:rFonts w:ascii="仿宋" w:hAnsi="仿宋" w:eastAsia="仿宋" w:cs="Times New Roman"/>
                <w:color w:val="000000"/>
                <w:sz w:val="24"/>
              </w:rPr>
              <w:fldChar w:fldCharType="begin"/>
            </w:r>
            <w:r>
              <w:rPr>
                <w:rFonts w:ascii="仿宋" w:hAnsi="仿宋" w:eastAsia="仿宋" w:cs="Times New Roman"/>
                <w:color w:val="000000"/>
                <w:sz w:val="24"/>
              </w:rPr>
              <w:instrText xml:space="preserve"> </w:instrText>
            </w:r>
            <w:r>
              <w:rPr>
                <w:rFonts w:hint="eastAsia" w:ascii="仿宋" w:hAnsi="仿宋" w:eastAsia="仿宋" w:cs="Times New Roman"/>
                <w:color w:val="000000"/>
                <w:sz w:val="24"/>
              </w:rPr>
              <w:instrText xml:space="preserve">eq \o\ac(○,</w:instrText>
            </w:r>
            <w:r>
              <w:rPr>
                <w:rFonts w:hint="eastAsia" w:ascii="仿宋" w:hAnsi="仿宋" w:eastAsia="仿宋" w:cs="Times New Roman"/>
                <w:color w:val="000000"/>
                <w:position w:val="3"/>
                <w:sz w:val="16"/>
              </w:rPr>
              <w:instrText xml:space="preserve">3</w:instrText>
            </w:r>
            <w:r>
              <w:rPr>
                <w:rFonts w:hint="eastAsia" w:ascii="仿宋" w:hAnsi="仿宋" w:eastAsia="仿宋" w:cs="Times New Roman"/>
                <w:color w:val="000000"/>
                <w:sz w:val="24"/>
              </w:rPr>
              <w:instrText xml:space="preserve">)</w:instrText>
            </w:r>
            <w:r>
              <w:rPr>
                <w:rFonts w:ascii="仿宋" w:hAnsi="仿宋" w:eastAsia="仿宋" w:cs="Times New Roman"/>
                <w:color w:val="000000"/>
                <w:sz w:val="24"/>
              </w:rPr>
              <w:fldChar w:fldCharType="end"/>
            </w:r>
            <w:r>
              <w:rPr>
                <w:rFonts w:hint="eastAsia" w:ascii="仿宋" w:hAnsi="仿宋" w:eastAsia="仿宋" w:cs="Times New Roman"/>
                <w:color w:val="000000"/>
                <w:sz w:val="24"/>
              </w:rPr>
              <w:t>脱贫户(划√)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8" w:type="dxa"/>
            <w:noWrap w:val="0"/>
            <w:vAlign w:val="center"/>
          </w:tcPr>
          <w:p>
            <w:pPr>
              <w:widowControl/>
              <w:spacing w:line="340" w:lineRule="exact"/>
              <w:jc w:val="center"/>
              <w:rPr>
                <w:rFonts w:ascii="仿宋" w:hAnsi="仿宋" w:eastAsia="仿宋" w:cs="Times New Roman"/>
                <w:color w:val="000000"/>
                <w:kern w:val="0"/>
                <w:sz w:val="24"/>
              </w:rPr>
            </w:pPr>
            <w:r>
              <w:rPr>
                <w:rFonts w:hint="eastAsia" w:ascii="仿宋" w:hAnsi="仿宋" w:eastAsia="仿宋" w:cs="Times New Roman"/>
                <w:color w:val="000000"/>
                <w:kern w:val="0"/>
                <w:sz w:val="24"/>
              </w:rPr>
              <w:t>培训类型</w:t>
            </w:r>
          </w:p>
        </w:tc>
        <w:tc>
          <w:tcPr>
            <w:tcW w:w="3324" w:type="dxa"/>
            <w:gridSpan w:val="5"/>
            <w:noWrap w:val="0"/>
            <w:vAlign w:val="center"/>
          </w:tcPr>
          <w:p>
            <w:pPr>
              <w:widowControl/>
              <w:spacing w:line="340" w:lineRule="exact"/>
              <w:jc w:val="left"/>
              <w:rPr>
                <w:rFonts w:ascii="仿宋" w:hAnsi="仿宋" w:eastAsia="仿宋" w:cs="Times New Roman"/>
                <w:color w:val="000000"/>
                <w:sz w:val="24"/>
              </w:rPr>
            </w:pPr>
          </w:p>
        </w:tc>
        <w:tc>
          <w:tcPr>
            <w:tcW w:w="1800" w:type="dxa"/>
            <w:gridSpan w:val="4"/>
            <w:noWrap w:val="0"/>
            <w:vAlign w:val="center"/>
          </w:tcPr>
          <w:p>
            <w:pPr>
              <w:widowControl/>
              <w:spacing w:line="340" w:lineRule="exact"/>
              <w:jc w:val="center"/>
              <w:rPr>
                <w:rFonts w:ascii="仿宋" w:hAnsi="仿宋" w:eastAsia="仿宋" w:cs="Times New Roman"/>
                <w:color w:val="000000"/>
                <w:kern w:val="0"/>
                <w:sz w:val="24"/>
              </w:rPr>
            </w:pPr>
            <w:r>
              <w:rPr>
                <w:rFonts w:hint="eastAsia" w:ascii="仿宋" w:hAnsi="仿宋" w:eastAsia="仿宋" w:cs="Times New Roman"/>
                <w:color w:val="000000"/>
                <w:kern w:val="0"/>
                <w:sz w:val="24"/>
              </w:rPr>
              <w:t>培训专业（产业、岗位、工种）</w:t>
            </w:r>
          </w:p>
        </w:tc>
        <w:tc>
          <w:tcPr>
            <w:tcW w:w="2880" w:type="dxa"/>
            <w:gridSpan w:val="4"/>
            <w:noWrap w:val="0"/>
            <w:vAlign w:val="center"/>
          </w:tcPr>
          <w:p>
            <w:pPr>
              <w:widowControl/>
              <w:spacing w:line="340" w:lineRule="exact"/>
              <w:jc w:val="left"/>
              <w:rPr>
                <w:rFonts w:ascii="仿宋" w:hAnsi="仿宋" w:eastAsia="仿宋"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3" w:hRule="atLeast"/>
          <w:jc w:val="center"/>
        </w:trPr>
        <w:tc>
          <w:tcPr>
            <w:tcW w:w="9212" w:type="dxa"/>
            <w:gridSpan w:val="14"/>
            <w:noWrap w:val="0"/>
            <w:vAlign w:val="center"/>
          </w:tcPr>
          <w:p>
            <w:pPr>
              <w:widowControl/>
              <w:spacing w:line="591" w:lineRule="exact"/>
              <w:jc w:val="left"/>
              <w:rPr>
                <w:rFonts w:ascii="仿宋" w:hAnsi="仿宋" w:eastAsia="仿宋" w:cs="Times New Roman"/>
                <w:color w:val="000000"/>
                <w:kern w:val="0"/>
                <w:sz w:val="24"/>
              </w:rPr>
            </w:pPr>
            <w:r>
              <w:rPr>
                <w:rFonts w:hint="eastAsia" w:ascii="仿宋" w:hAnsi="仿宋" w:eastAsia="仿宋" w:cs="Times New Roman"/>
                <w:color w:val="000000"/>
                <w:kern w:val="0"/>
                <w:sz w:val="24"/>
              </w:rPr>
              <w:t>村委会意见</w:t>
            </w:r>
          </w:p>
          <w:p>
            <w:pPr>
              <w:widowControl/>
              <w:spacing w:line="591" w:lineRule="exact"/>
              <w:jc w:val="left"/>
              <w:rPr>
                <w:rFonts w:ascii="仿宋" w:hAnsi="仿宋" w:eastAsia="仿宋" w:cs="Times New Roman"/>
                <w:color w:val="000000"/>
                <w:kern w:val="0"/>
                <w:sz w:val="24"/>
              </w:rPr>
            </w:pPr>
          </w:p>
          <w:p>
            <w:pPr>
              <w:widowControl/>
              <w:spacing w:line="591" w:lineRule="exact"/>
              <w:ind w:right="480"/>
              <w:jc w:val="center"/>
              <w:rPr>
                <w:rFonts w:ascii="仿宋" w:hAnsi="仿宋" w:eastAsia="仿宋" w:cs="Times New Roman"/>
                <w:color w:val="000000"/>
                <w:kern w:val="0"/>
                <w:sz w:val="24"/>
              </w:rPr>
            </w:pPr>
            <w:r>
              <w:rPr>
                <w:rFonts w:hint="eastAsia" w:ascii="仿宋" w:hAnsi="仿宋" w:eastAsia="仿宋" w:cs="Times New Roman"/>
                <w:color w:val="000000"/>
                <w:kern w:val="0"/>
                <w:sz w:val="24"/>
              </w:rPr>
              <w:t xml:space="preserve">                                                                 盖章</w:t>
            </w:r>
            <w:r>
              <w:rPr>
                <w:rFonts w:ascii="仿宋" w:hAnsi="仿宋" w:eastAsia="仿宋" w:cs="Times New Roman"/>
                <w:color w:val="000000"/>
                <w:kern w:val="0"/>
                <w:sz w:val="24"/>
              </w:rPr>
              <w:t xml:space="preserve">       </w:t>
            </w:r>
          </w:p>
          <w:p>
            <w:pPr>
              <w:widowControl/>
              <w:spacing w:line="591" w:lineRule="exact"/>
              <w:jc w:val="right"/>
              <w:rPr>
                <w:rFonts w:ascii="仿宋" w:hAnsi="仿宋" w:eastAsia="仿宋" w:cs="Times New Roman"/>
                <w:color w:val="000000"/>
                <w:kern w:val="0"/>
                <w:sz w:val="24"/>
              </w:rPr>
            </w:pPr>
            <w:r>
              <w:rPr>
                <w:rFonts w:ascii="仿宋" w:hAnsi="仿宋" w:eastAsia="仿宋" w:cs="Times New Roman"/>
                <w:color w:val="000000"/>
                <w:kern w:val="0"/>
                <w:sz w:val="24"/>
              </w:rPr>
              <w:t xml:space="preserve">   </w:t>
            </w:r>
            <w:r>
              <w:rPr>
                <w:rFonts w:hint="eastAsia" w:ascii="仿宋" w:hAnsi="仿宋" w:eastAsia="仿宋" w:cs="Times New Roman"/>
                <w:color w:val="000000"/>
                <w:kern w:val="0"/>
                <w:sz w:val="24"/>
              </w:rPr>
              <w:t>年</w:t>
            </w:r>
            <w:r>
              <w:rPr>
                <w:rFonts w:ascii="仿宋" w:hAnsi="仿宋" w:eastAsia="仿宋" w:cs="Times New Roman"/>
                <w:color w:val="000000"/>
                <w:kern w:val="0"/>
                <w:sz w:val="24"/>
              </w:rPr>
              <w:t xml:space="preserve">   </w:t>
            </w:r>
            <w:r>
              <w:rPr>
                <w:rFonts w:hint="eastAsia" w:ascii="仿宋" w:hAnsi="仿宋" w:eastAsia="仿宋" w:cs="Times New Roman"/>
                <w:color w:val="000000"/>
                <w:kern w:val="0"/>
                <w:sz w:val="24"/>
              </w:rPr>
              <w:t>月</w:t>
            </w:r>
            <w:r>
              <w:rPr>
                <w:rFonts w:ascii="仿宋" w:hAnsi="仿宋" w:eastAsia="仿宋" w:cs="Times New Roman"/>
                <w:color w:val="000000"/>
                <w:kern w:val="0"/>
                <w:sz w:val="24"/>
              </w:rPr>
              <w:t xml:space="preserve">   </w:t>
            </w:r>
            <w:r>
              <w:rPr>
                <w:rFonts w:hint="eastAsia" w:ascii="仿宋" w:hAnsi="仿宋" w:eastAsia="仿宋" w:cs="Times New Roman"/>
                <w:color w:val="000000"/>
                <w:kern w:val="0"/>
                <w:sz w:val="24"/>
              </w:rPr>
              <w:t>日</w:t>
            </w:r>
            <w:r>
              <w:rPr>
                <w:rFonts w:ascii="仿宋" w:hAnsi="仿宋" w:eastAsia="仿宋" w:cs="Times New Roman"/>
                <w:color w:val="000000"/>
                <w:kern w:val="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1" w:hRule="atLeast"/>
          <w:jc w:val="center"/>
        </w:trPr>
        <w:tc>
          <w:tcPr>
            <w:tcW w:w="9212" w:type="dxa"/>
            <w:gridSpan w:val="14"/>
            <w:noWrap w:val="0"/>
            <w:vAlign w:val="center"/>
          </w:tcPr>
          <w:p>
            <w:pPr>
              <w:widowControl/>
              <w:spacing w:line="591" w:lineRule="exact"/>
              <w:jc w:val="left"/>
              <w:rPr>
                <w:rFonts w:ascii="仿宋" w:hAnsi="仿宋" w:eastAsia="仿宋" w:cs="Times New Roman"/>
                <w:color w:val="000000"/>
                <w:kern w:val="0"/>
                <w:sz w:val="24"/>
              </w:rPr>
            </w:pPr>
            <w:r>
              <w:rPr>
                <w:rFonts w:hint="eastAsia" w:ascii="仿宋" w:hAnsi="仿宋" w:eastAsia="仿宋" w:cs="Times New Roman"/>
                <w:color w:val="000000"/>
                <w:kern w:val="0"/>
                <w:sz w:val="24"/>
              </w:rPr>
              <w:t>乡（镇）政府意见</w:t>
            </w:r>
            <w:r>
              <w:rPr>
                <w:rFonts w:ascii="仿宋" w:hAnsi="仿宋" w:eastAsia="仿宋" w:cs="Times New Roman"/>
                <w:color w:val="000000"/>
                <w:kern w:val="0"/>
                <w:sz w:val="24"/>
              </w:rPr>
              <w:br w:type="textWrapping"/>
            </w:r>
          </w:p>
          <w:p>
            <w:pPr>
              <w:widowControl/>
              <w:spacing w:line="591" w:lineRule="exact"/>
              <w:ind w:right="480"/>
              <w:jc w:val="right"/>
              <w:rPr>
                <w:rFonts w:ascii="仿宋" w:hAnsi="仿宋" w:eastAsia="仿宋" w:cs="Times New Roman"/>
                <w:color w:val="000000"/>
                <w:kern w:val="0"/>
                <w:sz w:val="24"/>
              </w:rPr>
            </w:pPr>
            <w:r>
              <w:rPr>
                <w:rFonts w:hint="eastAsia" w:ascii="仿宋" w:hAnsi="仿宋" w:eastAsia="仿宋" w:cs="Times New Roman"/>
                <w:color w:val="000000"/>
                <w:kern w:val="0"/>
                <w:sz w:val="24"/>
              </w:rPr>
              <w:t>盖章</w:t>
            </w:r>
            <w:r>
              <w:rPr>
                <w:rFonts w:ascii="仿宋" w:hAnsi="仿宋" w:eastAsia="仿宋" w:cs="Times New Roman"/>
                <w:color w:val="000000"/>
                <w:kern w:val="0"/>
                <w:sz w:val="24"/>
              </w:rPr>
              <w:t xml:space="preserve">       </w:t>
            </w:r>
          </w:p>
          <w:p>
            <w:pPr>
              <w:widowControl/>
              <w:spacing w:line="591" w:lineRule="exact"/>
              <w:jc w:val="right"/>
              <w:rPr>
                <w:rFonts w:ascii="仿宋" w:hAnsi="仿宋" w:eastAsia="仿宋" w:cs="Times New Roman"/>
                <w:color w:val="000000"/>
                <w:kern w:val="0"/>
                <w:sz w:val="24"/>
              </w:rPr>
            </w:pPr>
            <w:r>
              <w:rPr>
                <w:rFonts w:ascii="仿宋" w:hAnsi="仿宋" w:eastAsia="仿宋" w:cs="Times New Roman"/>
                <w:color w:val="000000"/>
                <w:kern w:val="0"/>
                <w:sz w:val="24"/>
              </w:rPr>
              <w:t xml:space="preserve">   </w:t>
            </w:r>
            <w:r>
              <w:rPr>
                <w:rFonts w:hint="eastAsia" w:ascii="仿宋" w:hAnsi="仿宋" w:eastAsia="仿宋" w:cs="Times New Roman"/>
                <w:color w:val="000000"/>
                <w:kern w:val="0"/>
                <w:sz w:val="24"/>
              </w:rPr>
              <w:t>年</w:t>
            </w:r>
            <w:r>
              <w:rPr>
                <w:rFonts w:ascii="仿宋" w:hAnsi="仿宋" w:eastAsia="仿宋" w:cs="Times New Roman"/>
                <w:color w:val="000000"/>
                <w:kern w:val="0"/>
                <w:sz w:val="24"/>
              </w:rPr>
              <w:t xml:space="preserve">   </w:t>
            </w:r>
            <w:r>
              <w:rPr>
                <w:rFonts w:hint="eastAsia" w:ascii="仿宋" w:hAnsi="仿宋" w:eastAsia="仿宋" w:cs="Times New Roman"/>
                <w:color w:val="000000"/>
                <w:kern w:val="0"/>
                <w:sz w:val="24"/>
              </w:rPr>
              <w:t>月</w:t>
            </w:r>
            <w:r>
              <w:rPr>
                <w:rFonts w:ascii="仿宋" w:hAnsi="仿宋" w:eastAsia="仿宋" w:cs="Times New Roman"/>
                <w:color w:val="000000"/>
                <w:kern w:val="0"/>
                <w:sz w:val="24"/>
              </w:rPr>
              <w:t xml:space="preserve">   </w:t>
            </w:r>
            <w:r>
              <w:rPr>
                <w:rFonts w:hint="eastAsia" w:ascii="仿宋" w:hAnsi="仿宋" w:eastAsia="仿宋" w:cs="Times New Roman"/>
                <w:color w:val="000000"/>
                <w:kern w:val="0"/>
                <w:sz w:val="24"/>
              </w:rPr>
              <w:t>日</w:t>
            </w:r>
            <w:r>
              <w:rPr>
                <w:rFonts w:ascii="仿宋" w:hAnsi="仿宋" w:eastAsia="仿宋" w:cs="Times New Roman"/>
                <w:color w:val="000000"/>
                <w:kern w:val="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1" w:hRule="atLeast"/>
          <w:jc w:val="center"/>
        </w:trPr>
        <w:tc>
          <w:tcPr>
            <w:tcW w:w="9212" w:type="dxa"/>
            <w:gridSpan w:val="14"/>
            <w:noWrap w:val="0"/>
            <w:vAlign w:val="center"/>
          </w:tcPr>
          <w:p>
            <w:pPr>
              <w:widowControl/>
              <w:spacing w:line="591" w:lineRule="exact"/>
              <w:jc w:val="left"/>
              <w:rPr>
                <w:rFonts w:ascii="仿宋" w:hAnsi="仿宋" w:eastAsia="仿宋" w:cs="Times New Roman"/>
                <w:color w:val="000000"/>
                <w:kern w:val="0"/>
                <w:sz w:val="24"/>
              </w:rPr>
            </w:pPr>
            <w:r>
              <w:rPr>
                <w:rFonts w:hint="eastAsia" w:ascii="仿宋" w:hAnsi="仿宋" w:eastAsia="仿宋" w:cs="Times New Roman"/>
                <w:color w:val="000000"/>
                <w:kern w:val="0"/>
                <w:sz w:val="24"/>
              </w:rPr>
              <w:t>县农业农村局意见</w:t>
            </w:r>
          </w:p>
          <w:p>
            <w:pPr>
              <w:widowControl/>
              <w:spacing w:line="591" w:lineRule="exact"/>
              <w:jc w:val="left"/>
              <w:rPr>
                <w:rFonts w:ascii="仿宋" w:hAnsi="仿宋" w:eastAsia="仿宋" w:cs="Times New Roman"/>
                <w:color w:val="000000"/>
                <w:kern w:val="0"/>
                <w:sz w:val="24"/>
              </w:rPr>
            </w:pPr>
          </w:p>
          <w:p>
            <w:pPr>
              <w:widowControl/>
              <w:spacing w:line="591" w:lineRule="exact"/>
              <w:ind w:right="480"/>
              <w:jc w:val="right"/>
              <w:rPr>
                <w:rFonts w:ascii="仿宋" w:hAnsi="仿宋" w:eastAsia="仿宋" w:cs="Times New Roman"/>
                <w:color w:val="000000"/>
                <w:kern w:val="0"/>
                <w:sz w:val="24"/>
              </w:rPr>
            </w:pPr>
            <w:r>
              <w:rPr>
                <w:rFonts w:hint="eastAsia" w:ascii="仿宋" w:hAnsi="仿宋" w:eastAsia="仿宋" w:cs="Times New Roman"/>
                <w:color w:val="000000"/>
                <w:kern w:val="0"/>
                <w:sz w:val="24"/>
              </w:rPr>
              <w:t>盖章</w:t>
            </w:r>
            <w:r>
              <w:rPr>
                <w:rFonts w:ascii="仿宋" w:hAnsi="仿宋" w:eastAsia="仿宋" w:cs="Times New Roman"/>
                <w:color w:val="000000"/>
                <w:kern w:val="0"/>
                <w:sz w:val="24"/>
              </w:rPr>
              <w:t xml:space="preserve">       </w:t>
            </w:r>
          </w:p>
          <w:p>
            <w:pPr>
              <w:widowControl/>
              <w:spacing w:line="591" w:lineRule="exact"/>
              <w:jc w:val="right"/>
              <w:rPr>
                <w:rFonts w:ascii="仿宋" w:hAnsi="仿宋" w:eastAsia="仿宋" w:cs="Times New Roman"/>
                <w:color w:val="000000"/>
                <w:kern w:val="0"/>
                <w:sz w:val="24"/>
              </w:rPr>
            </w:pPr>
            <w:r>
              <w:rPr>
                <w:rFonts w:hint="eastAsia" w:ascii="仿宋" w:hAnsi="仿宋" w:eastAsia="仿宋" w:cs="Times New Roman"/>
                <w:color w:val="000000"/>
                <w:kern w:val="0"/>
                <w:sz w:val="24"/>
              </w:rPr>
              <w:t>年</w:t>
            </w:r>
            <w:r>
              <w:rPr>
                <w:rFonts w:ascii="仿宋" w:hAnsi="仿宋" w:eastAsia="仿宋" w:cs="Times New Roman"/>
                <w:color w:val="000000"/>
                <w:kern w:val="0"/>
                <w:sz w:val="24"/>
              </w:rPr>
              <w:t xml:space="preserve">   </w:t>
            </w:r>
            <w:r>
              <w:rPr>
                <w:rFonts w:hint="eastAsia" w:ascii="仿宋" w:hAnsi="仿宋" w:eastAsia="仿宋" w:cs="Times New Roman"/>
                <w:color w:val="000000"/>
                <w:kern w:val="0"/>
                <w:sz w:val="24"/>
              </w:rPr>
              <w:t>月</w:t>
            </w:r>
            <w:r>
              <w:rPr>
                <w:rFonts w:ascii="仿宋" w:hAnsi="仿宋" w:eastAsia="仿宋" w:cs="Times New Roman"/>
                <w:color w:val="000000"/>
                <w:kern w:val="0"/>
                <w:sz w:val="24"/>
              </w:rPr>
              <w:t xml:space="preserve">   </w:t>
            </w:r>
            <w:r>
              <w:rPr>
                <w:rFonts w:hint="eastAsia" w:ascii="仿宋" w:hAnsi="仿宋" w:eastAsia="仿宋" w:cs="Times New Roman"/>
                <w:color w:val="000000"/>
                <w:kern w:val="0"/>
                <w:sz w:val="24"/>
              </w:rPr>
              <w:t>日</w:t>
            </w:r>
            <w:r>
              <w:rPr>
                <w:rFonts w:ascii="仿宋" w:hAnsi="仿宋" w:eastAsia="仿宋" w:cs="Times New Roman"/>
                <w:color w:val="000000"/>
                <w:kern w:val="0"/>
                <w:sz w:val="24"/>
              </w:rPr>
              <w:t xml:space="preserve">   </w:t>
            </w:r>
          </w:p>
        </w:tc>
      </w:tr>
    </w:tbl>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sectPr>
          <w:footerReference r:id="rId3" w:type="default"/>
          <w:pgSz w:w="11906" w:h="16838"/>
          <w:pgMar w:top="1440" w:right="1286" w:bottom="1440" w:left="1800" w:header="851" w:footer="992" w:gutter="0"/>
          <w:pgNumType w:fmt="decimal" w:start="1"/>
          <w:cols w:space="425" w:num="1"/>
          <w:docGrid w:type="lines" w:linePitch="312" w:charSpace="0"/>
        </w:sectPr>
      </w:pPr>
    </w:p>
    <w:p>
      <w:pPr>
        <w:suppressAutoHyphens/>
        <w:adjustRightInd w:val="0"/>
        <w:snapToGrid w:val="0"/>
        <w:spacing w:line="600" w:lineRule="exact"/>
        <w:rPr>
          <w:rFonts w:hint="eastAsia" w:ascii="Times New Roman" w:hAnsi="Times New Roman" w:eastAsia="黑体" w:cs="Times New Roman"/>
          <w:snapToGrid w:val="0"/>
          <w:kern w:val="0"/>
          <w:sz w:val="32"/>
          <w:szCs w:val="32"/>
          <w:lang w:eastAsia="zh-CN"/>
        </w:rPr>
      </w:pPr>
      <w:r>
        <w:rPr>
          <w:rFonts w:ascii="Times New Roman" w:hAnsi="Times New Roman" w:eastAsia="黑体" w:cs="Times New Roman"/>
          <w:snapToGrid w:val="0"/>
          <w:kern w:val="0"/>
          <w:sz w:val="32"/>
          <w:szCs w:val="32"/>
          <w:lang w:bidi="ar"/>
        </w:rPr>
        <w:t>附件</w:t>
      </w:r>
      <w:r>
        <w:rPr>
          <w:rFonts w:hint="eastAsia" w:ascii="Times New Roman" w:hAnsi="Times New Roman" w:eastAsia="黑体" w:cs="Times New Roman"/>
          <w:snapToGrid w:val="0"/>
          <w:kern w:val="0"/>
          <w:sz w:val="32"/>
          <w:szCs w:val="32"/>
          <w:lang w:val="en-US" w:eastAsia="zh-CN" w:bidi="ar"/>
        </w:rPr>
        <w:t>3</w:t>
      </w:r>
    </w:p>
    <w:p>
      <w:pPr>
        <w:suppressAutoHyphens/>
        <w:adjustRightInd w:val="0"/>
        <w:snapToGrid w:val="0"/>
        <w:spacing w:line="600" w:lineRule="exact"/>
        <w:jc w:val="center"/>
        <w:rPr>
          <w:rFonts w:ascii="Times New Roman" w:hAnsi="Times New Roman" w:eastAsia="黑体" w:cs="Times New Roman"/>
          <w:snapToGrid w:val="0"/>
          <w:kern w:val="0"/>
          <w:sz w:val="40"/>
          <w:szCs w:val="40"/>
        </w:rPr>
      </w:pPr>
      <w:r>
        <w:rPr>
          <w:rFonts w:ascii="Times New Roman" w:hAnsi="Times New Roman" w:eastAsia="黑体" w:cs="Times New Roman"/>
          <w:snapToGrid w:val="0"/>
          <w:kern w:val="0"/>
          <w:sz w:val="40"/>
          <w:szCs w:val="40"/>
          <w:lang w:bidi="ar"/>
        </w:rPr>
        <w:t>新型职业农民培训台账（</w:t>
      </w:r>
      <w:r>
        <w:rPr>
          <w:rFonts w:ascii="Times New Roman" w:hAnsi="Times New Roman" w:eastAsia="黑体" w:cs="Times New Roman"/>
          <w:kern w:val="0"/>
          <w:sz w:val="40"/>
          <w:szCs w:val="40"/>
          <w:u w:val="single"/>
          <w:lang w:bidi="ar"/>
        </w:rPr>
        <w:t xml:space="preserve"> </w:t>
      </w:r>
      <w:r>
        <w:rPr>
          <w:rFonts w:hint="eastAsia" w:ascii="Times New Roman" w:hAnsi="Times New Roman" w:eastAsia="黑体" w:cs="Times New Roman"/>
          <w:kern w:val="0"/>
          <w:sz w:val="40"/>
          <w:szCs w:val="40"/>
          <w:u w:val="single"/>
          <w:lang w:val="en-US" w:eastAsia="zh-CN" w:bidi="ar"/>
        </w:rPr>
        <w:t>2021</w:t>
      </w:r>
      <w:r>
        <w:rPr>
          <w:rFonts w:ascii="Times New Roman" w:hAnsi="Times New Roman" w:eastAsia="黑体" w:cs="Times New Roman"/>
          <w:kern w:val="0"/>
          <w:sz w:val="40"/>
          <w:szCs w:val="40"/>
          <w:u w:val="single"/>
          <w:lang w:bidi="ar"/>
        </w:rPr>
        <w:t xml:space="preserve"> </w:t>
      </w:r>
      <w:r>
        <w:rPr>
          <w:rFonts w:ascii="Times New Roman" w:hAnsi="Times New Roman" w:eastAsia="黑体" w:cs="Times New Roman"/>
          <w:snapToGrid w:val="0"/>
          <w:kern w:val="0"/>
          <w:sz w:val="40"/>
          <w:szCs w:val="40"/>
          <w:lang w:bidi="ar"/>
        </w:rPr>
        <w:t>年度）</w:t>
      </w:r>
    </w:p>
    <w:p>
      <w:pPr>
        <w:adjustRightInd w:val="0"/>
        <w:snapToGrid w:val="0"/>
        <w:spacing w:line="400" w:lineRule="exact"/>
        <w:jc w:val="center"/>
        <w:rPr>
          <w:rFonts w:ascii="Times New Roman" w:hAnsi="Times New Roman" w:eastAsia="黑体" w:cs="Times New Roman"/>
          <w:kern w:val="0"/>
          <w:sz w:val="40"/>
          <w:szCs w:val="40"/>
        </w:rPr>
      </w:pPr>
    </w:p>
    <w:p>
      <w:pPr>
        <w:widowControl/>
        <w:spacing w:line="300" w:lineRule="exact"/>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lang w:bidi="ar"/>
        </w:rPr>
        <w:t>__________县（市、区）                  培训班期：                        培训机构（盖章）：</w:t>
      </w:r>
    </w:p>
    <w:tbl>
      <w:tblPr>
        <w:tblStyle w:val="4"/>
        <w:tblW w:w="13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1097"/>
        <w:gridCol w:w="677"/>
        <w:gridCol w:w="1357"/>
        <w:gridCol w:w="1089"/>
        <w:gridCol w:w="1905"/>
        <w:gridCol w:w="1830"/>
        <w:gridCol w:w="1094"/>
        <w:gridCol w:w="1517"/>
        <w:gridCol w:w="1094"/>
        <w:gridCol w:w="9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gridSpan w:val="2"/>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b/>
                <w:color w:val="000000"/>
                <w:kern w:val="0"/>
                <w:sz w:val="24"/>
                <w:szCs w:val="24"/>
              </w:rPr>
            </w:pPr>
            <w:r>
              <w:rPr>
                <w:rFonts w:ascii="Times New Roman" w:hAnsi="Times New Roman" w:eastAsia="仿宋_GB2312" w:cs="Times New Roman"/>
                <w:b/>
                <w:color w:val="000000"/>
                <w:kern w:val="0"/>
                <w:sz w:val="24"/>
                <w:szCs w:val="24"/>
                <w:lang w:bidi="ar"/>
              </w:rPr>
              <w:t>培训类型</w:t>
            </w:r>
          </w:p>
        </w:tc>
        <w:tc>
          <w:tcPr>
            <w:tcW w:w="3123" w:type="dxa"/>
            <w:gridSpan w:val="3"/>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b/>
                <w:color w:val="000000"/>
                <w:kern w:val="0"/>
                <w:sz w:val="24"/>
                <w:szCs w:val="24"/>
              </w:rPr>
            </w:pPr>
          </w:p>
        </w:tc>
        <w:tc>
          <w:tcPr>
            <w:tcW w:w="1905"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b/>
                <w:color w:val="000000"/>
                <w:kern w:val="0"/>
                <w:sz w:val="24"/>
                <w:szCs w:val="24"/>
              </w:rPr>
            </w:pPr>
            <w:r>
              <w:rPr>
                <w:rFonts w:ascii="Times New Roman" w:hAnsi="Times New Roman" w:eastAsia="仿宋_GB2312" w:cs="Times New Roman"/>
                <w:b/>
                <w:color w:val="000000"/>
                <w:kern w:val="0"/>
                <w:sz w:val="24"/>
                <w:szCs w:val="24"/>
                <w:lang w:bidi="ar"/>
              </w:rPr>
              <w:t>培训班人数（人）</w:t>
            </w:r>
          </w:p>
        </w:tc>
        <w:tc>
          <w:tcPr>
            <w:tcW w:w="2924" w:type="dxa"/>
            <w:gridSpan w:val="2"/>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b/>
                <w:color w:val="000000"/>
                <w:kern w:val="0"/>
                <w:sz w:val="24"/>
                <w:szCs w:val="24"/>
              </w:rPr>
            </w:pPr>
          </w:p>
        </w:tc>
        <w:tc>
          <w:tcPr>
            <w:tcW w:w="151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b/>
                <w:color w:val="000000"/>
                <w:kern w:val="0"/>
                <w:sz w:val="24"/>
                <w:szCs w:val="24"/>
              </w:rPr>
            </w:pPr>
            <w:r>
              <w:rPr>
                <w:rFonts w:ascii="Times New Roman" w:hAnsi="Times New Roman" w:eastAsia="仿宋_GB2312" w:cs="Times New Roman"/>
                <w:b/>
                <w:color w:val="000000"/>
                <w:kern w:val="0"/>
                <w:sz w:val="24"/>
                <w:szCs w:val="24"/>
                <w:lang w:bidi="ar"/>
              </w:rPr>
              <w:t>培训起止日期</w:t>
            </w:r>
          </w:p>
        </w:tc>
        <w:tc>
          <w:tcPr>
            <w:tcW w:w="2070"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仿宋_GB2312" w:cs="Times New Roman"/>
                <w:b/>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8"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340" w:lineRule="exact"/>
              <w:jc w:val="center"/>
              <w:rPr>
                <w:rFonts w:ascii="Times New Roman" w:hAnsi="Times New Roman" w:eastAsia="仿宋_GB2312" w:cs="Times New Roman"/>
                <w:b/>
                <w:color w:val="000000"/>
                <w:kern w:val="0"/>
                <w:sz w:val="24"/>
                <w:szCs w:val="24"/>
              </w:rPr>
            </w:pPr>
            <w:r>
              <w:rPr>
                <w:rFonts w:ascii="Times New Roman" w:hAnsi="Times New Roman" w:eastAsia="仿宋_GB2312" w:cs="Times New Roman"/>
                <w:b/>
                <w:color w:val="000000"/>
                <w:kern w:val="0"/>
                <w:sz w:val="24"/>
                <w:szCs w:val="24"/>
                <w:lang w:bidi="ar"/>
              </w:rPr>
              <w:t>序号</w:t>
            </w:r>
          </w:p>
        </w:tc>
        <w:tc>
          <w:tcPr>
            <w:tcW w:w="109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340" w:lineRule="exact"/>
              <w:jc w:val="center"/>
              <w:rPr>
                <w:rFonts w:ascii="Times New Roman" w:hAnsi="Times New Roman" w:eastAsia="仿宋_GB2312" w:cs="Times New Roman"/>
                <w:b/>
                <w:color w:val="000000"/>
                <w:kern w:val="0"/>
                <w:sz w:val="24"/>
                <w:szCs w:val="24"/>
              </w:rPr>
            </w:pPr>
            <w:r>
              <w:rPr>
                <w:rFonts w:ascii="Times New Roman" w:hAnsi="Times New Roman" w:eastAsia="仿宋_GB2312" w:cs="Times New Roman"/>
                <w:b/>
                <w:color w:val="000000"/>
                <w:kern w:val="0"/>
                <w:sz w:val="24"/>
                <w:szCs w:val="24"/>
                <w:lang w:bidi="ar"/>
              </w:rPr>
              <w:t>姓名</w:t>
            </w:r>
          </w:p>
        </w:tc>
        <w:tc>
          <w:tcPr>
            <w:tcW w:w="67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340" w:lineRule="exact"/>
              <w:jc w:val="center"/>
              <w:rPr>
                <w:rFonts w:ascii="Times New Roman" w:hAnsi="Times New Roman" w:eastAsia="仿宋_GB2312" w:cs="Times New Roman"/>
                <w:b/>
                <w:color w:val="000000"/>
                <w:kern w:val="0"/>
                <w:sz w:val="24"/>
                <w:szCs w:val="24"/>
              </w:rPr>
            </w:pPr>
            <w:r>
              <w:rPr>
                <w:rFonts w:ascii="Times New Roman" w:hAnsi="Times New Roman" w:eastAsia="仿宋_GB2312" w:cs="Times New Roman"/>
                <w:b/>
                <w:color w:val="000000"/>
                <w:kern w:val="0"/>
                <w:sz w:val="24"/>
                <w:szCs w:val="24"/>
                <w:lang w:bidi="ar"/>
              </w:rPr>
              <w:t>性别</w:t>
            </w:r>
          </w:p>
        </w:tc>
        <w:tc>
          <w:tcPr>
            <w:tcW w:w="135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340" w:lineRule="exact"/>
              <w:jc w:val="center"/>
              <w:rPr>
                <w:rFonts w:ascii="Times New Roman" w:hAnsi="Times New Roman" w:eastAsia="仿宋_GB2312" w:cs="Times New Roman"/>
                <w:b/>
                <w:color w:val="000000"/>
                <w:kern w:val="0"/>
                <w:sz w:val="24"/>
                <w:szCs w:val="24"/>
              </w:rPr>
            </w:pPr>
            <w:r>
              <w:rPr>
                <w:rFonts w:ascii="Times New Roman" w:hAnsi="Times New Roman" w:eastAsia="仿宋_GB2312" w:cs="Times New Roman"/>
                <w:b/>
                <w:color w:val="000000"/>
                <w:kern w:val="0"/>
                <w:sz w:val="24"/>
                <w:szCs w:val="24"/>
                <w:lang w:bidi="ar"/>
              </w:rPr>
              <w:t>身份证号</w:t>
            </w:r>
          </w:p>
        </w:tc>
        <w:tc>
          <w:tcPr>
            <w:tcW w:w="1089"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340" w:lineRule="exact"/>
              <w:jc w:val="center"/>
              <w:rPr>
                <w:rFonts w:ascii="Times New Roman" w:hAnsi="Times New Roman" w:eastAsia="仿宋_GB2312" w:cs="Times New Roman"/>
                <w:b/>
                <w:color w:val="000000"/>
                <w:kern w:val="0"/>
                <w:sz w:val="24"/>
                <w:szCs w:val="24"/>
              </w:rPr>
            </w:pPr>
            <w:r>
              <w:rPr>
                <w:rFonts w:ascii="Times New Roman" w:hAnsi="Times New Roman" w:eastAsia="仿宋_GB2312" w:cs="Times New Roman"/>
                <w:b/>
                <w:color w:val="000000"/>
                <w:kern w:val="0"/>
                <w:sz w:val="24"/>
                <w:szCs w:val="24"/>
                <w:lang w:bidi="ar"/>
              </w:rPr>
              <w:t>文化程度</w:t>
            </w:r>
          </w:p>
        </w:tc>
        <w:tc>
          <w:tcPr>
            <w:tcW w:w="1905"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340" w:lineRule="exact"/>
              <w:jc w:val="center"/>
              <w:rPr>
                <w:rFonts w:ascii="Times New Roman" w:hAnsi="Times New Roman" w:eastAsia="仿宋_GB2312" w:cs="Times New Roman"/>
                <w:b/>
                <w:color w:val="000000"/>
                <w:kern w:val="0"/>
                <w:sz w:val="24"/>
                <w:szCs w:val="24"/>
              </w:rPr>
            </w:pPr>
            <w:r>
              <w:rPr>
                <w:rFonts w:ascii="Times New Roman" w:hAnsi="Times New Roman" w:eastAsia="仿宋_GB2312" w:cs="Times New Roman"/>
                <w:b/>
                <w:color w:val="000000"/>
                <w:kern w:val="0"/>
                <w:sz w:val="24"/>
                <w:szCs w:val="24"/>
                <w:lang w:bidi="ar"/>
              </w:rPr>
              <w:t>培训专业（产业、岗位、工种）</w:t>
            </w:r>
          </w:p>
        </w:tc>
        <w:tc>
          <w:tcPr>
            <w:tcW w:w="1830"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340" w:lineRule="exact"/>
              <w:jc w:val="center"/>
              <w:rPr>
                <w:rFonts w:ascii="Times New Roman" w:hAnsi="Times New Roman" w:eastAsia="仿宋_GB2312" w:cs="Times New Roman"/>
                <w:b/>
                <w:color w:val="000000"/>
                <w:kern w:val="0"/>
                <w:sz w:val="24"/>
                <w:szCs w:val="24"/>
              </w:rPr>
            </w:pPr>
            <w:r>
              <w:rPr>
                <w:rFonts w:ascii="Times New Roman" w:hAnsi="Times New Roman" w:eastAsia="仿宋_GB2312" w:cs="Times New Roman"/>
                <w:b/>
                <w:color w:val="000000"/>
                <w:kern w:val="0"/>
                <w:sz w:val="24"/>
                <w:szCs w:val="24"/>
                <w:lang w:bidi="ar"/>
              </w:rPr>
              <w:t>家庭住址</w:t>
            </w:r>
          </w:p>
        </w:tc>
        <w:tc>
          <w:tcPr>
            <w:tcW w:w="1094"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340" w:lineRule="exact"/>
              <w:jc w:val="center"/>
              <w:rPr>
                <w:rFonts w:ascii="Times New Roman" w:hAnsi="Times New Roman" w:eastAsia="仿宋_GB2312" w:cs="Times New Roman"/>
                <w:b/>
                <w:color w:val="000000"/>
                <w:kern w:val="0"/>
                <w:sz w:val="24"/>
                <w:szCs w:val="24"/>
              </w:rPr>
            </w:pPr>
            <w:r>
              <w:rPr>
                <w:rFonts w:ascii="Times New Roman" w:hAnsi="Times New Roman" w:eastAsia="仿宋_GB2312" w:cs="Times New Roman"/>
                <w:b/>
                <w:color w:val="000000"/>
                <w:kern w:val="0"/>
                <w:sz w:val="24"/>
                <w:szCs w:val="24"/>
                <w:lang w:bidi="ar"/>
              </w:rPr>
              <w:t>固定电话</w:t>
            </w:r>
          </w:p>
        </w:tc>
        <w:tc>
          <w:tcPr>
            <w:tcW w:w="151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340" w:lineRule="exact"/>
              <w:jc w:val="center"/>
              <w:rPr>
                <w:rFonts w:ascii="Times New Roman" w:hAnsi="Times New Roman" w:eastAsia="仿宋_GB2312" w:cs="Times New Roman"/>
                <w:b/>
                <w:color w:val="000000"/>
                <w:kern w:val="0"/>
                <w:sz w:val="24"/>
                <w:szCs w:val="24"/>
              </w:rPr>
            </w:pPr>
            <w:r>
              <w:rPr>
                <w:rFonts w:ascii="Times New Roman" w:hAnsi="Times New Roman" w:eastAsia="仿宋_GB2312" w:cs="Times New Roman"/>
                <w:b/>
                <w:color w:val="000000"/>
                <w:kern w:val="0"/>
                <w:sz w:val="24"/>
                <w:szCs w:val="24"/>
                <w:lang w:bidi="ar"/>
              </w:rPr>
              <w:t>手机</w:t>
            </w:r>
          </w:p>
        </w:tc>
        <w:tc>
          <w:tcPr>
            <w:tcW w:w="1094"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340" w:lineRule="exact"/>
              <w:jc w:val="center"/>
              <w:rPr>
                <w:rFonts w:ascii="Times New Roman" w:hAnsi="Times New Roman" w:eastAsia="仿宋_GB2312" w:cs="Times New Roman"/>
                <w:b/>
                <w:color w:val="000000"/>
                <w:kern w:val="0"/>
                <w:sz w:val="24"/>
                <w:szCs w:val="24"/>
              </w:rPr>
            </w:pPr>
            <w:r>
              <w:rPr>
                <w:rFonts w:ascii="Times New Roman" w:hAnsi="Times New Roman" w:eastAsia="仿宋_GB2312" w:cs="Times New Roman"/>
                <w:b/>
                <w:color w:val="000000"/>
                <w:kern w:val="0"/>
                <w:sz w:val="24"/>
                <w:szCs w:val="24"/>
                <w:lang w:bidi="ar"/>
              </w:rPr>
              <w:t>培训时间</w:t>
            </w:r>
          </w:p>
        </w:tc>
        <w:tc>
          <w:tcPr>
            <w:tcW w:w="976"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340" w:lineRule="exact"/>
              <w:jc w:val="center"/>
              <w:rPr>
                <w:rFonts w:ascii="Times New Roman" w:hAnsi="Times New Roman" w:eastAsia="仿宋_GB2312" w:cs="Times New Roman"/>
                <w:b/>
                <w:color w:val="000000"/>
                <w:kern w:val="0"/>
                <w:sz w:val="24"/>
                <w:szCs w:val="24"/>
              </w:rPr>
            </w:pPr>
            <w:r>
              <w:rPr>
                <w:rFonts w:ascii="Times New Roman" w:hAnsi="Times New Roman" w:eastAsia="仿宋_GB2312" w:cs="Times New Roman"/>
                <w:b/>
                <w:color w:val="000000"/>
                <w:kern w:val="0"/>
                <w:sz w:val="24"/>
                <w:szCs w:val="24"/>
                <w:lang w:bidi="ar"/>
              </w:rPr>
              <w:t>学员签名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88"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67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35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89"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905"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830"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4"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51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4"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976"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88"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67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35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89"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905"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830"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4"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51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4"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976"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88"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67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35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89"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905"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830"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4"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51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4"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976"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88"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67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35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89"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905"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830"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4"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51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4"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976"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88"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67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35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89"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905"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830"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4"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51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4"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976"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88"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67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35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89"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905"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830"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4"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51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4"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976"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88"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67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35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89"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905"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830"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4"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51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4"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976"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88"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67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35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89"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905"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830"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4"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51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4"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976"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88"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67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35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89"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905"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830"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4"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51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4"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976"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88"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67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35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89"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905"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830"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4"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51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1094"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c>
          <w:tcPr>
            <w:tcW w:w="976"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exact"/>
          <w:jc w:val="center"/>
        </w:trPr>
        <w:tc>
          <w:tcPr>
            <w:tcW w:w="13524" w:type="dxa"/>
            <w:gridSpan w:val="11"/>
            <w:tcBorders>
              <w:top w:val="single" w:color="auto" w:sz="4" w:space="0"/>
              <w:left w:val="single" w:color="auto" w:sz="4" w:space="0"/>
              <w:bottom w:val="single" w:color="auto" w:sz="4" w:space="0"/>
              <w:right w:val="single" w:color="auto" w:sz="4" w:space="0"/>
            </w:tcBorders>
            <w:tcMar>
              <w:left w:w="0" w:type="dxa"/>
              <w:right w:w="0" w:type="dxa"/>
            </w:tcMar>
            <w:vAlign w:val="center"/>
          </w:tcPr>
          <w:p>
            <w:pPr>
              <w:widowControl/>
              <w:spacing w:line="400" w:lineRule="exact"/>
              <w:jc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lang w:bidi="ar"/>
              </w:rPr>
              <w:t>培训机构负责人签名：                                                 班主任签名：</w:t>
            </w:r>
          </w:p>
        </w:tc>
      </w:tr>
    </w:tbl>
    <w:p>
      <w:pPr>
        <w:widowControl/>
        <w:spacing w:line="440" w:lineRule="exact"/>
        <w:ind w:firstLine="602" w:firstLineChars="250"/>
        <w:rPr>
          <w:rFonts w:ascii="Times New Roman" w:hAnsi="Times New Roman" w:eastAsia="仿宋_GB2312" w:cs="Times New Roman"/>
          <w:color w:val="000000"/>
          <w:kern w:val="0"/>
          <w:sz w:val="24"/>
          <w:szCs w:val="24"/>
        </w:rPr>
      </w:pPr>
      <w:r>
        <w:rPr>
          <w:rFonts w:ascii="Times New Roman" w:hAnsi="Times New Roman" w:eastAsia="仿宋_GB2312" w:cs="Times New Roman"/>
          <w:b/>
          <w:color w:val="000000"/>
          <w:kern w:val="0"/>
          <w:sz w:val="24"/>
          <w:szCs w:val="24"/>
          <w:lang w:bidi="ar"/>
        </w:rPr>
        <w:t>注：</w:t>
      </w:r>
      <w:r>
        <w:rPr>
          <w:rFonts w:ascii="Times New Roman" w:hAnsi="Times New Roman" w:eastAsia="仿宋_GB2312" w:cs="Times New Roman"/>
          <w:color w:val="000000"/>
          <w:kern w:val="0"/>
          <w:sz w:val="24"/>
          <w:szCs w:val="24"/>
          <w:lang w:bidi="ar"/>
        </w:rPr>
        <w:t>1.“培训类型”栏，按照《2021年新型职业农民培训任务》（附件2）中的培训类型填写；</w:t>
      </w:r>
    </w:p>
    <w:p>
      <w:pPr>
        <w:rPr>
          <w:rFonts w:ascii="Times New Roman" w:hAnsi="Times New Roman" w:eastAsia="仿宋_GB2312" w:cs="Times New Roman"/>
          <w:color w:val="000000"/>
          <w:kern w:val="0"/>
          <w:sz w:val="24"/>
          <w:szCs w:val="24"/>
          <w:lang w:bidi="ar"/>
        </w:rPr>
      </w:pPr>
      <w:r>
        <w:rPr>
          <w:rFonts w:ascii="Times New Roman" w:hAnsi="Times New Roman" w:eastAsia="仿宋_GB2312" w:cs="Times New Roman"/>
          <w:color w:val="000000"/>
          <w:kern w:val="0"/>
          <w:sz w:val="24"/>
          <w:szCs w:val="24"/>
          <w:lang w:bidi="ar"/>
        </w:rPr>
        <w:t>2.“培训专业（产业、岗位、工种）”栏，参照农民教育培训信息管理系统中有关分类填写。</w:t>
      </w:r>
    </w:p>
    <w:p>
      <w:pPr>
        <w:rPr>
          <w:rFonts w:ascii="Times New Roman" w:hAnsi="Times New Roman" w:eastAsia="仿宋_GB2312" w:cs="Times New Roman"/>
          <w:color w:val="000000"/>
          <w:kern w:val="0"/>
          <w:sz w:val="24"/>
          <w:szCs w:val="24"/>
          <w:lang w:bidi="ar"/>
        </w:rPr>
      </w:pPr>
    </w:p>
    <w:p>
      <w:pPr>
        <w:suppressAutoHyphens/>
        <w:adjustRightInd w:val="0"/>
        <w:snapToGrid w:val="0"/>
        <w:spacing w:line="600" w:lineRule="exact"/>
        <w:rPr>
          <w:rFonts w:hint="eastAsia" w:ascii="Times New Roman" w:hAnsi="Times New Roman" w:eastAsia="黑体" w:cs="Times New Roman"/>
          <w:snapToGrid w:val="0"/>
          <w:kern w:val="0"/>
          <w:sz w:val="32"/>
          <w:szCs w:val="32"/>
          <w:lang w:eastAsia="zh-CN"/>
        </w:rPr>
      </w:pPr>
      <w:r>
        <w:rPr>
          <w:rFonts w:ascii="Times New Roman" w:hAnsi="Times New Roman" w:eastAsia="黑体" w:cs="Times New Roman"/>
          <w:snapToGrid w:val="0"/>
          <w:kern w:val="0"/>
          <w:sz w:val="32"/>
          <w:szCs w:val="32"/>
          <w:lang w:bidi="ar"/>
        </w:rPr>
        <w:t>附件</w:t>
      </w:r>
      <w:r>
        <w:rPr>
          <w:rFonts w:hint="eastAsia" w:ascii="Times New Roman" w:hAnsi="Times New Roman" w:eastAsia="黑体" w:cs="Times New Roman"/>
          <w:snapToGrid w:val="0"/>
          <w:kern w:val="0"/>
          <w:sz w:val="32"/>
          <w:szCs w:val="32"/>
          <w:lang w:val="en-US" w:eastAsia="zh-CN" w:bidi="ar"/>
        </w:rPr>
        <w:t>4</w:t>
      </w:r>
    </w:p>
    <w:p>
      <w:pPr>
        <w:suppressAutoHyphens/>
        <w:adjustRightInd w:val="0"/>
        <w:snapToGrid w:val="0"/>
        <w:spacing w:line="600" w:lineRule="exact"/>
        <w:jc w:val="center"/>
        <w:rPr>
          <w:rFonts w:ascii="Times New Roman" w:hAnsi="Times New Roman" w:eastAsia="黑体" w:cs="Times New Roman"/>
          <w:snapToGrid w:val="0"/>
          <w:kern w:val="0"/>
          <w:sz w:val="40"/>
          <w:szCs w:val="40"/>
        </w:rPr>
      </w:pPr>
      <w:r>
        <w:rPr>
          <w:rFonts w:ascii="Times New Roman" w:hAnsi="Times New Roman" w:eastAsia="黑体" w:cs="Times New Roman"/>
          <w:snapToGrid w:val="0"/>
          <w:kern w:val="0"/>
          <w:sz w:val="40"/>
          <w:szCs w:val="40"/>
          <w:lang w:bidi="ar"/>
        </w:rPr>
        <w:t>跟踪联系服务新型职业农民登记表</w:t>
      </w:r>
    </w:p>
    <w:p>
      <w:pPr>
        <w:widowControl/>
        <w:spacing w:line="400" w:lineRule="exact"/>
        <w:jc w:val="center"/>
        <w:rPr>
          <w:rFonts w:ascii="Times New Roman" w:hAnsi="Times New Roman" w:eastAsia="楷体_GB2312" w:cs="Times New Roman"/>
          <w:color w:val="000000"/>
          <w:kern w:val="0"/>
          <w:sz w:val="32"/>
          <w:szCs w:val="32"/>
        </w:rPr>
      </w:pPr>
      <w:r>
        <w:rPr>
          <w:rFonts w:ascii="Times New Roman" w:hAnsi="Times New Roman" w:eastAsia="楷体_GB2312" w:cs="Times New Roman"/>
          <w:color w:val="000000"/>
          <w:kern w:val="0"/>
          <w:sz w:val="32"/>
          <w:szCs w:val="32"/>
          <w:lang w:bidi="ar"/>
        </w:rPr>
        <w:t>（</w:t>
      </w:r>
      <w:r>
        <w:rPr>
          <w:rFonts w:ascii="Times New Roman" w:hAnsi="Times New Roman" w:eastAsia="仿宋_GB2312" w:cs="Times New Roman"/>
          <w:color w:val="000000"/>
          <w:kern w:val="0"/>
          <w:sz w:val="32"/>
          <w:szCs w:val="32"/>
          <w:u w:val="single"/>
          <w:lang w:bidi="ar"/>
        </w:rPr>
        <w:t xml:space="preserve">    </w:t>
      </w:r>
      <w:r>
        <w:rPr>
          <w:rFonts w:ascii="Times New Roman" w:hAnsi="Times New Roman" w:eastAsia="楷体_GB2312" w:cs="Times New Roman"/>
          <w:color w:val="000000"/>
          <w:kern w:val="0"/>
          <w:sz w:val="32"/>
          <w:szCs w:val="32"/>
          <w:lang w:bidi="ar"/>
        </w:rPr>
        <w:t>年</w:t>
      </w:r>
      <w:r>
        <w:rPr>
          <w:rFonts w:ascii="Times New Roman" w:hAnsi="Times New Roman" w:eastAsia="仿宋_GB2312" w:cs="Times New Roman"/>
          <w:color w:val="000000"/>
          <w:kern w:val="0"/>
          <w:sz w:val="32"/>
          <w:szCs w:val="32"/>
          <w:u w:val="single"/>
          <w:lang w:bidi="ar"/>
        </w:rPr>
        <w:t xml:space="preserve">   </w:t>
      </w:r>
      <w:r>
        <w:rPr>
          <w:rFonts w:ascii="Times New Roman" w:hAnsi="Times New Roman" w:eastAsia="仿宋_GB2312" w:cs="Times New Roman"/>
          <w:color w:val="000000"/>
          <w:kern w:val="0"/>
          <w:sz w:val="32"/>
          <w:szCs w:val="32"/>
          <w:lang w:bidi="ar"/>
        </w:rPr>
        <w:t>月</w:t>
      </w:r>
      <w:r>
        <w:rPr>
          <w:rFonts w:ascii="Times New Roman" w:hAnsi="Times New Roman" w:eastAsia="楷体_GB2312" w:cs="Times New Roman"/>
          <w:color w:val="000000"/>
          <w:kern w:val="0"/>
          <w:sz w:val="32"/>
          <w:szCs w:val="32"/>
          <w:lang w:bidi="ar"/>
        </w:rPr>
        <w:t>至</w:t>
      </w:r>
      <w:r>
        <w:rPr>
          <w:rFonts w:ascii="Times New Roman" w:hAnsi="Times New Roman" w:eastAsia="仿宋_GB2312" w:cs="Times New Roman"/>
          <w:color w:val="000000"/>
          <w:kern w:val="0"/>
          <w:sz w:val="32"/>
          <w:szCs w:val="32"/>
          <w:u w:val="single"/>
          <w:lang w:bidi="ar"/>
        </w:rPr>
        <w:t xml:space="preserve">   </w:t>
      </w:r>
      <w:r>
        <w:rPr>
          <w:rFonts w:ascii="Times New Roman" w:hAnsi="Times New Roman" w:eastAsia="楷体_GB2312" w:cs="Times New Roman"/>
          <w:color w:val="000000"/>
          <w:kern w:val="0"/>
          <w:sz w:val="32"/>
          <w:szCs w:val="32"/>
          <w:lang w:bidi="ar"/>
        </w:rPr>
        <w:t>年</w:t>
      </w:r>
      <w:r>
        <w:rPr>
          <w:rFonts w:ascii="Times New Roman" w:hAnsi="Times New Roman" w:eastAsia="仿宋_GB2312" w:cs="Times New Roman"/>
          <w:color w:val="000000"/>
          <w:kern w:val="0"/>
          <w:sz w:val="32"/>
          <w:szCs w:val="32"/>
          <w:u w:val="single"/>
          <w:lang w:bidi="ar"/>
        </w:rPr>
        <w:t xml:space="preserve">   </w:t>
      </w:r>
      <w:r>
        <w:rPr>
          <w:rFonts w:ascii="Times New Roman" w:hAnsi="Times New Roman" w:eastAsia="仿宋_GB2312" w:cs="Times New Roman"/>
          <w:color w:val="000000"/>
          <w:kern w:val="0"/>
          <w:sz w:val="32"/>
          <w:szCs w:val="32"/>
          <w:lang w:bidi="ar"/>
        </w:rPr>
        <w:t>月</w:t>
      </w:r>
      <w:r>
        <w:rPr>
          <w:rFonts w:ascii="Times New Roman" w:hAnsi="Times New Roman" w:eastAsia="楷体_GB2312" w:cs="Times New Roman"/>
          <w:color w:val="000000"/>
          <w:kern w:val="0"/>
          <w:sz w:val="32"/>
          <w:szCs w:val="32"/>
          <w:lang w:bidi="ar"/>
        </w:rPr>
        <w:t>）</w:t>
      </w:r>
    </w:p>
    <w:p>
      <w:pPr>
        <w:widowControl/>
        <w:spacing w:line="400" w:lineRule="exact"/>
        <w:jc w:val="center"/>
        <w:rPr>
          <w:rFonts w:ascii="Times New Roman" w:hAnsi="Times New Roman" w:eastAsia="楷体_GB2312" w:cs="Times New Roman"/>
          <w:color w:val="000000"/>
          <w:kern w:val="0"/>
          <w:sz w:val="32"/>
          <w:szCs w:val="32"/>
        </w:rPr>
      </w:pPr>
    </w:p>
    <w:p>
      <w:pPr>
        <w:adjustRightInd w:val="0"/>
        <w:spacing w:line="400" w:lineRule="exact"/>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4"/>
          <w:szCs w:val="24"/>
          <w:lang w:bidi="ar"/>
        </w:rPr>
        <w:t>__________</w:t>
      </w:r>
      <w:r>
        <w:rPr>
          <w:rFonts w:ascii="Times New Roman" w:hAnsi="Times New Roman" w:eastAsia="仿宋_GB2312" w:cs="Times New Roman"/>
          <w:color w:val="000000"/>
          <w:kern w:val="0"/>
          <w:sz w:val="28"/>
          <w:szCs w:val="28"/>
          <w:lang w:bidi="ar"/>
        </w:rPr>
        <w:t>县（市、区）          培训机构：             经办人：          填表时间：  年  月  日</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1"/>
        <w:gridCol w:w="1154"/>
        <w:gridCol w:w="1529"/>
        <w:gridCol w:w="3250"/>
        <w:gridCol w:w="2114"/>
        <w:gridCol w:w="1216"/>
        <w:gridCol w:w="2033"/>
        <w:gridCol w:w="1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1"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b/>
                <w:color w:val="000000"/>
                <w:kern w:val="0"/>
                <w:sz w:val="28"/>
                <w:szCs w:val="28"/>
              </w:rPr>
            </w:pPr>
            <w:r>
              <w:rPr>
                <w:rFonts w:ascii="Times New Roman" w:hAnsi="Times New Roman" w:eastAsia="仿宋_GB2312" w:cs="Times New Roman"/>
                <w:b/>
                <w:color w:val="000000"/>
                <w:kern w:val="0"/>
                <w:sz w:val="28"/>
                <w:szCs w:val="28"/>
                <w:lang w:bidi="ar"/>
              </w:rPr>
              <w:t>序号</w:t>
            </w:r>
          </w:p>
        </w:tc>
        <w:tc>
          <w:tcPr>
            <w:tcW w:w="8047" w:type="dxa"/>
            <w:gridSpan w:val="4"/>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b/>
                <w:color w:val="000000"/>
                <w:kern w:val="0"/>
                <w:sz w:val="28"/>
                <w:szCs w:val="28"/>
              </w:rPr>
            </w:pPr>
            <w:r>
              <w:rPr>
                <w:rFonts w:ascii="Times New Roman" w:hAnsi="Times New Roman" w:eastAsia="仿宋_GB2312" w:cs="Times New Roman"/>
                <w:b/>
                <w:color w:val="000000"/>
                <w:kern w:val="0"/>
                <w:sz w:val="28"/>
                <w:szCs w:val="28"/>
                <w:lang w:bidi="ar"/>
              </w:rPr>
              <w:t>职业农民</w:t>
            </w:r>
          </w:p>
        </w:tc>
        <w:tc>
          <w:tcPr>
            <w:tcW w:w="4603"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b/>
                <w:color w:val="000000"/>
                <w:kern w:val="0"/>
                <w:sz w:val="28"/>
                <w:szCs w:val="28"/>
              </w:rPr>
            </w:pPr>
            <w:r>
              <w:rPr>
                <w:rFonts w:ascii="Times New Roman" w:hAnsi="Times New Roman" w:eastAsia="仿宋_GB2312" w:cs="Times New Roman"/>
                <w:b/>
                <w:color w:val="000000"/>
                <w:kern w:val="0"/>
                <w:sz w:val="28"/>
                <w:szCs w:val="28"/>
                <w:lang w:bidi="ar"/>
              </w:rPr>
              <w:t>服务人员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1" w:type="dxa"/>
            <w:vMerge w:val="continue"/>
            <w:tcBorders>
              <w:top w:val="single" w:color="auto" w:sz="4" w:space="0"/>
              <w:left w:val="single" w:color="auto" w:sz="4" w:space="0"/>
              <w:bottom w:val="single" w:color="auto" w:sz="4" w:space="0"/>
              <w:right w:val="single" w:color="auto" w:sz="4" w:space="0"/>
            </w:tcBorders>
            <w:noWrap/>
            <w:vAlign w:val="center"/>
          </w:tcPr>
          <w:p>
            <w:pPr>
              <w:rPr>
                <w:rFonts w:ascii="Times New Roman" w:hAnsi="Times New Roman" w:eastAsia="宋体" w:cs="Times New Roman"/>
                <w:szCs w:val="22"/>
              </w:rPr>
            </w:pPr>
          </w:p>
        </w:tc>
        <w:tc>
          <w:tcPr>
            <w:tcW w:w="115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b/>
                <w:color w:val="000000"/>
                <w:kern w:val="0"/>
                <w:sz w:val="28"/>
                <w:szCs w:val="28"/>
              </w:rPr>
            </w:pPr>
            <w:r>
              <w:rPr>
                <w:rFonts w:ascii="Times New Roman" w:hAnsi="Times New Roman" w:eastAsia="仿宋_GB2312" w:cs="Times New Roman"/>
                <w:b/>
                <w:color w:val="000000"/>
                <w:kern w:val="0"/>
                <w:sz w:val="28"/>
                <w:szCs w:val="28"/>
                <w:lang w:bidi="ar"/>
              </w:rPr>
              <w:t>姓名</w:t>
            </w:r>
          </w:p>
        </w:tc>
        <w:tc>
          <w:tcPr>
            <w:tcW w:w="1529"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b/>
                <w:color w:val="000000"/>
                <w:kern w:val="0"/>
                <w:sz w:val="28"/>
                <w:szCs w:val="28"/>
              </w:rPr>
            </w:pPr>
            <w:r>
              <w:rPr>
                <w:rFonts w:ascii="Times New Roman" w:hAnsi="Times New Roman" w:eastAsia="仿宋_GB2312" w:cs="Times New Roman"/>
                <w:b/>
                <w:color w:val="000000"/>
                <w:kern w:val="0"/>
                <w:sz w:val="28"/>
                <w:szCs w:val="28"/>
                <w:lang w:bidi="ar"/>
              </w:rPr>
              <w:t>培训类型</w:t>
            </w:r>
          </w:p>
        </w:tc>
        <w:tc>
          <w:tcPr>
            <w:tcW w:w="3250"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b/>
                <w:color w:val="000000"/>
                <w:kern w:val="0"/>
                <w:sz w:val="28"/>
                <w:szCs w:val="28"/>
              </w:rPr>
            </w:pPr>
            <w:r>
              <w:rPr>
                <w:rFonts w:ascii="Times New Roman" w:hAnsi="Times New Roman" w:eastAsia="仿宋_GB2312" w:cs="Times New Roman"/>
                <w:b/>
                <w:color w:val="000000"/>
                <w:kern w:val="0"/>
                <w:sz w:val="28"/>
                <w:szCs w:val="28"/>
                <w:lang w:bidi="ar"/>
              </w:rPr>
              <w:t>家庭住址</w:t>
            </w:r>
          </w:p>
        </w:tc>
        <w:tc>
          <w:tcPr>
            <w:tcW w:w="211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b/>
                <w:color w:val="000000"/>
                <w:kern w:val="0"/>
                <w:sz w:val="28"/>
                <w:szCs w:val="28"/>
              </w:rPr>
            </w:pPr>
            <w:r>
              <w:rPr>
                <w:rFonts w:ascii="Times New Roman" w:hAnsi="Times New Roman" w:eastAsia="仿宋_GB2312" w:cs="Times New Roman"/>
                <w:b/>
                <w:color w:val="000000"/>
                <w:kern w:val="0"/>
                <w:sz w:val="28"/>
                <w:szCs w:val="28"/>
                <w:lang w:bidi="ar"/>
              </w:rPr>
              <w:t>联系电话</w:t>
            </w:r>
          </w:p>
        </w:tc>
        <w:tc>
          <w:tcPr>
            <w:tcW w:w="1216"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b/>
                <w:color w:val="000000"/>
                <w:kern w:val="0"/>
                <w:sz w:val="28"/>
                <w:szCs w:val="28"/>
              </w:rPr>
            </w:pPr>
            <w:r>
              <w:rPr>
                <w:rFonts w:ascii="Times New Roman" w:hAnsi="Times New Roman" w:eastAsia="仿宋_GB2312" w:cs="Times New Roman"/>
                <w:b/>
                <w:color w:val="000000"/>
                <w:kern w:val="0"/>
                <w:sz w:val="28"/>
                <w:szCs w:val="28"/>
                <w:lang w:bidi="ar"/>
              </w:rPr>
              <w:t>姓名</w:t>
            </w:r>
          </w:p>
        </w:tc>
        <w:tc>
          <w:tcPr>
            <w:tcW w:w="2033"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b/>
                <w:color w:val="000000"/>
                <w:kern w:val="0"/>
                <w:sz w:val="28"/>
                <w:szCs w:val="28"/>
              </w:rPr>
            </w:pPr>
            <w:r>
              <w:rPr>
                <w:rFonts w:ascii="Times New Roman" w:hAnsi="Times New Roman" w:eastAsia="仿宋_GB2312" w:cs="Times New Roman"/>
                <w:b/>
                <w:color w:val="000000"/>
                <w:kern w:val="0"/>
                <w:sz w:val="28"/>
                <w:szCs w:val="28"/>
                <w:lang w:bidi="ar"/>
              </w:rPr>
              <w:t>工作单位</w:t>
            </w:r>
          </w:p>
        </w:tc>
        <w:tc>
          <w:tcPr>
            <w:tcW w:w="135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b/>
                <w:color w:val="000000"/>
                <w:kern w:val="0"/>
                <w:sz w:val="28"/>
                <w:szCs w:val="28"/>
              </w:rPr>
            </w:pPr>
            <w:r>
              <w:rPr>
                <w:rFonts w:ascii="Times New Roman" w:hAnsi="Times New Roman" w:eastAsia="仿宋_GB2312" w:cs="Times New Roman"/>
                <w:b/>
                <w:color w:val="000000"/>
                <w:kern w:val="0"/>
                <w:sz w:val="28"/>
                <w:szCs w:val="28"/>
                <w:lang w:bidi="ar"/>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p>
        </w:tc>
        <w:tc>
          <w:tcPr>
            <w:tcW w:w="115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1529"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3250"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211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1216"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2033"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135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p>
        </w:tc>
        <w:tc>
          <w:tcPr>
            <w:tcW w:w="115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1529"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3250"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211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1216"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2033"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135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p>
        </w:tc>
        <w:tc>
          <w:tcPr>
            <w:tcW w:w="115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1529"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3250"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211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1216"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2033"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135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p>
        </w:tc>
        <w:tc>
          <w:tcPr>
            <w:tcW w:w="115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1529"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3250"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211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1216"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2033"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135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p>
        </w:tc>
        <w:tc>
          <w:tcPr>
            <w:tcW w:w="115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1529"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3250"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211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1216"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2033"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135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p>
        </w:tc>
        <w:tc>
          <w:tcPr>
            <w:tcW w:w="115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1529"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3250"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211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1216"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2033"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135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p>
        </w:tc>
        <w:tc>
          <w:tcPr>
            <w:tcW w:w="115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1529"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3250"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211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1216"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2033"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c>
          <w:tcPr>
            <w:tcW w:w="135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r>
              <w:rPr>
                <w:rFonts w:ascii="Times New Roman" w:hAnsi="Times New Roman" w:eastAsia="仿宋_GB2312" w:cs="Times New Roman"/>
                <w:color w:val="000000"/>
                <w:kern w:val="0"/>
                <w:sz w:val="28"/>
                <w:szCs w:val="28"/>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rPr>
            </w:pPr>
          </w:p>
        </w:tc>
        <w:tc>
          <w:tcPr>
            <w:tcW w:w="115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lang w:bidi="ar"/>
              </w:rPr>
            </w:pPr>
          </w:p>
        </w:tc>
        <w:tc>
          <w:tcPr>
            <w:tcW w:w="1529"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lang w:bidi="ar"/>
              </w:rPr>
            </w:pPr>
          </w:p>
        </w:tc>
        <w:tc>
          <w:tcPr>
            <w:tcW w:w="3250"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lang w:bidi="ar"/>
              </w:rPr>
            </w:pPr>
          </w:p>
        </w:tc>
        <w:tc>
          <w:tcPr>
            <w:tcW w:w="211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lang w:bidi="ar"/>
              </w:rPr>
            </w:pPr>
          </w:p>
        </w:tc>
        <w:tc>
          <w:tcPr>
            <w:tcW w:w="1216"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lang w:bidi="ar"/>
              </w:rPr>
            </w:pPr>
          </w:p>
        </w:tc>
        <w:tc>
          <w:tcPr>
            <w:tcW w:w="2033"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lang w:bidi="ar"/>
              </w:rPr>
            </w:pPr>
          </w:p>
        </w:tc>
        <w:tc>
          <w:tcPr>
            <w:tcW w:w="1354"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Times New Roman" w:hAnsi="Times New Roman" w:eastAsia="仿宋_GB2312" w:cs="Times New Roman"/>
                <w:color w:val="000000"/>
                <w:kern w:val="0"/>
                <w:sz w:val="28"/>
                <w:szCs w:val="28"/>
                <w:lang w:bidi="ar"/>
              </w:rPr>
            </w:pPr>
          </w:p>
        </w:tc>
      </w:tr>
    </w:tbl>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p>
    <w:sectPr>
      <w:footerReference r:id="rId4" w:type="default"/>
      <w:pgSz w:w="16838" w:h="11906" w:orient="landscape"/>
      <w:pgMar w:top="1803" w:right="1440" w:bottom="1803" w:left="1440" w:header="851" w:footer="992" w:gutter="0"/>
      <w:pgNumType w:fmt="decimal" w:start="1"/>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9"/>
  <w:embedSystemFonts/>
  <w:bordersDoNotSurroundHeader w:val="1"/>
  <w:bordersDoNotSurroundFooter w:val="1"/>
  <w:documentProtection w:enforcement="0"/>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8D07EF"/>
    <w:rsid w:val="05E64C4E"/>
    <w:rsid w:val="12B87E63"/>
    <w:rsid w:val="21AA35AE"/>
    <w:rsid w:val="278D07EF"/>
    <w:rsid w:val="4BC16DF8"/>
    <w:rsid w:val="594776C6"/>
    <w:rsid w:val="64840514"/>
    <w:rsid w:val="762253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Office_11.1.0.10446_F1E327BC-269C-435d-A152-05C5408002CA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2021-04-24T03:35:00Z</dcterms:created>
  <dc:creator>饮茶人</dc:creator>
  <cp:lastModifiedBy>饮茶人</cp:lastModifiedBy>
  <cp:lastPrinted>2021-04-24T07:03:00Z</cp:lastPrinted>
  <dcterms:modified xsi:type="dcterms:W3CDTF">2021-04-28T07:02:04Z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2052-11.1.0.10446</vt:lpwstr>
  </property>
  <property fmtid="{D5CDD505-2E9C-101B-9397-08002B2CF9AE}" pid="3" name="ICV">
    <vt:lpwstr>A7773923DC7F4D89A79511CB4CD0EF08</vt:lpwstr>
  </property>
</Properties>
</file>