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7D61" w:rsidRPr="00F37D61" w:rsidRDefault="00F37D61" w:rsidP="00F37D61">
      <w:pPr>
        <w:spacing w:line="590" w:lineRule="exact"/>
        <w:jc w:val="center"/>
        <w:rPr>
          <w:rFonts w:ascii="仿宋_GB2312" w:eastAsia="仿宋_GB2312" w:hAnsi="宋体" w:cs="宋体"/>
          <w:kern w:val="0"/>
          <w:sz w:val="32"/>
          <w:szCs w:val="32"/>
        </w:rPr>
      </w:pPr>
    </w:p>
    <w:p w:rsidR="00F37D61" w:rsidRPr="00F37D61" w:rsidRDefault="00F37D61" w:rsidP="00F37D61">
      <w:pPr>
        <w:spacing w:line="590" w:lineRule="exact"/>
        <w:jc w:val="center"/>
        <w:rPr>
          <w:rFonts w:ascii="仿宋_GB2312" w:eastAsia="仿宋_GB2312" w:hAnsi="宋体" w:cs="宋体"/>
          <w:kern w:val="0"/>
          <w:sz w:val="32"/>
          <w:szCs w:val="32"/>
        </w:rPr>
      </w:pPr>
    </w:p>
    <w:p w:rsidR="00F37D61" w:rsidRPr="00F37D61" w:rsidRDefault="00F37D61" w:rsidP="00F37D61">
      <w:pPr>
        <w:spacing w:line="590" w:lineRule="exact"/>
        <w:jc w:val="center"/>
        <w:rPr>
          <w:rFonts w:ascii="方正小标宋_GBK" w:eastAsia="方正小标宋_GBK" w:hAnsi="方正小标宋_GBK" w:cs="方正小标宋_GBK"/>
          <w:bCs/>
          <w:sz w:val="44"/>
          <w:szCs w:val="44"/>
        </w:rPr>
      </w:pPr>
      <w:bookmarkStart w:id="0" w:name="标题"/>
      <w:r w:rsidRPr="00F37D61">
        <w:rPr>
          <w:rFonts w:ascii="方正小标宋_GBK" w:eastAsia="方正小标宋_GBK" w:hAnsi="方正小标宋_GBK" w:cs="方正小标宋_GBK" w:hint="eastAsia"/>
          <w:bCs/>
          <w:sz w:val="44"/>
          <w:szCs w:val="44"/>
        </w:rPr>
        <w:t>东至县人民政府办公室关于</w:t>
      </w:r>
      <w:bookmarkStart w:id="1" w:name="_GoBack"/>
      <w:bookmarkEnd w:id="1"/>
      <w:r w:rsidRPr="00F37D61">
        <w:rPr>
          <w:rFonts w:ascii="方正小标宋_GBK" w:eastAsia="方正小标宋_GBK" w:hAnsi="方正小标宋_GBK" w:cs="方正小标宋_GBK" w:hint="eastAsia"/>
          <w:bCs/>
          <w:sz w:val="44"/>
          <w:szCs w:val="44"/>
        </w:rPr>
        <w:t>印发东至县</w:t>
      </w:r>
    </w:p>
    <w:p w:rsidR="00F37D61" w:rsidRPr="00F37D61" w:rsidRDefault="00F37D61" w:rsidP="00F37D61">
      <w:pPr>
        <w:spacing w:line="590" w:lineRule="exact"/>
        <w:jc w:val="center"/>
        <w:rPr>
          <w:rFonts w:ascii="方正小标宋_GBK" w:eastAsia="方正小标宋_GBK" w:hAnsi="方正小标宋_GBK" w:cs="方正小标宋_GBK"/>
          <w:bCs/>
          <w:sz w:val="44"/>
          <w:szCs w:val="44"/>
        </w:rPr>
      </w:pPr>
      <w:r w:rsidRPr="00F37D61">
        <w:rPr>
          <w:rFonts w:ascii="方正小标宋_GBK" w:eastAsia="方正小标宋_GBK" w:hAnsi="方正小标宋_GBK" w:cs="方正小标宋_GBK" w:hint="eastAsia"/>
          <w:bCs/>
          <w:sz w:val="44"/>
          <w:szCs w:val="44"/>
        </w:rPr>
        <w:t>县级储备粮管理办法的通知</w:t>
      </w:r>
      <w:bookmarkEnd w:id="0"/>
    </w:p>
    <w:p w:rsidR="00F37D61" w:rsidRPr="00F37D61" w:rsidRDefault="00F37D61" w:rsidP="00F37D61">
      <w:pPr>
        <w:spacing w:line="590" w:lineRule="exact"/>
        <w:ind w:firstLineChars="200" w:firstLine="640"/>
        <w:jc w:val="center"/>
        <w:rPr>
          <w:rFonts w:ascii="Times New Roman" w:eastAsia="方正仿宋_GBK" w:hAnsi="Times New Roman" w:cs="Times New Roman"/>
          <w:color w:val="000000"/>
          <w:kern w:val="0"/>
          <w:sz w:val="32"/>
          <w:szCs w:val="32"/>
        </w:rPr>
      </w:pPr>
      <w:r w:rsidRPr="00F37D61">
        <w:rPr>
          <w:rFonts w:ascii="Times New Roman" w:eastAsia="方正仿宋_GBK" w:hAnsi="Times New Roman" w:cs="Times New Roman"/>
          <w:color w:val="000000"/>
          <w:kern w:val="0"/>
          <w:sz w:val="32"/>
          <w:szCs w:val="32"/>
        </w:rPr>
        <w:t>东政办〔</w:t>
      </w:r>
      <w:r w:rsidRPr="00F37D61">
        <w:rPr>
          <w:rFonts w:ascii="Times New Roman" w:eastAsia="方正仿宋_GBK" w:hAnsi="Times New Roman" w:cs="Times New Roman"/>
          <w:color w:val="000000"/>
          <w:kern w:val="0"/>
          <w:sz w:val="32"/>
          <w:szCs w:val="32"/>
        </w:rPr>
        <w:t>2022</w:t>
      </w:r>
      <w:r w:rsidRPr="00F37D61">
        <w:rPr>
          <w:rFonts w:ascii="Times New Roman" w:eastAsia="方正仿宋_GBK" w:hAnsi="Times New Roman" w:cs="Times New Roman"/>
          <w:color w:val="000000"/>
          <w:kern w:val="0"/>
          <w:sz w:val="32"/>
          <w:szCs w:val="32"/>
        </w:rPr>
        <w:t>〕</w:t>
      </w:r>
      <w:r w:rsidRPr="00F37D61">
        <w:rPr>
          <w:rFonts w:ascii="Times New Roman" w:eastAsia="方正仿宋_GBK" w:hAnsi="Times New Roman" w:cs="Times New Roman"/>
          <w:color w:val="000000"/>
          <w:kern w:val="0"/>
          <w:sz w:val="32"/>
          <w:szCs w:val="32"/>
        </w:rPr>
        <w:t>6</w:t>
      </w:r>
      <w:r w:rsidRPr="00F37D61">
        <w:rPr>
          <w:rFonts w:ascii="Times New Roman" w:eastAsia="方正仿宋_GBK" w:hAnsi="Times New Roman" w:cs="Times New Roman"/>
          <w:color w:val="000000"/>
          <w:kern w:val="0"/>
          <w:sz w:val="32"/>
          <w:szCs w:val="32"/>
        </w:rPr>
        <w:t>号</w:t>
      </w:r>
    </w:p>
    <w:p w:rsidR="00F37D61" w:rsidRPr="00F37D61" w:rsidRDefault="00F37D61" w:rsidP="00F37D61">
      <w:pPr>
        <w:spacing w:line="590" w:lineRule="exact"/>
        <w:ind w:firstLineChars="200" w:firstLine="643"/>
        <w:jc w:val="center"/>
        <w:rPr>
          <w:rFonts w:ascii="Times New Roman" w:eastAsia="方正仿宋_GBK" w:hAnsi="Times New Roman" w:cs="Times New Roman"/>
          <w:b/>
          <w:sz w:val="32"/>
          <w:szCs w:val="32"/>
        </w:rPr>
      </w:pPr>
    </w:p>
    <w:p w:rsidR="00F37D61" w:rsidRPr="00F37D61" w:rsidRDefault="00F37D61" w:rsidP="00F37D61">
      <w:pPr>
        <w:spacing w:line="590" w:lineRule="exact"/>
        <w:rPr>
          <w:rFonts w:ascii="Times New Roman" w:eastAsia="方正仿宋_GBK" w:hAnsi="Times New Roman" w:cs="Times New Roman"/>
          <w:color w:val="000000"/>
          <w:kern w:val="0"/>
          <w:sz w:val="32"/>
          <w:szCs w:val="32"/>
        </w:rPr>
      </w:pPr>
      <w:r w:rsidRPr="00F37D61">
        <w:rPr>
          <w:rFonts w:ascii="Times New Roman" w:eastAsia="方正仿宋_GBK" w:hAnsi="Times New Roman" w:cs="Times New Roman"/>
          <w:color w:val="000000"/>
          <w:kern w:val="0"/>
          <w:sz w:val="32"/>
          <w:szCs w:val="32"/>
        </w:rPr>
        <w:t>各乡、镇人民政府，东至经济开发区、大渡口经济开发区管委会，县政府各部门、各直属机构：</w:t>
      </w:r>
    </w:p>
    <w:p w:rsidR="00F37D61" w:rsidRPr="00F37D61" w:rsidRDefault="00F37D61" w:rsidP="00F37D61">
      <w:pPr>
        <w:spacing w:line="590" w:lineRule="exact"/>
        <w:ind w:firstLineChars="200" w:firstLine="640"/>
        <w:rPr>
          <w:rFonts w:ascii="Times New Roman" w:eastAsia="方正仿宋_GBK" w:hAnsi="Times New Roman" w:cs="Times New Roman"/>
          <w:color w:val="000000"/>
          <w:kern w:val="0"/>
          <w:sz w:val="32"/>
          <w:szCs w:val="32"/>
        </w:rPr>
      </w:pPr>
      <w:r w:rsidRPr="00F37D61">
        <w:rPr>
          <w:rFonts w:ascii="Times New Roman" w:eastAsia="方正仿宋_GBK" w:hAnsi="Times New Roman" w:cs="Times New Roman"/>
          <w:color w:val="000000"/>
          <w:kern w:val="0"/>
          <w:sz w:val="32"/>
          <w:szCs w:val="32"/>
        </w:rPr>
        <w:t>《东至县县级储备粮管理办法》已经县政府第</w:t>
      </w:r>
      <w:r w:rsidRPr="00F37D61">
        <w:rPr>
          <w:rFonts w:ascii="Times New Roman" w:eastAsia="方正仿宋_GBK" w:hAnsi="Times New Roman" w:cs="Times New Roman"/>
          <w:color w:val="000000"/>
          <w:kern w:val="0"/>
          <w:sz w:val="32"/>
          <w:szCs w:val="32"/>
        </w:rPr>
        <w:t>17</w:t>
      </w:r>
      <w:r w:rsidRPr="00F37D61">
        <w:rPr>
          <w:rFonts w:ascii="Times New Roman" w:eastAsia="方正仿宋_GBK" w:hAnsi="Times New Roman" w:cs="Times New Roman"/>
          <w:color w:val="000000"/>
          <w:kern w:val="0"/>
          <w:sz w:val="32"/>
          <w:szCs w:val="32"/>
        </w:rPr>
        <w:t>届</w:t>
      </w:r>
      <w:r w:rsidRPr="00F37D61">
        <w:rPr>
          <w:rFonts w:ascii="Times New Roman" w:eastAsia="方正仿宋_GBK" w:hAnsi="Times New Roman" w:cs="Times New Roman"/>
          <w:color w:val="000000"/>
          <w:kern w:val="0"/>
          <w:sz w:val="32"/>
          <w:szCs w:val="32"/>
        </w:rPr>
        <w:t>8</w:t>
      </w:r>
      <w:r w:rsidRPr="00F37D61">
        <w:rPr>
          <w:rFonts w:ascii="Times New Roman" w:eastAsia="方正仿宋_GBK" w:hAnsi="Times New Roman" w:cs="Times New Roman"/>
          <w:color w:val="000000"/>
          <w:kern w:val="0"/>
          <w:sz w:val="32"/>
          <w:szCs w:val="32"/>
        </w:rPr>
        <w:t>次常务会议审议通过，现印发给你们，请认真抓好贯彻落实。</w:t>
      </w:r>
    </w:p>
    <w:p w:rsidR="00F37D61" w:rsidRPr="00F37D61" w:rsidRDefault="00F37D61" w:rsidP="00F37D61">
      <w:pPr>
        <w:spacing w:line="590" w:lineRule="exact"/>
        <w:ind w:firstLineChars="200" w:firstLine="640"/>
        <w:jc w:val="left"/>
        <w:rPr>
          <w:rFonts w:ascii="Times New Roman" w:eastAsia="方正仿宋_GBK" w:hAnsi="Times New Roman" w:cs="Times New Roman"/>
          <w:color w:val="000000"/>
          <w:kern w:val="0"/>
          <w:sz w:val="32"/>
          <w:szCs w:val="32"/>
        </w:rPr>
      </w:pPr>
    </w:p>
    <w:p w:rsidR="00F37D61" w:rsidRPr="00F37D61" w:rsidRDefault="00F37D61" w:rsidP="00F37D61">
      <w:pPr>
        <w:spacing w:line="590" w:lineRule="exact"/>
        <w:ind w:firstLineChars="200" w:firstLine="640"/>
        <w:rPr>
          <w:rFonts w:ascii="Times New Roman" w:eastAsia="方正仿宋_GBK" w:hAnsi="Times New Roman" w:cs="Times New Roman"/>
          <w:color w:val="000000"/>
          <w:kern w:val="0"/>
          <w:sz w:val="32"/>
          <w:szCs w:val="32"/>
        </w:rPr>
      </w:pPr>
    </w:p>
    <w:p w:rsidR="00F37D61" w:rsidRDefault="00F37D61" w:rsidP="00F37D61">
      <w:pPr>
        <w:spacing w:line="590" w:lineRule="exact"/>
        <w:ind w:firstLineChars="200" w:firstLine="640"/>
        <w:rPr>
          <w:rFonts w:ascii="Times New Roman" w:eastAsia="方正仿宋_GBK" w:hAnsi="Times New Roman" w:cs="Times New Roman" w:hint="eastAsia"/>
          <w:color w:val="000000"/>
          <w:kern w:val="0"/>
          <w:sz w:val="32"/>
          <w:szCs w:val="32"/>
        </w:rPr>
      </w:pPr>
    </w:p>
    <w:p w:rsidR="00F37D61" w:rsidRPr="00F37D61" w:rsidRDefault="00F37D61" w:rsidP="00F37D61">
      <w:pPr>
        <w:spacing w:line="590" w:lineRule="exact"/>
        <w:ind w:rightChars="200" w:right="420" w:firstLineChars="200" w:firstLine="640"/>
        <w:jc w:val="right"/>
        <w:rPr>
          <w:rFonts w:ascii="Times New Roman" w:eastAsia="方正仿宋_GBK" w:hAnsi="Times New Roman" w:cs="Times New Roman"/>
          <w:color w:val="000000"/>
          <w:kern w:val="0"/>
          <w:sz w:val="32"/>
          <w:szCs w:val="32"/>
        </w:rPr>
      </w:pPr>
      <w:r w:rsidRPr="00F37D61">
        <w:rPr>
          <w:rFonts w:ascii="Times New Roman" w:eastAsia="方正仿宋_GBK" w:hAnsi="Times New Roman" w:cs="Times New Roman" w:hint="eastAsia"/>
          <w:color w:val="000000"/>
          <w:kern w:val="0"/>
          <w:sz w:val="32"/>
          <w:szCs w:val="32"/>
        </w:rPr>
        <w:t>东至县人民政府办公室</w:t>
      </w:r>
    </w:p>
    <w:p w:rsidR="00F37D61" w:rsidRPr="00F37D61" w:rsidRDefault="00F37D61" w:rsidP="00F37D61">
      <w:pPr>
        <w:spacing w:line="590" w:lineRule="exact"/>
        <w:ind w:rightChars="350" w:right="735"/>
        <w:jc w:val="right"/>
        <w:rPr>
          <w:rFonts w:ascii="Times New Roman" w:eastAsia="方正仿宋_GBK" w:hAnsi="Times New Roman" w:cs="Times New Roman"/>
          <w:color w:val="000000"/>
          <w:kern w:val="0"/>
          <w:sz w:val="32"/>
          <w:szCs w:val="32"/>
        </w:rPr>
      </w:pPr>
      <w:r w:rsidRPr="00F37D61">
        <w:rPr>
          <w:rFonts w:ascii="Times New Roman" w:eastAsia="方正仿宋_GBK" w:hAnsi="Times New Roman" w:cs="Times New Roman"/>
          <w:color w:val="000000"/>
          <w:kern w:val="0"/>
          <w:sz w:val="32"/>
          <w:szCs w:val="32"/>
        </w:rPr>
        <w:t>2022</w:t>
      </w:r>
      <w:r w:rsidRPr="00F37D61">
        <w:rPr>
          <w:rFonts w:ascii="Times New Roman" w:eastAsia="方正仿宋_GBK" w:hAnsi="Times New Roman" w:cs="Times New Roman"/>
          <w:color w:val="000000"/>
          <w:kern w:val="0"/>
          <w:sz w:val="32"/>
          <w:szCs w:val="32"/>
        </w:rPr>
        <w:t>年</w:t>
      </w:r>
      <w:r w:rsidRPr="00F37D61">
        <w:rPr>
          <w:rFonts w:ascii="Times New Roman" w:eastAsia="方正仿宋_GBK" w:hAnsi="Times New Roman" w:cs="Times New Roman"/>
          <w:color w:val="000000"/>
          <w:kern w:val="0"/>
          <w:sz w:val="32"/>
          <w:szCs w:val="32"/>
        </w:rPr>
        <w:t>4</w:t>
      </w:r>
      <w:r w:rsidRPr="00F37D61">
        <w:rPr>
          <w:rFonts w:ascii="Times New Roman" w:eastAsia="方正仿宋_GBK" w:hAnsi="Times New Roman" w:cs="Times New Roman"/>
          <w:color w:val="000000"/>
          <w:kern w:val="0"/>
          <w:sz w:val="32"/>
          <w:szCs w:val="32"/>
        </w:rPr>
        <w:t>月</w:t>
      </w:r>
      <w:r w:rsidRPr="00F37D61">
        <w:rPr>
          <w:rFonts w:ascii="Times New Roman" w:eastAsia="方正仿宋_GBK" w:hAnsi="Times New Roman" w:cs="Times New Roman"/>
          <w:color w:val="000000"/>
          <w:kern w:val="0"/>
          <w:sz w:val="32"/>
          <w:szCs w:val="32"/>
        </w:rPr>
        <w:t>21</w:t>
      </w:r>
      <w:r w:rsidRPr="00F37D61">
        <w:rPr>
          <w:rFonts w:ascii="Times New Roman" w:eastAsia="方正仿宋_GBK" w:hAnsi="Times New Roman" w:cs="Times New Roman"/>
          <w:color w:val="000000"/>
          <w:kern w:val="0"/>
          <w:sz w:val="32"/>
          <w:szCs w:val="32"/>
        </w:rPr>
        <w:t>日</w:t>
      </w:r>
    </w:p>
    <w:p w:rsidR="00F37D61" w:rsidRPr="00F37D61" w:rsidRDefault="00F37D61" w:rsidP="00F37D61">
      <w:pPr>
        <w:spacing w:line="590" w:lineRule="exact"/>
        <w:ind w:firstLineChars="200" w:firstLine="640"/>
        <w:rPr>
          <w:rFonts w:ascii="Times New Roman" w:eastAsia="方正仿宋_GBK" w:hAnsi="Times New Roman" w:cs="Times New Roman"/>
          <w:color w:val="000000"/>
          <w:kern w:val="0"/>
          <w:sz w:val="32"/>
          <w:szCs w:val="32"/>
        </w:rPr>
      </w:pPr>
      <w:r w:rsidRPr="00F37D61">
        <w:rPr>
          <w:rFonts w:ascii="Times New Roman" w:eastAsia="方正仿宋_GBK" w:hAnsi="Times New Roman" w:cs="Times New Roman"/>
          <w:color w:val="000000"/>
          <w:kern w:val="0"/>
          <w:sz w:val="32"/>
          <w:szCs w:val="32"/>
        </w:rPr>
        <w:t>（此件公开发布）</w:t>
      </w:r>
    </w:p>
    <w:p w:rsidR="00F37D61" w:rsidRPr="00F37D61" w:rsidRDefault="00F37D61" w:rsidP="00F37D61">
      <w:pPr>
        <w:suppressAutoHyphens/>
        <w:spacing w:line="590" w:lineRule="exact"/>
        <w:jc w:val="center"/>
        <w:textAlignment w:val="baseline"/>
        <w:rPr>
          <w:rFonts w:ascii="宋体" w:eastAsia="宋体" w:hAnsi="宋体" w:cs="Times New Roman"/>
          <w:b/>
          <w:color w:val="000000"/>
          <w:kern w:val="0"/>
          <w:sz w:val="36"/>
          <w:szCs w:val="36"/>
        </w:rPr>
      </w:pPr>
    </w:p>
    <w:p w:rsidR="00F37D61" w:rsidRPr="00F37D61" w:rsidRDefault="00F37D61" w:rsidP="00F37D61">
      <w:pPr>
        <w:suppressAutoHyphens/>
        <w:spacing w:before="100" w:after="100" w:line="590" w:lineRule="exact"/>
        <w:jc w:val="center"/>
        <w:textAlignment w:val="baseline"/>
        <w:rPr>
          <w:rFonts w:ascii="宋体" w:eastAsia="宋体" w:hAnsi="宋体" w:cs="Times New Roman"/>
          <w:b/>
          <w:color w:val="000000"/>
          <w:kern w:val="0"/>
          <w:sz w:val="36"/>
          <w:szCs w:val="36"/>
        </w:rPr>
      </w:pPr>
    </w:p>
    <w:p w:rsidR="00F37D61" w:rsidRPr="00F37D61" w:rsidRDefault="00F37D61" w:rsidP="00F37D61">
      <w:pPr>
        <w:spacing w:line="590" w:lineRule="exact"/>
        <w:jc w:val="center"/>
        <w:rPr>
          <w:rFonts w:ascii="Calibri" w:eastAsia="宋体" w:hAnsi="Calibri" w:cs="Times New Roman"/>
        </w:rPr>
      </w:pPr>
    </w:p>
    <w:p w:rsidR="00F37D61" w:rsidRPr="00F37D61" w:rsidRDefault="00F37D61" w:rsidP="00F37D61">
      <w:pPr>
        <w:spacing w:line="590" w:lineRule="exact"/>
        <w:ind w:firstLineChars="200" w:firstLine="880"/>
        <w:jc w:val="center"/>
        <w:rPr>
          <w:rFonts w:ascii="方正小标宋_GBK" w:eastAsia="方正小标宋_GBK" w:hAnsi="方正小标宋_GBK" w:cs="方正小标宋_GBK"/>
          <w:bCs/>
          <w:sz w:val="44"/>
          <w:szCs w:val="44"/>
        </w:rPr>
      </w:pPr>
    </w:p>
    <w:p w:rsidR="00F37D61" w:rsidRPr="00F37D61" w:rsidRDefault="00F37D61" w:rsidP="005D4BDF">
      <w:pPr>
        <w:spacing w:line="590" w:lineRule="exact"/>
        <w:jc w:val="center"/>
        <w:rPr>
          <w:rFonts w:ascii="方正小标宋_GBK" w:eastAsia="方正小标宋_GBK" w:hAnsi="方正小标宋_GBK" w:cs="方正小标宋_GBK"/>
          <w:bCs/>
          <w:spacing w:val="-20"/>
          <w:sz w:val="44"/>
          <w:szCs w:val="44"/>
        </w:rPr>
      </w:pPr>
      <w:r w:rsidRPr="00F37D61">
        <w:rPr>
          <w:rFonts w:ascii="方正小标宋_GBK" w:eastAsia="方正小标宋_GBK" w:hAnsi="方正小标宋_GBK" w:cs="方正小标宋_GBK" w:hint="eastAsia"/>
          <w:bCs/>
          <w:sz w:val="44"/>
          <w:szCs w:val="44"/>
        </w:rPr>
        <w:t>东至县县级储备粮管理办法</w:t>
      </w:r>
    </w:p>
    <w:p w:rsidR="00F37D61" w:rsidRPr="00F37D61" w:rsidRDefault="00F37D61" w:rsidP="00F37D61">
      <w:pPr>
        <w:spacing w:line="590" w:lineRule="exact"/>
        <w:ind w:firstLineChars="200" w:firstLine="643"/>
        <w:jc w:val="center"/>
        <w:rPr>
          <w:rFonts w:ascii="Times New Roman" w:eastAsia="方正仿宋_GBK" w:hAnsi="Times New Roman" w:cs="Times New Roman"/>
          <w:b/>
          <w:sz w:val="32"/>
          <w:szCs w:val="32"/>
        </w:rPr>
      </w:pPr>
    </w:p>
    <w:p w:rsidR="00F37D61" w:rsidRPr="00F37D61" w:rsidRDefault="00F37D61" w:rsidP="00F37D61">
      <w:pPr>
        <w:spacing w:line="590" w:lineRule="exact"/>
        <w:ind w:firstLineChars="200" w:firstLine="640"/>
        <w:jc w:val="center"/>
        <w:rPr>
          <w:rFonts w:ascii="方正黑体_GBK" w:eastAsia="方正黑体_GBK" w:hAnsi="方正黑体_GBK" w:cs="方正黑体_GBK"/>
          <w:sz w:val="32"/>
          <w:szCs w:val="32"/>
        </w:rPr>
      </w:pPr>
      <w:r w:rsidRPr="00F37D61">
        <w:rPr>
          <w:rFonts w:ascii="方正黑体_GBK" w:eastAsia="方正黑体_GBK" w:hAnsi="方正黑体_GBK" w:cs="方正黑体_GBK" w:hint="eastAsia"/>
          <w:sz w:val="32"/>
          <w:szCs w:val="32"/>
        </w:rPr>
        <w:t>第一章  总则</w:t>
      </w:r>
    </w:p>
    <w:p w:rsidR="00F37D61" w:rsidRPr="00F37D61" w:rsidRDefault="00F37D61" w:rsidP="00F37D61">
      <w:pPr>
        <w:spacing w:line="590" w:lineRule="exact"/>
        <w:ind w:firstLineChars="200" w:firstLine="643"/>
        <w:rPr>
          <w:rFonts w:ascii="Times New Roman" w:eastAsia="方正仿宋_GBK" w:hAnsi="Times New Roman" w:cs="Times New Roman"/>
          <w:sz w:val="32"/>
          <w:szCs w:val="32"/>
        </w:rPr>
      </w:pPr>
      <w:r w:rsidRPr="00F37D61">
        <w:rPr>
          <w:rFonts w:ascii="Times New Roman" w:eastAsia="方正仿宋_GBK" w:hAnsi="Times New Roman" w:cs="Times New Roman"/>
          <w:b/>
          <w:sz w:val="32"/>
          <w:szCs w:val="32"/>
        </w:rPr>
        <w:t>第一条</w:t>
      </w:r>
      <w:r w:rsidRPr="00F37D61">
        <w:rPr>
          <w:rFonts w:ascii="Times New Roman" w:eastAsia="方正仿宋_GBK" w:hAnsi="Times New Roman" w:cs="Times New Roman"/>
          <w:b/>
          <w:sz w:val="32"/>
          <w:szCs w:val="32"/>
        </w:rPr>
        <w:t xml:space="preserve"> 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为加强对县级储备粮的管理，保证储备粮数量真实、质量良好和储存安全，维护粮食市场稳定，有效发挥县级储备粮在宏观调控中的作用，参照《安徽省粮食储备管理办法》（安徽省人民政府令第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302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号）、《安徽省政府储备粮食轮换管理办法》（皖粮粮联规﹝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2021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﹞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3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号）、《池州市市级储备粮管理办法》（池政办﹝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2020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﹞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35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号），修订本办法。</w:t>
      </w:r>
    </w:p>
    <w:p w:rsidR="00F37D61" w:rsidRPr="00F37D61" w:rsidRDefault="00F37D61" w:rsidP="00F37D61">
      <w:pPr>
        <w:spacing w:line="590" w:lineRule="exact"/>
        <w:ind w:firstLineChars="200" w:firstLine="643"/>
        <w:rPr>
          <w:rFonts w:ascii="Times New Roman" w:eastAsia="方正仿宋_GBK" w:hAnsi="Times New Roman" w:cs="Times New Roman"/>
          <w:sz w:val="32"/>
          <w:szCs w:val="32"/>
        </w:rPr>
      </w:pPr>
      <w:r w:rsidRPr="00F37D61">
        <w:rPr>
          <w:rFonts w:ascii="Times New Roman" w:eastAsia="方正仿宋_GBK" w:hAnsi="Times New Roman" w:cs="Times New Roman"/>
          <w:b/>
          <w:sz w:val="32"/>
          <w:szCs w:val="32"/>
        </w:rPr>
        <w:t>第二条</w:t>
      </w:r>
      <w:r w:rsidRPr="00F37D61">
        <w:rPr>
          <w:rFonts w:ascii="Times New Roman" w:eastAsia="方正仿宋_GBK" w:hAnsi="Times New Roman" w:cs="Times New Roman"/>
          <w:b/>
          <w:sz w:val="32"/>
          <w:szCs w:val="32"/>
        </w:rPr>
        <w:t xml:space="preserve"> 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本办法所称县级储备粮，是指县人民政府储备的用于调节本县粮食供求总量，稳定粮食市场，以及应对重大自然灾害或其他突发事件等情况的粮食。</w:t>
      </w:r>
    </w:p>
    <w:p w:rsidR="00F37D61" w:rsidRPr="00F37D61" w:rsidRDefault="00F37D61" w:rsidP="00F37D61">
      <w:pPr>
        <w:spacing w:line="590" w:lineRule="exact"/>
        <w:ind w:firstLineChars="200" w:firstLine="643"/>
        <w:rPr>
          <w:rFonts w:ascii="Times New Roman" w:eastAsia="方正仿宋_GBK" w:hAnsi="Times New Roman" w:cs="Times New Roman"/>
          <w:sz w:val="32"/>
          <w:szCs w:val="32"/>
        </w:rPr>
      </w:pPr>
      <w:r w:rsidRPr="00F37D61">
        <w:rPr>
          <w:rFonts w:ascii="Times New Roman" w:eastAsia="方正仿宋_GBK" w:hAnsi="Times New Roman" w:cs="Times New Roman"/>
          <w:b/>
          <w:sz w:val="32"/>
          <w:szCs w:val="32"/>
        </w:rPr>
        <w:t>第三条</w:t>
      </w:r>
      <w:r w:rsidRPr="00F37D61">
        <w:rPr>
          <w:rFonts w:ascii="Times New Roman" w:eastAsia="方正仿宋_GBK" w:hAnsi="Times New Roman" w:cs="Times New Roman"/>
          <w:b/>
          <w:sz w:val="32"/>
          <w:szCs w:val="32"/>
        </w:rPr>
        <w:t xml:space="preserve"> 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从事和参与县级储备粮的经营管理、监督活动的单位和个人，必须遵守本办法。</w:t>
      </w:r>
    </w:p>
    <w:p w:rsidR="00F37D61" w:rsidRPr="00F37D61" w:rsidRDefault="00F37D61" w:rsidP="00F37D61">
      <w:pPr>
        <w:spacing w:line="590" w:lineRule="exact"/>
        <w:ind w:firstLineChars="200" w:firstLine="643"/>
        <w:rPr>
          <w:rFonts w:ascii="Times New Roman" w:eastAsia="方正仿宋_GBK" w:hAnsi="Times New Roman" w:cs="Times New Roman"/>
          <w:sz w:val="32"/>
          <w:szCs w:val="32"/>
        </w:rPr>
      </w:pPr>
      <w:r w:rsidRPr="00F37D61">
        <w:rPr>
          <w:rFonts w:ascii="Times New Roman" w:eastAsia="方正仿宋_GBK" w:hAnsi="Times New Roman" w:cs="Times New Roman"/>
          <w:b/>
          <w:sz w:val="32"/>
          <w:szCs w:val="32"/>
        </w:rPr>
        <w:t>第四条</w:t>
      </w:r>
      <w:r w:rsidRPr="00F37D61">
        <w:rPr>
          <w:rFonts w:ascii="Times New Roman" w:eastAsia="方正仿宋_GBK" w:hAnsi="Times New Roman" w:cs="Times New Roman"/>
          <w:b/>
          <w:sz w:val="32"/>
          <w:szCs w:val="32"/>
        </w:rPr>
        <w:t xml:space="preserve"> 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县级储备粮的管理应当严格制度、严格管理、严格责任，确保县级储备粮数量真实、质量良好和储存安全，确保县级储备粮储得进、管得好、调得动、用得上，并节约成本、费用。</w:t>
      </w:r>
    </w:p>
    <w:p w:rsidR="00F37D61" w:rsidRPr="00F37D61" w:rsidRDefault="00F37D61" w:rsidP="00F37D61">
      <w:pPr>
        <w:spacing w:line="590" w:lineRule="exact"/>
        <w:ind w:firstLineChars="200" w:firstLine="640"/>
        <w:rPr>
          <w:rFonts w:ascii="Times New Roman" w:eastAsia="方正仿宋_GBK" w:hAnsi="Times New Roman" w:cs="Times New Roman"/>
          <w:sz w:val="32"/>
          <w:szCs w:val="32"/>
        </w:rPr>
      </w:pPr>
      <w:r w:rsidRPr="00F37D61">
        <w:rPr>
          <w:rFonts w:ascii="Times New Roman" w:eastAsia="方正仿宋_GBK" w:hAnsi="Times New Roman" w:cs="Times New Roman"/>
          <w:sz w:val="32"/>
          <w:szCs w:val="32"/>
        </w:rPr>
        <w:t>未经县人民政府批准，任何单位和个人不得擅自动用县级储备粮。</w:t>
      </w:r>
    </w:p>
    <w:p w:rsidR="00F37D61" w:rsidRPr="00F37D61" w:rsidRDefault="00F37D61" w:rsidP="00F37D61">
      <w:pPr>
        <w:spacing w:line="590" w:lineRule="exact"/>
        <w:ind w:firstLineChars="200" w:firstLine="643"/>
        <w:rPr>
          <w:rFonts w:ascii="Times New Roman" w:eastAsia="方正仿宋_GBK" w:hAnsi="Times New Roman" w:cs="Times New Roman"/>
          <w:sz w:val="32"/>
          <w:szCs w:val="32"/>
        </w:rPr>
      </w:pPr>
      <w:r w:rsidRPr="00F37D61">
        <w:rPr>
          <w:rFonts w:ascii="Times New Roman" w:eastAsia="方正仿宋_GBK" w:hAnsi="Times New Roman" w:cs="Times New Roman"/>
          <w:b/>
          <w:sz w:val="32"/>
          <w:szCs w:val="32"/>
        </w:rPr>
        <w:lastRenderedPageBreak/>
        <w:t>第五条</w:t>
      </w:r>
      <w:r w:rsidRPr="00F37D61">
        <w:rPr>
          <w:rFonts w:ascii="Times New Roman" w:eastAsia="方正仿宋_GBK" w:hAnsi="Times New Roman" w:cs="Times New Roman"/>
          <w:b/>
          <w:sz w:val="32"/>
          <w:szCs w:val="32"/>
        </w:rPr>
        <w:t xml:space="preserve"> 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县发改委（粮食和物资储备局）负责县级储备粮的行政管理，对储备粮的数量、质量和储存安全实施监督检查；依照国家和省有关储备粮管理的法规、规章及国家标准和技术规范，建立健全县级储备粮各项业务管理制度，并报县人民政府备案。</w:t>
      </w:r>
    </w:p>
    <w:p w:rsidR="00F37D61" w:rsidRPr="00F37D61" w:rsidRDefault="00F37D61" w:rsidP="00F37D61">
      <w:pPr>
        <w:spacing w:line="590" w:lineRule="exact"/>
        <w:ind w:firstLineChars="200" w:firstLine="640"/>
        <w:rPr>
          <w:rFonts w:ascii="Times New Roman" w:eastAsia="方正仿宋_GBK" w:hAnsi="Times New Roman" w:cs="Times New Roman"/>
          <w:sz w:val="32"/>
          <w:szCs w:val="32"/>
        </w:rPr>
      </w:pPr>
      <w:r w:rsidRPr="00F37D61">
        <w:rPr>
          <w:rFonts w:ascii="Times New Roman" w:eastAsia="方正仿宋_GBK" w:hAnsi="Times New Roman" w:cs="Times New Roman"/>
          <w:sz w:val="32"/>
          <w:szCs w:val="32"/>
        </w:rPr>
        <w:t>县人民政府对辖区内承储县级储备粮的企业，依法履行食品安全和安全生产属地管理责任。</w:t>
      </w:r>
    </w:p>
    <w:p w:rsidR="00F37D61" w:rsidRPr="00F37D61" w:rsidRDefault="00F37D61" w:rsidP="00F37D61">
      <w:pPr>
        <w:spacing w:line="590" w:lineRule="exact"/>
        <w:ind w:firstLineChars="200" w:firstLine="640"/>
        <w:rPr>
          <w:rFonts w:ascii="Times New Roman" w:eastAsia="方正仿宋_GBK" w:hAnsi="Times New Roman" w:cs="Times New Roman"/>
          <w:sz w:val="32"/>
          <w:szCs w:val="32"/>
        </w:rPr>
      </w:pPr>
      <w:r w:rsidRPr="00F37D61">
        <w:rPr>
          <w:rFonts w:ascii="Times New Roman" w:eastAsia="方正仿宋_GBK" w:hAnsi="Times New Roman" w:cs="Times New Roman"/>
          <w:sz w:val="32"/>
          <w:szCs w:val="32"/>
        </w:rPr>
        <w:t>承储企业应当严格执行县级储备粮管理办法、相关国家标准、技术规范及各项业务管理制度，对县级储备粮的数量、质量和储存安全负责。</w:t>
      </w:r>
    </w:p>
    <w:p w:rsidR="00F37D61" w:rsidRPr="00F37D61" w:rsidRDefault="00F37D61" w:rsidP="00F37D61">
      <w:pPr>
        <w:spacing w:line="590" w:lineRule="exact"/>
        <w:ind w:firstLineChars="200" w:firstLine="643"/>
        <w:rPr>
          <w:rFonts w:ascii="Times New Roman" w:eastAsia="方正仿宋_GBK" w:hAnsi="Times New Roman" w:cs="Times New Roman"/>
          <w:sz w:val="32"/>
          <w:szCs w:val="32"/>
        </w:rPr>
      </w:pPr>
      <w:r w:rsidRPr="00F37D61">
        <w:rPr>
          <w:rFonts w:ascii="Times New Roman" w:eastAsia="方正仿宋_GBK" w:hAnsi="Times New Roman" w:cs="Times New Roman"/>
          <w:b/>
          <w:sz w:val="32"/>
          <w:szCs w:val="32"/>
        </w:rPr>
        <w:t>第六条</w:t>
      </w:r>
      <w:r w:rsidRPr="00F37D61">
        <w:rPr>
          <w:rFonts w:ascii="Times New Roman" w:eastAsia="方正仿宋_GBK" w:hAnsi="Times New Roman" w:cs="Times New Roman"/>
          <w:b/>
          <w:sz w:val="32"/>
          <w:szCs w:val="32"/>
        </w:rPr>
        <w:t xml:space="preserve"> 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县发改委（粮食和物资储备局）会同县财政局负责拟订县级储备粮规模总量、总体布局和动用的宏观调控意见，经县人民政府批准后组织实施。</w:t>
      </w:r>
    </w:p>
    <w:p w:rsidR="00F37D61" w:rsidRPr="00F37D61" w:rsidRDefault="00F37D61" w:rsidP="00F37D61">
      <w:pPr>
        <w:spacing w:line="590" w:lineRule="exact"/>
        <w:ind w:firstLineChars="200" w:firstLine="640"/>
        <w:rPr>
          <w:rFonts w:ascii="Times New Roman" w:eastAsia="方正仿宋_GBK" w:hAnsi="Times New Roman" w:cs="Times New Roman"/>
          <w:sz w:val="32"/>
          <w:szCs w:val="32"/>
        </w:rPr>
      </w:pPr>
      <w:r w:rsidRPr="00F37D61">
        <w:rPr>
          <w:rFonts w:ascii="Times New Roman" w:eastAsia="方正仿宋_GBK" w:hAnsi="Times New Roman" w:cs="Times New Roman"/>
          <w:sz w:val="32"/>
          <w:szCs w:val="32"/>
        </w:rPr>
        <w:t>县财政局负责安排县级储备粮的贷款利息、管理费用和轮换补贴，并对县级储备粮财务执行情况实施监督检查。</w:t>
      </w:r>
    </w:p>
    <w:p w:rsidR="00F37D61" w:rsidRPr="00F37D61" w:rsidRDefault="00F37D61" w:rsidP="00F37D61">
      <w:pPr>
        <w:spacing w:line="590" w:lineRule="exact"/>
        <w:ind w:firstLineChars="200" w:firstLine="640"/>
        <w:rPr>
          <w:rFonts w:ascii="Times New Roman" w:eastAsia="方正仿宋_GBK" w:hAnsi="Times New Roman" w:cs="Times New Roman"/>
          <w:sz w:val="32"/>
          <w:szCs w:val="32"/>
        </w:rPr>
      </w:pPr>
      <w:r w:rsidRPr="00F37D61">
        <w:rPr>
          <w:rFonts w:ascii="Times New Roman" w:eastAsia="方正仿宋_GBK" w:hAnsi="Times New Roman" w:cs="Times New Roman"/>
          <w:sz w:val="32"/>
          <w:szCs w:val="32"/>
        </w:rPr>
        <w:t>中国农业发展银行东至县支行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(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以下简称县农发行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)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按照国家有关规定，及时、足额安排县级储备粮所需贷款，并对发放的储备粮贷款实施信贷监管。</w:t>
      </w:r>
    </w:p>
    <w:p w:rsidR="00F37D61" w:rsidRPr="00F37D61" w:rsidRDefault="00F37D61" w:rsidP="00F37D61">
      <w:pPr>
        <w:spacing w:line="590" w:lineRule="exact"/>
        <w:ind w:firstLineChars="200" w:firstLine="643"/>
        <w:rPr>
          <w:rFonts w:ascii="Times New Roman" w:eastAsia="方正仿宋_GBK" w:hAnsi="Times New Roman" w:cs="Times New Roman"/>
          <w:sz w:val="32"/>
          <w:szCs w:val="32"/>
        </w:rPr>
      </w:pPr>
      <w:r w:rsidRPr="00F37D61">
        <w:rPr>
          <w:rFonts w:ascii="Times New Roman" w:eastAsia="方正仿宋_GBK" w:hAnsi="Times New Roman" w:cs="Times New Roman"/>
          <w:b/>
          <w:sz w:val="32"/>
          <w:szCs w:val="32"/>
        </w:rPr>
        <w:t>第七条</w:t>
      </w:r>
      <w:r w:rsidRPr="00F37D61">
        <w:rPr>
          <w:rFonts w:ascii="Times New Roman" w:eastAsia="方正仿宋_GBK" w:hAnsi="Times New Roman" w:cs="Times New Roman"/>
          <w:b/>
          <w:sz w:val="32"/>
          <w:szCs w:val="32"/>
        </w:rPr>
        <w:t xml:space="preserve"> 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任何单位和个人不得以任何方式骗取、挤占、截留、挪用县级储备粮贷款或贷款利息、管理费用和轮换补贴。</w:t>
      </w:r>
    </w:p>
    <w:p w:rsidR="00F37D61" w:rsidRPr="00F37D61" w:rsidRDefault="00F37D61" w:rsidP="00F37D61">
      <w:pPr>
        <w:spacing w:line="590" w:lineRule="exact"/>
        <w:ind w:firstLineChars="200" w:firstLine="643"/>
        <w:rPr>
          <w:rFonts w:ascii="Times New Roman" w:eastAsia="方正仿宋_GBK" w:hAnsi="Times New Roman" w:cs="Times New Roman"/>
          <w:sz w:val="32"/>
          <w:szCs w:val="32"/>
        </w:rPr>
      </w:pPr>
      <w:r w:rsidRPr="00F37D61">
        <w:rPr>
          <w:rFonts w:ascii="Times New Roman" w:eastAsia="方正仿宋_GBK" w:hAnsi="Times New Roman" w:cs="Times New Roman"/>
          <w:b/>
          <w:sz w:val="32"/>
          <w:szCs w:val="32"/>
        </w:rPr>
        <w:lastRenderedPageBreak/>
        <w:t>第八条</w:t>
      </w:r>
      <w:r w:rsidRPr="00F37D61">
        <w:rPr>
          <w:rFonts w:ascii="Times New Roman" w:eastAsia="方正仿宋_GBK" w:hAnsi="Times New Roman" w:cs="Times New Roman"/>
          <w:b/>
          <w:sz w:val="32"/>
          <w:szCs w:val="32"/>
        </w:rPr>
        <w:t xml:space="preserve"> 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任何单位和个人不得破坏县级储备粮的仓储设施，不得偷盗、哄抢或者损毁县级储备粮。</w:t>
      </w:r>
    </w:p>
    <w:p w:rsidR="00F37D61" w:rsidRPr="00F37D61" w:rsidRDefault="00F37D61" w:rsidP="00F37D61">
      <w:pPr>
        <w:spacing w:line="590" w:lineRule="exact"/>
        <w:ind w:firstLineChars="200" w:firstLine="640"/>
        <w:rPr>
          <w:rFonts w:ascii="Times New Roman" w:eastAsia="方正仿宋_GBK" w:hAnsi="Times New Roman" w:cs="Times New Roman"/>
          <w:sz w:val="32"/>
          <w:szCs w:val="32"/>
        </w:rPr>
      </w:pPr>
      <w:r w:rsidRPr="00F37D61">
        <w:rPr>
          <w:rFonts w:ascii="Times New Roman" w:eastAsia="方正仿宋_GBK" w:hAnsi="Times New Roman" w:cs="Times New Roman"/>
          <w:sz w:val="32"/>
          <w:szCs w:val="32"/>
        </w:rPr>
        <w:t>县人民政府对破坏县级储备粮仓储设施，偷盗、哄抢或者损毁县级储备粮的违法行为，应当及时组织有关部门予以制止、查处。</w:t>
      </w:r>
    </w:p>
    <w:p w:rsidR="00F37D61" w:rsidRPr="00F37D61" w:rsidRDefault="00F37D61" w:rsidP="00F37D61">
      <w:pPr>
        <w:spacing w:line="590" w:lineRule="exact"/>
        <w:ind w:firstLineChars="200" w:firstLine="643"/>
        <w:rPr>
          <w:rFonts w:ascii="Times New Roman" w:eastAsia="方正仿宋_GBK" w:hAnsi="Times New Roman" w:cs="Times New Roman"/>
          <w:sz w:val="32"/>
          <w:szCs w:val="32"/>
        </w:rPr>
      </w:pPr>
      <w:r w:rsidRPr="00F37D61">
        <w:rPr>
          <w:rFonts w:ascii="Times New Roman" w:eastAsia="方正仿宋_GBK" w:hAnsi="Times New Roman" w:cs="Times New Roman"/>
          <w:b/>
          <w:sz w:val="32"/>
          <w:szCs w:val="32"/>
        </w:rPr>
        <w:t>第九条</w:t>
      </w:r>
      <w:r w:rsidRPr="00F37D61">
        <w:rPr>
          <w:rFonts w:ascii="Times New Roman" w:eastAsia="方正仿宋_GBK" w:hAnsi="Times New Roman" w:cs="Times New Roman"/>
          <w:b/>
          <w:sz w:val="32"/>
          <w:szCs w:val="32"/>
        </w:rPr>
        <w:t xml:space="preserve"> 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任何单位和个人对县级储备粮的经营管理中的违法行为，均有权向县发改委（粮食和物资储备局）等有关部门举报。有关部门接到举报后，应当及时查处；举报的事项的处理属于其他部门职责范围的，应当及时移送其他部门处理。</w:t>
      </w:r>
    </w:p>
    <w:p w:rsidR="00F37D61" w:rsidRPr="00F37D61" w:rsidRDefault="00F37D61" w:rsidP="00F37D61">
      <w:pPr>
        <w:spacing w:line="590" w:lineRule="exact"/>
        <w:ind w:firstLineChars="200" w:firstLine="640"/>
        <w:jc w:val="center"/>
        <w:rPr>
          <w:rFonts w:ascii="方正黑体_GBK" w:eastAsia="方正黑体_GBK" w:hAnsi="方正黑体_GBK" w:cs="方正黑体_GBK"/>
          <w:sz w:val="32"/>
          <w:szCs w:val="32"/>
        </w:rPr>
      </w:pPr>
      <w:r w:rsidRPr="00F37D61">
        <w:rPr>
          <w:rFonts w:ascii="方正黑体_GBK" w:eastAsia="方正黑体_GBK" w:hAnsi="方正黑体_GBK" w:cs="方正黑体_GBK"/>
          <w:sz w:val="32"/>
          <w:szCs w:val="32"/>
        </w:rPr>
        <w:t>第二章  县级储备粮的计划</w:t>
      </w:r>
    </w:p>
    <w:p w:rsidR="00F37D61" w:rsidRPr="00F37D61" w:rsidRDefault="00F37D61" w:rsidP="00F37D61">
      <w:pPr>
        <w:spacing w:line="590" w:lineRule="exact"/>
        <w:ind w:firstLineChars="200" w:firstLine="643"/>
        <w:rPr>
          <w:rFonts w:ascii="Times New Roman" w:eastAsia="方正仿宋_GBK" w:hAnsi="Times New Roman" w:cs="Times New Roman"/>
          <w:sz w:val="32"/>
          <w:szCs w:val="32"/>
        </w:rPr>
      </w:pPr>
      <w:r w:rsidRPr="00F37D61">
        <w:rPr>
          <w:rFonts w:ascii="Times New Roman" w:eastAsia="方正仿宋_GBK" w:hAnsi="Times New Roman" w:cs="Times New Roman"/>
          <w:b/>
          <w:sz w:val="32"/>
          <w:szCs w:val="32"/>
        </w:rPr>
        <w:t>第十条</w:t>
      </w:r>
      <w:r w:rsidRPr="00F37D61">
        <w:rPr>
          <w:rFonts w:ascii="Times New Roman" w:eastAsia="方正仿宋_GBK" w:hAnsi="Times New Roman" w:cs="Times New Roman"/>
          <w:b/>
          <w:sz w:val="32"/>
          <w:szCs w:val="32"/>
        </w:rPr>
        <w:t xml:space="preserve"> 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县级储备粮的储存规模、品种和总体布局方案，由县发改委（粮食和物资储备局）会同县财政局，根据宏观调控需要和财政承受能力提出，报县人民政府批准。</w:t>
      </w:r>
    </w:p>
    <w:p w:rsidR="00F37D61" w:rsidRPr="00F37D61" w:rsidRDefault="00F37D61" w:rsidP="00F37D61">
      <w:pPr>
        <w:spacing w:line="590" w:lineRule="exact"/>
        <w:ind w:firstLineChars="200" w:firstLine="643"/>
        <w:rPr>
          <w:rFonts w:ascii="Times New Roman" w:eastAsia="方正仿宋_GBK" w:hAnsi="Times New Roman" w:cs="Times New Roman"/>
          <w:sz w:val="32"/>
          <w:szCs w:val="32"/>
        </w:rPr>
      </w:pPr>
      <w:r w:rsidRPr="00F37D61">
        <w:rPr>
          <w:rFonts w:ascii="Times New Roman" w:eastAsia="方正仿宋_GBK" w:hAnsi="Times New Roman" w:cs="Times New Roman"/>
          <w:b/>
          <w:sz w:val="32"/>
          <w:szCs w:val="32"/>
        </w:rPr>
        <w:t>第十一条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 xml:space="preserve"> 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县级储备粮的收购、销售计划，由县发改委（粮食和物资储备局）负责提出，经县财政局和县农发行审核，并报县人民政府同意后，下达给承储企业具体组织实施。</w:t>
      </w:r>
    </w:p>
    <w:p w:rsidR="00F37D61" w:rsidRPr="00F37D61" w:rsidRDefault="00F37D61" w:rsidP="00F37D61">
      <w:pPr>
        <w:spacing w:line="590" w:lineRule="exact"/>
        <w:ind w:firstLineChars="200" w:firstLine="640"/>
        <w:rPr>
          <w:rFonts w:ascii="Times New Roman" w:eastAsia="方正仿宋_GBK" w:hAnsi="Times New Roman" w:cs="Times New Roman"/>
          <w:sz w:val="32"/>
          <w:szCs w:val="32"/>
        </w:rPr>
      </w:pPr>
      <w:r w:rsidRPr="00F37D61">
        <w:rPr>
          <w:rFonts w:ascii="Times New Roman" w:eastAsia="方正仿宋_GBK" w:hAnsi="Times New Roman" w:cs="Times New Roman"/>
          <w:sz w:val="32"/>
          <w:szCs w:val="32"/>
        </w:rPr>
        <w:t>在启动最低收购价预案条件下，承储企业按照最低收购价直接挂牌收购；如果没有启动最低收购价执行预案，承储企业按照县人民政府批准价格挂牌收购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,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也可以公开招标采购。</w:t>
      </w:r>
    </w:p>
    <w:p w:rsidR="00F37D61" w:rsidRPr="00F37D61" w:rsidRDefault="00F37D61" w:rsidP="00F37D61">
      <w:pPr>
        <w:spacing w:line="590" w:lineRule="exact"/>
        <w:ind w:firstLineChars="200" w:firstLine="643"/>
        <w:rPr>
          <w:rFonts w:ascii="Times New Roman" w:eastAsia="方正仿宋_GBK" w:hAnsi="Times New Roman" w:cs="Times New Roman"/>
          <w:sz w:val="32"/>
          <w:szCs w:val="32"/>
        </w:rPr>
      </w:pPr>
      <w:r w:rsidRPr="00F37D61">
        <w:rPr>
          <w:rFonts w:ascii="Times New Roman" w:eastAsia="方正仿宋_GBK" w:hAnsi="Times New Roman" w:cs="Times New Roman"/>
          <w:b/>
          <w:sz w:val="32"/>
          <w:szCs w:val="32"/>
        </w:rPr>
        <w:t>第十二条</w:t>
      </w:r>
      <w:r w:rsidRPr="00F37D61">
        <w:rPr>
          <w:rFonts w:ascii="Times New Roman" w:eastAsia="方正仿宋_GBK" w:hAnsi="Times New Roman" w:cs="Times New Roman"/>
          <w:b/>
          <w:sz w:val="32"/>
          <w:szCs w:val="32"/>
        </w:rPr>
        <w:t xml:space="preserve"> 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承储企业应当根据储备粮的品质情况和入库年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lastRenderedPageBreak/>
        <w:t>限，提出储备粮年度轮换的数量、品种和价格建议。</w:t>
      </w:r>
    </w:p>
    <w:p w:rsidR="00F37D61" w:rsidRPr="00F37D61" w:rsidRDefault="00F37D61" w:rsidP="00F37D61">
      <w:pPr>
        <w:spacing w:line="590" w:lineRule="exact"/>
        <w:ind w:firstLineChars="200" w:firstLine="640"/>
        <w:jc w:val="center"/>
        <w:rPr>
          <w:rFonts w:ascii="方正黑体_GBK" w:eastAsia="方正黑体_GBK" w:hAnsi="方正黑体_GBK" w:cs="方正黑体_GBK"/>
          <w:sz w:val="32"/>
          <w:szCs w:val="32"/>
        </w:rPr>
      </w:pPr>
      <w:r w:rsidRPr="00F37D61">
        <w:rPr>
          <w:rFonts w:ascii="方正黑体_GBK" w:eastAsia="方正黑体_GBK" w:hAnsi="方正黑体_GBK" w:cs="方正黑体_GBK"/>
          <w:sz w:val="32"/>
          <w:szCs w:val="32"/>
        </w:rPr>
        <w:t>第三章  县级储备粮的储存与轮换</w:t>
      </w:r>
    </w:p>
    <w:p w:rsidR="00F37D61" w:rsidRPr="00F37D61" w:rsidRDefault="00F37D61" w:rsidP="00F37D61">
      <w:pPr>
        <w:spacing w:line="590" w:lineRule="exact"/>
        <w:ind w:firstLineChars="200" w:firstLine="643"/>
        <w:rPr>
          <w:rFonts w:ascii="Times New Roman" w:eastAsia="方正仿宋_GBK" w:hAnsi="Times New Roman" w:cs="Times New Roman"/>
          <w:sz w:val="32"/>
          <w:szCs w:val="32"/>
        </w:rPr>
      </w:pPr>
      <w:r w:rsidRPr="00F37D61">
        <w:rPr>
          <w:rFonts w:ascii="Times New Roman" w:eastAsia="方正仿宋_GBK" w:hAnsi="Times New Roman" w:cs="Times New Roman"/>
          <w:b/>
          <w:sz w:val="32"/>
          <w:szCs w:val="32"/>
        </w:rPr>
        <w:t>第十三条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 xml:space="preserve"> 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县级储备粮由具备承储资格的国有粮食企业承储，储存地应符合国家标准和技术规范要求。企业承储资格的条件、认定办法，由县发改委（粮食和物资储备局）会同县财政局、县农发行制定。</w:t>
      </w:r>
    </w:p>
    <w:p w:rsidR="00F37D61" w:rsidRPr="00F37D61" w:rsidRDefault="00F37D61" w:rsidP="00F37D61">
      <w:pPr>
        <w:spacing w:line="590" w:lineRule="exact"/>
        <w:ind w:firstLineChars="200" w:firstLine="643"/>
        <w:rPr>
          <w:rFonts w:ascii="Times New Roman" w:eastAsia="方正仿宋_GBK" w:hAnsi="Times New Roman" w:cs="Times New Roman"/>
          <w:sz w:val="32"/>
          <w:szCs w:val="32"/>
        </w:rPr>
      </w:pPr>
      <w:r w:rsidRPr="00F37D61">
        <w:rPr>
          <w:rFonts w:ascii="Times New Roman" w:eastAsia="方正仿宋_GBK" w:hAnsi="Times New Roman" w:cs="Times New Roman"/>
          <w:b/>
          <w:sz w:val="32"/>
          <w:szCs w:val="32"/>
        </w:rPr>
        <w:t>第十四条</w:t>
      </w:r>
      <w:r w:rsidRPr="00F37D61">
        <w:rPr>
          <w:rFonts w:ascii="Times New Roman" w:eastAsia="方正仿宋_GBK" w:hAnsi="Times New Roman" w:cs="Times New Roman"/>
          <w:b/>
          <w:sz w:val="32"/>
          <w:szCs w:val="32"/>
        </w:rPr>
        <w:t xml:space="preserve"> 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承储企业必须保证入库的县级储备粮达到收购、轮换计划规定的质量等级，并符合国家规定的质量标准和食品安全标准，对粮食质量安全承担第一责任人的责任。</w:t>
      </w:r>
    </w:p>
    <w:p w:rsidR="00F37D61" w:rsidRPr="00F37D61" w:rsidRDefault="00F37D61" w:rsidP="00F37D61">
      <w:pPr>
        <w:spacing w:line="590" w:lineRule="exact"/>
        <w:ind w:firstLineChars="200" w:firstLine="643"/>
        <w:rPr>
          <w:rFonts w:ascii="Times New Roman" w:eastAsia="方正仿宋_GBK" w:hAnsi="Times New Roman" w:cs="Times New Roman"/>
          <w:sz w:val="32"/>
          <w:szCs w:val="32"/>
        </w:rPr>
      </w:pPr>
      <w:r w:rsidRPr="00F37D61">
        <w:rPr>
          <w:rFonts w:ascii="Times New Roman" w:eastAsia="方正仿宋_GBK" w:hAnsi="Times New Roman" w:cs="Times New Roman"/>
          <w:b/>
          <w:sz w:val="32"/>
          <w:szCs w:val="32"/>
        </w:rPr>
        <w:t>第十五条</w:t>
      </w:r>
      <w:r w:rsidRPr="00F37D61">
        <w:rPr>
          <w:rFonts w:ascii="Times New Roman" w:eastAsia="方正仿宋_GBK" w:hAnsi="Times New Roman" w:cs="Times New Roman"/>
          <w:b/>
          <w:sz w:val="32"/>
          <w:szCs w:val="32"/>
        </w:rPr>
        <w:t xml:space="preserve"> 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承储企业不得有下列行为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:</w:t>
      </w:r>
    </w:p>
    <w:p w:rsidR="00F37D61" w:rsidRPr="00F37D61" w:rsidRDefault="00F37D61" w:rsidP="00F37D61">
      <w:pPr>
        <w:spacing w:line="590" w:lineRule="exact"/>
        <w:ind w:firstLineChars="200" w:firstLine="640"/>
        <w:rPr>
          <w:rFonts w:ascii="Times New Roman" w:eastAsia="方正仿宋_GBK" w:hAnsi="Times New Roman" w:cs="Times New Roman"/>
          <w:sz w:val="32"/>
          <w:szCs w:val="32"/>
        </w:rPr>
      </w:pPr>
      <w:r w:rsidRPr="00F37D61">
        <w:rPr>
          <w:rFonts w:ascii="Times New Roman" w:eastAsia="方正仿宋_GBK" w:hAnsi="Times New Roman" w:cs="Times New Roman"/>
          <w:sz w:val="32"/>
          <w:szCs w:val="32"/>
        </w:rPr>
        <w:t>(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一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)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虚报、瞒报县级储备粮数量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;</w:t>
      </w:r>
    </w:p>
    <w:p w:rsidR="00F37D61" w:rsidRPr="00F37D61" w:rsidRDefault="00F37D61" w:rsidP="00F37D61">
      <w:pPr>
        <w:spacing w:line="590" w:lineRule="exact"/>
        <w:ind w:firstLineChars="200" w:firstLine="640"/>
        <w:rPr>
          <w:rFonts w:ascii="Times New Roman" w:eastAsia="方正仿宋_GBK" w:hAnsi="Times New Roman" w:cs="Times New Roman"/>
          <w:sz w:val="32"/>
          <w:szCs w:val="32"/>
        </w:rPr>
      </w:pPr>
      <w:r w:rsidRPr="00F37D61">
        <w:rPr>
          <w:rFonts w:ascii="Times New Roman" w:eastAsia="方正仿宋_GBK" w:hAnsi="Times New Roman" w:cs="Times New Roman"/>
          <w:sz w:val="32"/>
          <w:szCs w:val="32"/>
        </w:rPr>
        <w:t>(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二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)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以低价购进高价入账、高价售出低价入账、旧粮顶替新粮、虚增入库成本、虚假轮换、违规倒卖等手段套取差价，骗取县级储备粮贷款和贷款利息、管理费用和轮换补贴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;</w:t>
      </w:r>
    </w:p>
    <w:p w:rsidR="00F37D61" w:rsidRPr="00F37D61" w:rsidRDefault="00F37D61" w:rsidP="00F37D61">
      <w:pPr>
        <w:spacing w:line="590" w:lineRule="exact"/>
        <w:ind w:firstLineChars="200" w:firstLine="640"/>
        <w:rPr>
          <w:rFonts w:ascii="Times New Roman" w:eastAsia="方正仿宋_GBK" w:hAnsi="Times New Roman" w:cs="Times New Roman"/>
          <w:sz w:val="32"/>
          <w:szCs w:val="32"/>
        </w:rPr>
      </w:pPr>
      <w:r w:rsidRPr="00F37D61">
        <w:rPr>
          <w:rFonts w:ascii="Times New Roman" w:eastAsia="方正仿宋_GBK" w:hAnsi="Times New Roman" w:cs="Times New Roman"/>
          <w:sz w:val="32"/>
          <w:szCs w:val="32"/>
        </w:rPr>
        <w:t>(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三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)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挤占、挪用、克扣财政补贴、信贷资金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;</w:t>
      </w:r>
    </w:p>
    <w:p w:rsidR="00F37D61" w:rsidRPr="00F37D61" w:rsidRDefault="00F37D61" w:rsidP="00F37D61">
      <w:pPr>
        <w:spacing w:line="590" w:lineRule="exact"/>
        <w:ind w:firstLineChars="200" w:firstLine="640"/>
        <w:rPr>
          <w:rFonts w:ascii="Times New Roman" w:eastAsia="方正仿宋_GBK" w:hAnsi="Times New Roman" w:cs="Times New Roman"/>
          <w:sz w:val="32"/>
          <w:szCs w:val="32"/>
        </w:rPr>
      </w:pPr>
      <w:r w:rsidRPr="00F37D61">
        <w:rPr>
          <w:rFonts w:ascii="Times New Roman" w:eastAsia="方正仿宋_GBK" w:hAnsi="Times New Roman" w:cs="Times New Roman"/>
          <w:sz w:val="32"/>
          <w:szCs w:val="32"/>
        </w:rPr>
        <w:t>(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四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)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以县级储备粮对外进行担保或者清偿债务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;</w:t>
      </w:r>
    </w:p>
    <w:p w:rsidR="00F37D61" w:rsidRPr="00F37D61" w:rsidRDefault="00F37D61" w:rsidP="00F37D61">
      <w:pPr>
        <w:spacing w:line="590" w:lineRule="exact"/>
        <w:ind w:firstLineChars="200" w:firstLine="640"/>
        <w:rPr>
          <w:rFonts w:ascii="Times New Roman" w:eastAsia="方正仿宋_GBK" w:hAnsi="Times New Roman" w:cs="Times New Roman"/>
          <w:sz w:val="32"/>
          <w:szCs w:val="32"/>
        </w:rPr>
      </w:pPr>
      <w:r w:rsidRPr="00F37D61">
        <w:rPr>
          <w:rFonts w:ascii="Times New Roman" w:eastAsia="方正仿宋_GBK" w:hAnsi="Times New Roman" w:cs="Times New Roman"/>
          <w:sz w:val="32"/>
          <w:szCs w:val="32"/>
        </w:rPr>
        <w:t>(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五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)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将县级储备粮轮换业务与其他业务混合经营，利用县级储备粮进行除政府委托的政策性任务以外的其他商业经营；</w:t>
      </w:r>
    </w:p>
    <w:p w:rsidR="00F37D61" w:rsidRPr="00F37D61" w:rsidRDefault="00F37D61" w:rsidP="00F37D61">
      <w:pPr>
        <w:spacing w:line="590" w:lineRule="exact"/>
        <w:ind w:firstLineChars="200" w:firstLine="640"/>
        <w:rPr>
          <w:rFonts w:ascii="Times New Roman" w:eastAsia="方正仿宋_GBK" w:hAnsi="Times New Roman" w:cs="Times New Roman"/>
          <w:sz w:val="32"/>
          <w:szCs w:val="32"/>
        </w:rPr>
      </w:pPr>
      <w:r w:rsidRPr="00F37D61">
        <w:rPr>
          <w:rFonts w:ascii="Times New Roman" w:eastAsia="方正仿宋_GBK" w:hAnsi="Times New Roman" w:cs="Times New Roman"/>
          <w:sz w:val="32"/>
          <w:szCs w:val="32"/>
        </w:rPr>
        <w:t>(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六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)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在县级储备粮中掺杂掺假、以次充好，或者在县级储备粮轮出时调换标的物、拒不执行出库指令、阻挠出库；</w:t>
      </w:r>
    </w:p>
    <w:p w:rsidR="00F37D61" w:rsidRPr="00F37D61" w:rsidRDefault="00F37D61" w:rsidP="00F37D61">
      <w:pPr>
        <w:spacing w:line="590" w:lineRule="exact"/>
        <w:ind w:firstLineChars="200" w:firstLine="640"/>
        <w:rPr>
          <w:rFonts w:ascii="Times New Roman" w:eastAsia="方正仿宋_GBK" w:hAnsi="Times New Roman" w:cs="Times New Roman"/>
          <w:sz w:val="32"/>
          <w:szCs w:val="32"/>
        </w:rPr>
      </w:pPr>
      <w:r w:rsidRPr="00F37D61">
        <w:rPr>
          <w:rFonts w:ascii="Times New Roman" w:eastAsia="方正仿宋_GBK" w:hAnsi="Times New Roman" w:cs="Times New Roman"/>
          <w:sz w:val="32"/>
          <w:szCs w:val="32"/>
        </w:rPr>
        <w:lastRenderedPageBreak/>
        <w:t>(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七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)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购买限定用途的县级储备粮，违规倒卖或者不按照规定用途处置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;</w:t>
      </w:r>
    </w:p>
    <w:p w:rsidR="00F37D61" w:rsidRPr="00F37D61" w:rsidRDefault="00F37D61" w:rsidP="00F37D61">
      <w:pPr>
        <w:spacing w:line="590" w:lineRule="exact"/>
        <w:ind w:firstLineChars="200" w:firstLine="640"/>
        <w:rPr>
          <w:rFonts w:ascii="Times New Roman" w:eastAsia="方正仿宋_GBK" w:hAnsi="Times New Roman" w:cs="Times New Roman"/>
          <w:sz w:val="32"/>
          <w:szCs w:val="32"/>
        </w:rPr>
      </w:pPr>
      <w:r w:rsidRPr="00F37D61">
        <w:rPr>
          <w:rFonts w:ascii="Times New Roman" w:eastAsia="方正仿宋_GBK" w:hAnsi="Times New Roman" w:cs="Times New Roman"/>
          <w:sz w:val="32"/>
          <w:szCs w:val="32"/>
        </w:rPr>
        <w:t>(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八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)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擅自动用县级储备粮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;</w:t>
      </w:r>
    </w:p>
    <w:p w:rsidR="00F37D61" w:rsidRPr="00F37D61" w:rsidRDefault="00F37D61" w:rsidP="00F37D61">
      <w:pPr>
        <w:spacing w:line="590" w:lineRule="exact"/>
        <w:ind w:firstLineChars="200" w:firstLine="640"/>
        <w:rPr>
          <w:rFonts w:ascii="Times New Roman" w:eastAsia="方正仿宋_GBK" w:hAnsi="Times New Roman" w:cs="Times New Roman"/>
          <w:sz w:val="32"/>
          <w:szCs w:val="32"/>
        </w:rPr>
      </w:pPr>
      <w:r w:rsidRPr="00F37D61">
        <w:rPr>
          <w:rFonts w:ascii="Times New Roman" w:eastAsia="方正仿宋_GBK" w:hAnsi="Times New Roman" w:cs="Times New Roman"/>
          <w:sz w:val="32"/>
          <w:szCs w:val="32"/>
        </w:rPr>
        <w:t>(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九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)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擅自串换县级储备粮品种、变更县级储备粮储存地点；</w:t>
      </w:r>
    </w:p>
    <w:p w:rsidR="00F37D61" w:rsidRPr="00F37D61" w:rsidRDefault="00F37D61" w:rsidP="00F37D61">
      <w:pPr>
        <w:spacing w:line="590" w:lineRule="exact"/>
        <w:ind w:firstLineChars="200" w:firstLine="640"/>
        <w:rPr>
          <w:rFonts w:ascii="Times New Roman" w:eastAsia="方正仿宋_GBK" w:hAnsi="Times New Roman" w:cs="Times New Roman"/>
          <w:sz w:val="32"/>
          <w:szCs w:val="32"/>
        </w:rPr>
      </w:pPr>
      <w:r w:rsidRPr="00F37D61">
        <w:rPr>
          <w:rFonts w:ascii="Times New Roman" w:eastAsia="方正仿宋_GBK" w:hAnsi="Times New Roman" w:cs="Times New Roman"/>
          <w:sz w:val="32"/>
          <w:szCs w:val="32"/>
        </w:rPr>
        <w:t>(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十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)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因延误轮换或者管理不善造成县级储备粮陈化、霉变；</w:t>
      </w:r>
    </w:p>
    <w:p w:rsidR="00F37D61" w:rsidRPr="00F37D61" w:rsidRDefault="00F37D61" w:rsidP="00F37D61">
      <w:pPr>
        <w:spacing w:line="590" w:lineRule="exact"/>
        <w:ind w:firstLineChars="200" w:firstLine="640"/>
        <w:rPr>
          <w:rFonts w:ascii="Times New Roman" w:eastAsia="方正仿宋_GBK" w:hAnsi="Times New Roman" w:cs="Times New Roman"/>
          <w:sz w:val="32"/>
          <w:szCs w:val="32"/>
        </w:rPr>
      </w:pPr>
      <w:r w:rsidRPr="00F37D61">
        <w:rPr>
          <w:rFonts w:ascii="Times New Roman" w:eastAsia="方正仿宋_GBK" w:hAnsi="Times New Roman" w:cs="Times New Roman"/>
          <w:sz w:val="32"/>
          <w:szCs w:val="32"/>
        </w:rPr>
        <w:t>(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十一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)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经营县级储备粮业务不实行专仓储存、专人保管、专账记载、专账核算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;</w:t>
      </w:r>
    </w:p>
    <w:p w:rsidR="00F37D61" w:rsidRPr="00F37D61" w:rsidRDefault="00F37D61" w:rsidP="00F37D61">
      <w:pPr>
        <w:spacing w:line="590" w:lineRule="exact"/>
        <w:ind w:firstLineChars="200" w:firstLine="640"/>
        <w:rPr>
          <w:rFonts w:ascii="Times New Roman" w:eastAsia="方正仿宋_GBK" w:hAnsi="Times New Roman" w:cs="Times New Roman"/>
          <w:sz w:val="32"/>
          <w:szCs w:val="32"/>
        </w:rPr>
      </w:pPr>
      <w:r w:rsidRPr="00F37D61">
        <w:rPr>
          <w:rFonts w:ascii="Times New Roman" w:eastAsia="方正仿宋_GBK" w:hAnsi="Times New Roman" w:cs="Times New Roman"/>
          <w:sz w:val="32"/>
          <w:szCs w:val="32"/>
        </w:rPr>
        <w:t>(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十二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)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其他违反县级储备粮经营管理规定的行为。</w:t>
      </w:r>
    </w:p>
    <w:p w:rsidR="00F37D61" w:rsidRPr="00F37D61" w:rsidRDefault="00F37D61" w:rsidP="00F37D61">
      <w:pPr>
        <w:spacing w:line="590" w:lineRule="exact"/>
        <w:ind w:firstLineChars="200" w:firstLine="643"/>
        <w:rPr>
          <w:rFonts w:ascii="Times New Roman" w:eastAsia="方正仿宋_GBK" w:hAnsi="Times New Roman" w:cs="Times New Roman"/>
          <w:sz w:val="32"/>
          <w:szCs w:val="32"/>
        </w:rPr>
      </w:pPr>
      <w:r w:rsidRPr="00F37D61">
        <w:rPr>
          <w:rFonts w:ascii="Times New Roman" w:eastAsia="方正仿宋_GBK" w:hAnsi="Times New Roman" w:cs="Times New Roman"/>
          <w:b/>
          <w:sz w:val="32"/>
          <w:szCs w:val="32"/>
        </w:rPr>
        <w:t>第十六条</w:t>
      </w:r>
      <w:r w:rsidRPr="00F37D61">
        <w:rPr>
          <w:rFonts w:ascii="Times New Roman" w:eastAsia="方正仿宋_GBK" w:hAnsi="Times New Roman" w:cs="Times New Roman"/>
          <w:b/>
          <w:sz w:val="32"/>
          <w:szCs w:val="32"/>
        </w:rPr>
        <w:t xml:space="preserve"> 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承储企业应当建立、健全县级储备粮的防火、防盗、防洪等安全管理制度，并配备必要的安全防护设施。</w:t>
      </w:r>
    </w:p>
    <w:p w:rsidR="00F37D61" w:rsidRPr="00F37D61" w:rsidRDefault="00F37D61" w:rsidP="00F37D61">
      <w:pPr>
        <w:spacing w:line="590" w:lineRule="exact"/>
        <w:ind w:firstLineChars="200" w:firstLine="640"/>
        <w:rPr>
          <w:rFonts w:ascii="Times New Roman" w:eastAsia="方正仿宋_GBK" w:hAnsi="Times New Roman" w:cs="Times New Roman"/>
          <w:sz w:val="32"/>
          <w:szCs w:val="32"/>
        </w:rPr>
      </w:pPr>
      <w:r w:rsidRPr="00F37D61">
        <w:rPr>
          <w:rFonts w:ascii="Times New Roman" w:eastAsia="方正仿宋_GBK" w:hAnsi="Times New Roman" w:cs="Times New Roman"/>
          <w:sz w:val="32"/>
          <w:szCs w:val="32"/>
        </w:rPr>
        <w:t>县人民政府应当支持承储企业做好县级储备粮的安全管理工作。</w:t>
      </w:r>
    </w:p>
    <w:p w:rsidR="00F37D61" w:rsidRPr="00F37D61" w:rsidRDefault="00F37D61" w:rsidP="00F37D61">
      <w:pPr>
        <w:spacing w:line="590" w:lineRule="exact"/>
        <w:ind w:firstLineChars="200" w:firstLine="643"/>
        <w:rPr>
          <w:rFonts w:ascii="Times New Roman" w:eastAsia="方正仿宋_GBK" w:hAnsi="Times New Roman" w:cs="Times New Roman"/>
          <w:sz w:val="32"/>
          <w:szCs w:val="32"/>
        </w:rPr>
      </w:pPr>
      <w:r w:rsidRPr="00F37D61">
        <w:rPr>
          <w:rFonts w:ascii="Times New Roman" w:eastAsia="方正仿宋_GBK" w:hAnsi="Times New Roman" w:cs="Times New Roman"/>
          <w:b/>
          <w:sz w:val="32"/>
          <w:szCs w:val="32"/>
        </w:rPr>
        <w:t>第十七条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 xml:space="preserve"> 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承储企业应当对县级储备粮的储存管理状况进行经常性检查；发现县级储备粮数量、质量和储存安全等方面的问题，应当及时处理；不能处理的，应当及时向主管部门报告。</w:t>
      </w:r>
    </w:p>
    <w:p w:rsidR="00F37D61" w:rsidRPr="00F37D61" w:rsidRDefault="00F37D61" w:rsidP="00F37D61">
      <w:pPr>
        <w:spacing w:line="590" w:lineRule="exact"/>
        <w:ind w:firstLineChars="200" w:firstLine="643"/>
        <w:rPr>
          <w:rFonts w:ascii="Times New Roman" w:eastAsia="方正仿宋_GBK" w:hAnsi="Times New Roman" w:cs="Times New Roman"/>
          <w:sz w:val="32"/>
          <w:szCs w:val="32"/>
        </w:rPr>
      </w:pPr>
      <w:r w:rsidRPr="00F37D61">
        <w:rPr>
          <w:rFonts w:ascii="Times New Roman" w:eastAsia="方正仿宋_GBK" w:hAnsi="Times New Roman" w:cs="Times New Roman"/>
          <w:b/>
          <w:sz w:val="32"/>
          <w:szCs w:val="32"/>
        </w:rPr>
        <w:t>第十八条</w:t>
      </w:r>
      <w:r w:rsidRPr="00F37D61">
        <w:rPr>
          <w:rFonts w:ascii="Times New Roman" w:eastAsia="方正仿宋_GBK" w:hAnsi="Times New Roman" w:cs="Times New Roman"/>
          <w:b/>
          <w:sz w:val="32"/>
          <w:szCs w:val="32"/>
        </w:rPr>
        <w:t xml:space="preserve"> 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承储企业应当在轮换计划规定的时间内完成县级储备粮的轮换。</w:t>
      </w:r>
    </w:p>
    <w:p w:rsidR="00F37D61" w:rsidRPr="00F37D61" w:rsidRDefault="00F37D61" w:rsidP="00F37D61">
      <w:pPr>
        <w:spacing w:line="590" w:lineRule="exact"/>
        <w:ind w:firstLineChars="200" w:firstLine="640"/>
        <w:rPr>
          <w:rFonts w:ascii="Times New Roman" w:eastAsia="方正仿宋_GBK" w:hAnsi="Times New Roman" w:cs="Times New Roman"/>
          <w:sz w:val="32"/>
          <w:szCs w:val="32"/>
        </w:rPr>
      </w:pPr>
      <w:r w:rsidRPr="00F37D61">
        <w:rPr>
          <w:rFonts w:ascii="Times New Roman" w:eastAsia="方正仿宋_GBK" w:hAnsi="Times New Roman" w:cs="Times New Roman"/>
          <w:sz w:val="32"/>
          <w:szCs w:val="32"/>
        </w:rPr>
        <w:t>县级储备粮的轮换应当遵循有利于保证县级储备粮的数量、质量和储存安全，保持粮食市场稳定，防止造成市场粮价剧烈波动，节约成本、提高效率的原则。</w:t>
      </w:r>
    </w:p>
    <w:p w:rsidR="00F37D61" w:rsidRPr="00F37D61" w:rsidRDefault="00F37D61" w:rsidP="00F37D61">
      <w:pPr>
        <w:spacing w:line="590" w:lineRule="exact"/>
        <w:ind w:firstLineChars="200" w:firstLine="643"/>
        <w:rPr>
          <w:rFonts w:ascii="Times New Roman" w:eastAsia="方正仿宋_GBK" w:hAnsi="Times New Roman" w:cs="Times New Roman"/>
          <w:sz w:val="32"/>
          <w:szCs w:val="32"/>
        </w:rPr>
      </w:pPr>
      <w:r w:rsidRPr="00F37D61">
        <w:rPr>
          <w:rFonts w:ascii="Times New Roman" w:eastAsia="方正仿宋_GBK" w:hAnsi="Times New Roman" w:cs="Times New Roman"/>
          <w:b/>
          <w:sz w:val="32"/>
          <w:szCs w:val="32"/>
        </w:rPr>
        <w:lastRenderedPageBreak/>
        <w:t>第十九条</w:t>
      </w:r>
      <w:r w:rsidRPr="00F37D61">
        <w:rPr>
          <w:rFonts w:ascii="Times New Roman" w:eastAsia="方正仿宋_GBK" w:hAnsi="Times New Roman" w:cs="Times New Roman"/>
          <w:b/>
          <w:sz w:val="32"/>
          <w:szCs w:val="32"/>
        </w:rPr>
        <w:t xml:space="preserve"> 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县级储备粮的销售、轮换原则上应当通过规范的粮食批发市场公开进行，也可以通过国家规定的其他方式进行。</w:t>
      </w:r>
    </w:p>
    <w:p w:rsidR="00F37D61" w:rsidRPr="00F37D61" w:rsidRDefault="00F37D61" w:rsidP="00F37D61">
      <w:pPr>
        <w:spacing w:line="590" w:lineRule="exact"/>
        <w:ind w:firstLineChars="200" w:firstLine="643"/>
        <w:rPr>
          <w:rFonts w:ascii="Times New Roman" w:eastAsia="方正仿宋_GBK" w:hAnsi="Times New Roman" w:cs="Times New Roman"/>
          <w:sz w:val="32"/>
          <w:szCs w:val="32"/>
        </w:rPr>
      </w:pPr>
      <w:r w:rsidRPr="00F37D61">
        <w:rPr>
          <w:rFonts w:ascii="Times New Roman" w:eastAsia="方正仿宋_GBK" w:hAnsi="Times New Roman" w:cs="Times New Roman"/>
          <w:b/>
          <w:sz w:val="32"/>
          <w:szCs w:val="32"/>
        </w:rPr>
        <w:t>第二十条</w:t>
      </w:r>
      <w:r w:rsidRPr="00F37D61">
        <w:rPr>
          <w:rFonts w:ascii="Times New Roman" w:eastAsia="方正仿宋_GBK" w:hAnsi="Times New Roman" w:cs="Times New Roman"/>
          <w:b/>
          <w:sz w:val="32"/>
          <w:szCs w:val="32"/>
        </w:rPr>
        <w:t xml:space="preserve"> 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县级储备粮的保管、出入库费用实行定额包干，核定标准参照省级储备粮费用标准；贷款利息、轮换和动用价差实行据实补贴，由县级财政承担，并纳入年度财政预算。利息和各项费用按季拨付给承储企业。</w:t>
      </w:r>
    </w:p>
    <w:p w:rsidR="00F37D61" w:rsidRPr="00F37D61" w:rsidRDefault="00F37D61" w:rsidP="00F37D61">
      <w:pPr>
        <w:spacing w:line="590" w:lineRule="exact"/>
        <w:ind w:firstLineChars="200" w:firstLine="643"/>
        <w:rPr>
          <w:rFonts w:ascii="Times New Roman" w:eastAsia="方正仿宋_GBK" w:hAnsi="Times New Roman" w:cs="Times New Roman"/>
          <w:sz w:val="32"/>
          <w:szCs w:val="32"/>
        </w:rPr>
      </w:pPr>
      <w:r w:rsidRPr="00F37D61">
        <w:rPr>
          <w:rFonts w:ascii="Times New Roman" w:eastAsia="方正仿宋_GBK" w:hAnsi="Times New Roman" w:cs="Times New Roman"/>
          <w:b/>
          <w:sz w:val="32"/>
          <w:szCs w:val="32"/>
        </w:rPr>
        <w:t>第二十一条</w:t>
      </w:r>
      <w:r w:rsidRPr="00F37D61">
        <w:rPr>
          <w:rFonts w:ascii="Times New Roman" w:eastAsia="方正仿宋_GBK" w:hAnsi="Times New Roman" w:cs="Times New Roman"/>
          <w:b/>
          <w:sz w:val="32"/>
          <w:szCs w:val="32"/>
        </w:rPr>
        <w:t xml:space="preserve"> 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县级储备粮贷款实行贷款与粮食库存值增减挂钩和专户管理、专款专用。</w:t>
      </w:r>
    </w:p>
    <w:p w:rsidR="00F37D61" w:rsidRPr="00F37D61" w:rsidRDefault="00F37D61" w:rsidP="00F37D61">
      <w:pPr>
        <w:spacing w:line="590" w:lineRule="exact"/>
        <w:ind w:firstLineChars="200" w:firstLine="640"/>
        <w:rPr>
          <w:rFonts w:ascii="Times New Roman" w:eastAsia="方正仿宋_GBK" w:hAnsi="Times New Roman" w:cs="Times New Roman"/>
          <w:sz w:val="32"/>
          <w:szCs w:val="32"/>
        </w:rPr>
      </w:pPr>
      <w:r w:rsidRPr="00F37D61">
        <w:rPr>
          <w:rFonts w:ascii="Times New Roman" w:eastAsia="方正仿宋_GBK" w:hAnsi="Times New Roman" w:cs="Times New Roman"/>
          <w:sz w:val="32"/>
          <w:szCs w:val="32"/>
        </w:rPr>
        <w:t>承储企业应当在县农发行开立基本账户，并接受县农发行的信贷监管。</w:t>
      </w:r>
    </w:p>
    <w:p w:rsidR="00F37D61" w:rsidRPr="00F37D61" w:rsidRDefault="00F37D61" w:rsidP="00F37D61">
      <w:pPr>
        <w:spacing w:line="590" w:lineRule="exact"/>
        <w:ind w:firstLineChars="200" w:firstLine="643"/>
        <w:rPr>
          <w:rFonts w:ascii="Times New Roman" w:eastAsia="方正仿宋_GBK" w:hAnsi="Times New Roman" w:cs="Times New Roman"/>
          <w:sz w:val="32"/>
          <w:szCs w:val="32"/>
        </w:rPr>
      </w:pPr>
      <w:r w:rsidRPr="00F37D61">
        <w:rPr>
          <w:rFonts w:ascii="Times New Roman" w:eastAsia="方正仿宋_GBK" w:hAnsi="Times New Roman" w:cs="Times New Roman"/>
          <w:b/>
          <w:sz w:val="32"/>
          <w:szCs w:val="32"/>
        </w:rPr>
        <w:t>第二十二条</w:t>
      </w:r>
      <w:r w:rsidRPr="00F37D61">
        <w:rPr>
          <w:rFonts w:ascii="Times New Roman" w:eastAsia="方正仿宋_GBK" w:hAnsi="Times New Roman" w:cs="Times New Roman"/>
          <w:b/>
          <w:sz w:val="32"/>
          <w:szCs w:val="32"/>
        </w:rPr>
        <w:t xml:space="preserve"> 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县级储备粮的入库成本由县发改委（粮食和物资储备局）、县财政局、县农发行核定。县级储备粮的入库成本一经核定，承储企业必须遵照执行。</w:t>
      </w:r>
    </w:p>
    <w:p w:rsidR="00F37D61" w:rsidRPr="00F37D61" w:rsidRDefault="00F37D61" w:rsidP="00F37D61">
      <w:pPr>
        <w:spacing w:line="590" w:lineRule="exact"/>
        <w:ind w:firstLineChars="200" w:firstLine="640"/>
        <w:rPr>
          <w:rFonts w:ascii="Times New Roman" w:eastAsia="方正仿宋_GBK" w:hAnsi="Times New Roman" w:cs="Times New Roman"/>
          <w:sz w:val="32"/>
          <w:szCs w:val="32"/>
        </w:rPr>
      </w:pPr>
      <w:r w:rsidRPr="00F37D61">
        <w:rPr>
          <w:rFonts w:ascii="Times New Roman" w:eastAsia="方正仿宋_GBK" w:hAnsi="Times New Roman" w:cs="Times New Roman"/>
          <w:sz w:val="32"/>
          <w:szCs w:val="32"/>
        </w:rPr>
        <w:t>任何单位和个人不得擅自更改县级储备粮入库成本。</w:t>
      </w:r>
    </w:p>
    <w:p w:rsidR="00F37D61" w:rsidRPr="00F37D61" w:rsidRDefault="00F37D61" w:rsidP="00F37D61">
      <w:pPr>
        <w:spacing w:line="590" w:lineRule="exact"/>
        <w:ind w:firstLineChars="200" w:firstLine="643"/>
        <w:rPr>
          <w:rFonts w:ascii="Times New Roman" w:eastAsia="方正仿宋_GBK" w:hAnsi="Times New Roman" w:cs="Times New Roman"/>
          <w:sz w:val="32"/>
          <w:szCs w:val="32"/>
        </w:rPr>
      </w:pPr>
      <w:r w:rsidRPr="00F37D61">
        <w:rPr>
          <w:rFonts w:ascii="Times New Roman" w:eastAsia="方正仿宋_GBK" w:hAnsi="Times New Roman" w:cs="Times New Roman"/>
          <w:b/>
          <w:sz w:val="32"/>
          <w:szCs w:val="32"/>
        </w:rPr>
        <w:t>第二十三条</w:t>
      </w:r>
      <w:r w:rsidRPr="00F37D61">
        <w:rPr>
          <w:rFonts w:ascii="Times New Roman" w:eastAsia="方正仿宋_GBK" w:hAnsi="Times New Roman" w:cs="Times New Roman"/>
          <w:b/>
          <w:sz w:val="32"/>
          <w:szCs w:val="32"/>
        </w:rPr>
        <w:t xml:space="preserve"> 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县级储备粮轮换安排，以储存品质指标为依据，以储存年限为参考，原则上稻谷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2-3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年为一个轮换周期，销售底价由县发改委（粮食和物资储备局）会同县财政局、县农发行根据市场行情拟定，报县人民政府同意后公开竞价销售。</w:t>
      </w:r>
    </w:p>
    <w:p w:rsidR="00F37D61" w:rsidRPr="00F37D61" w:rsidRDefault="00F37D61" w:rsidP="00F37D61">
      <w:pPr>
        <w:spacing w:line="590" w:lineRule="exact"/>
        <w:ind w:firstLineChars="200" w:firstLine="640"/>
        <w:rPr>
          <w:rFonts w:ascii="Times New Roman" w:eastAsia="方正仿宋_GBK" w:hAnsi="Times New Roman" w:cs="Times New Roman"/>
          <w:sz w:val="32"/>
          <w:szCs w:val="32"/>
        </w:rPr>
      </w:pPr>
      <w:r w:rsidRPr="00F37D61">
        <w:rPr>
          <w:rFonts w:ascii="Times New Roman" w:eastAsia="方正仿宋_GBK" w:hAnsi="Times New Roman" w:cs="Times New Roman"/>
          <w:sz w:val="32"/>
          <w:szCs w:val="32"/>
        </w:rPr>
        <w:t>县级储备粮轮换实行奖惩措施。县人民政府对县级储备粮出库时保持较好品质，轮换取得较好效益的承储企业予以奖励，奖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lastRenderedPageBreak/>
        <w:t>励标准为承储企业县级储备粮轮出高于全市同批次、同品种、同年度粮食平均轮出售价部分的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60%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。因收购或储存质量等因素超过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3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次仍然流标，由承储企业按核定价格自行销售。</w:t>
      </w:r>
    </w:p>
    <w:p w:rsidR="00F37D61" w:rsidRPr="00F37D61" w:rsidRDefault="00F37D61" w:rsidP="00F37D61">
      <w:pPr>
        <w:spacing w:line="590" w:lineRule="exact"/>
        <w:ind w:firstLineChars="200" w:firstLine="643"/>
        <w:rPr>
          <w:rFonts w:ascii="Times New Roman" w:eastAsia="方正仿宋_GBK" w:hAnsi="Times New Roman" w:cs="Times New Roman"/>
          <w:sz w:val="32"/>
          <w:szCs w:val="32"/>
        </w:rPr>
      </w:pPr>
      <w:r w:rsidRPr="00F37D61">
        <w:rPr>
          <w:rFonts w:ascii="Times New Roman" w:eastAsia="方正仿宋_GBK" w:hAnsi="Times New Roman" w:cs="Times New Roman"/>
          <w:b/>
          <w:sz w:val="32"/>
          <w:szCs w:val="32"/>
        </w:rPr>
        <w:t>第二十四条</w:t>
      </w:r>
      <w:r w:rsidRPr="00F37D61">
        <w:rPr>
          <w:rFonts w:ascii="Times New Roman" w:eastAsia="方正仿宋_GBK" w:hAnsi="Times New Roman" w:cs="Times New Roman"/>
          <w:b/>
          <w:sz w:val="32"/>
          <w:szCs w:val="32"/>
        </w:rPr>
        <w:t xml:space="preserve"> 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县级储备粮保管自然损耗按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0.2%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核减，统一进入轮换价差。</w:t>
      </w:r>
    </w:p>
    <w:p w:rsidR="00F37D61" w:rsidRPr="00F37D61" w:rsidRDefault="00F37D61" w:rsidP="00F37D61">
      <w:pPr>
        <w:spacing w:line="590" w:lineRule="exact"/>
        <w:ind w:firstLineChars="200" w:firstLine="643"/>
        <w:rPr>
          <w:rFonts w:ascii="Times New Roman" w:eastAsia="方正仿宋_GBK" w:hAnsi="Times New Roman" w:cs="Times New Roman"/>
          <w:sz w:val="32"/>
          <w:szCs w:val="32"/>
        </w:rPr>
      </w:pPr>
      <w:r w:rsidRPr="00F37D61">
        <w:rPr>
          <w:rFonts w:ascii="Times New Roman" w:eastAsia="方正仿宋_GBK" w:hAnsi="Times New Roman" w:cs="Times New Roman"/>
          <w:b/>
          <w:sz w:val="32"/>
          <w:szCs w:val="32"/>
        </w:rPr>
        <w:t>第二十五条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 xml:space="preserve">  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县级储备粮轮换架空期原则上不得超过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4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个月。经县发改委（粮食和物资储备局）、县财政局、县农发行批准可适当延长，最长不超过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6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个月。</w:t>
      </w:r>
    </w:p>
    <w:p w:rsidR="00F37D61" w:rsidRPr="00F37D61" w:rsidRDefault="00F37D61" w:rsidP="00F37D61">
      <w:pPr>
        <w:spacing w:line="590" w:lineRule="exact"/>
        <w:ind w:firstLineChars="200" w:firstLine="643"/>
        <w:rPr>
          <w:rFonts w:ascii="Times New Roman" w:eastAsia="方正仿宋_GBK" w:hAnsi="Times New Roman" w:cs="Times New Roman"/>
          <w:sz w:val="32"/>
          <w:szCs w:val="32"/>
        </w:rPr>
      </w:pPr>
      <w:r w:rsidRPr="00F37D61">
        <w:rPr>
          <w:rFonts w:ascii="Times New Roman" w:eastAsia="方正仿宋_GBK" w:hAnsi="Times New Roman" w:cs="Times New Roman"/>
          <w:b/>
          <w:sz w:val="32"/>
          <w:szCs w:val="32"/>
        </w:rPr>
        <w:t>第二十六条</w:t>
      </w:r>
      <w:r w:rsidRPr="00F37D61">
        <w:rPr>
          <w:rFonts w:ascii="Times New Roman" w:eastAsia="方正仿宋_GBK" w:hAnsi="Times New Roman" w:cs="Times New Roman"/>
          <w:b/>
          <w:sz w:val="32"/>
          <w:szCs w:val="32"/>
        </w:rPr>
        <w:t xml:space="preserve"> 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承储企业应当建立健全财务、统计、仓储等各项管理制度。</w:t>
      </w:r>
    </w:p>
    <w:p w:rsidR="00F37D61" w:rsidRPr="00F37D61" w:rsidRDefault="00F37D61" w:rsidP="00F37D61">
      <w:pPr>
        <w:spacing w:line="590" w:lineRule="exact"/>
        <w:ind w:firstLineChars="200" w:firstLine="640"/>
        <w:jc w:val="center"/>
        <w:rPr>
          <w:rFonts w:ascii="方正黑体_GBK" w:eastAsia="方正黑体_GBK" w:hAnsi="方正黑体_GBK" w:cs="方正黑体_GBK"/>
          <w:sz w:val="32"/>
          <w:szCs w:val="32"/>
        </w:rPr>
      </w:pPr>
      <w:r w:rsidRPr="00F37D61">
        <w:rPr>
          <w:rFonts w:ascii="方正黑体_GBK" w:eastAsia="方正黑体_GBK" w:hAnsi="方正黑体_GBK" w:cs="方正黑体_GBK"/>
          <w:sz w:val="32"/>
          <w:szCs w:val="32"/>
        </w:rPr>
        <w:t>第四章  县级储备粮的动用</w:t>
      </w:r>
    </w:p>
    <w:p w:rsidR="00F37D61" w:rsidRPr="00F37D61" w:rsidRDefault="00F37D61" w:rsidP="00F37D61">
      <w:pPr>
        <w:spacing w:line="590" w:lineRule="exact"/>
        <w:ind w:firstLineChars="200" w:firstLine="643"/>
        <w:rPr>
          <w:rFonts w:ascii="Times New Roman" w:eastAsia="方正仿宋_GBK" w:hAnsi="Times New Roman" w:cs="Times New Roman"/>
          <w:sz w:val="32"/>
          <w:szCs w:val="32"/>
        </w:rPr>
      </w:pPr>
      <w:r w:rsidRPr="00F37D61">
        <w:rPr>
          <w:rFonts w:ascii="Times New Roman" w:eastAsia="方正仿宋_GBK" w:hAnsi="Times New Roman" w:cs="Times New Roman"/>
          <w:b/>
          <w:sz w:val="32"/>
          <w:szCs w:val="32"/>
        </w:rPr>
        <w:t>第二十七条</w:t>
      </w:r>
      <w:r w:rsidRPr="00F37D61">
        <w:rPr>
          <w:rFonts w:ascii="Times New Roman" w:eastAsia="方正仿宋_GBK" w:hAnsi="Times New Roman" w:cs="Times New Roman"/>
          <w:b/>
          <w:sz w:val="32"/>
          <w:szCs w:val="32"/>
        </w:rPr>
        <w:t xml:space="preserve"> 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县发改委（粮食和物资储备局）应当完善县级储备粮的动用预警机制，加强对需要动用县级储备粮情况的监测，为县人民政府动用县级储备粮提供决策依据。</w:t>
      </w:r>
    </w:p>
    <w:p w:rsidR="00F37D61" w:rsidRPr="00F37D61" w:rsidRDefault="00F37D61" w:rsidP="00F37D61">
      <w:pPr>
        <w:spacing w:line="590" w:lineRule="exact"/>
        <w:ind w:firstLineChars="200" w:firstLine="643"/>
        <w:rPr>
          <w:rFonts w:ascii="Times New Roman" w:eastAsia="方正仿宋_GBK" w:hAnsi="Times New Roman" w:cs="Times New Roman"/>
          <w:sz w:val="32"/>
          <w:szCs w:val="32"/>
        </w:rPr>
      </w:pPr>
      <w:r w:rsidRPr="00F37D61">
        <w:rPr>
          <w:rFonts w:ascii="Times New Roman" w:eastAsia="方正仿宋_GBK" w:hAnsi="Times New Roman" w:cs="Times New Roman"/>
          <w:b/>
          <w:sz w:val="32"/>
          <w:szCs w:val="32"/>
        </w:rPr>
        <w:t>第二十八条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 xml:space="preserve"> 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出现下列情况之一的，可以动用县级储备粮：</w:t>
      </w:r>
    </w:p>
    <w:p w:rsidR="00F37D61" w:rsidRPr="00F37D61" w:rsidRDefault="00F37D61" w:rsidP="00F37D61">
      <w:pPr>
        <w:spacing w:line="590" w:lineRule="exact"/>
        <w:ind w:firstLineChars="200" w:firstLine="640"/>
        <w:rPr>
          <w:rFonts w:ascii="Times New Roman" w:eastAsia="方正仿宋_GBK" w:hAnsi="Times New Roman" w:cs="Times New Roman"/>
          <w:sz w:val="32"/>
          <w:szCs w:val="32"/>
        </w:rPr>
      </w:pPr>
      <w:r w:rsidRPr="00F37D61">
        <w:rPr>
          <w:rFonts w:ascii="Times New Roman" w:eastAsia="方正仿宋_GBK" w:hAnsi="Times New Roman" w:cs="Times New Roman"/>
          <w:sz w:val="32"/>
          <w:szCs w:val="32"/>
        </w:rPr>
        <w:t>(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一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)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辖区内粮食明显供不应求或者市场价格异常波动；</w:t>
      </w:r>
    </w:p>
    <w:p w:rsidR="00F37D61" w:rsidRPr="00F37D61" w:rsidRDefault="00F37D61" w:rsidP="00F37D61">
      <w:pPr>
        <w:spacing w:line="590" w:lineRule="exact"/>
        <w:ind w:firstLineChars="200" w:firstLine="640"/>
        <w:rPr>
          <w:rFonts w:ascii="Times New Roman" w:eastAsia="方正仿宋_GBK" w:hAnsi="Times New Roman" w:cs="Times New Roman"/>
          <w:sz w:val="32"/>
          <w:szCs w:val="32"/>
        </w:rPr>
      </w:pPr>
      <w:r w:rsidRPr="00F37D61">
        <w:rPr>
          <w:rFonts w:ascii="Times New Roman" w:eastAsia="方正仿宋_GBK" w:hAnsi="Times New Roman" w:cs="Times New Roman"/>
          <w:sz w:val="32"/>
          <w:szCs w:val="32"/>
        </w:rPr>
        <w:t>(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二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)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发生重大自然灾害或者其他突发事件需要动用县级储备粮；</w:t>
      </w:r>
    </w:p>
    <w:p w:rsidR="00F37D61" w:rsidRPr="00F37D61" w:rsidRDefault="00F37D61" w:rsidP="00F37D61">
      <w:pPr>
        <w:spacing w:line="590" w:lineRule="exact"/>
        <w:ind w:firstLineChars="200" w:firstLine="640"/>
        <w:rPr>
          <w:rFonts w:ascii="Times New Roman" w:eastAsia="方正仿宋_GBK" w:hAnsi="Times New Roman" w:cs="Times New Roman"/>
          <w:sz w:val="32"/>
          <w:szCs w:val="32"/>
        </w:rPr>
      </w:pPr>
      <w:r w:rsidRPr="00F37D61">
        <w:rPr>
          <w:rFonts w:ascii="Times New Roman" w:eastAsia="方正仿宋_GBK" w:hAnsi="Times New Roman" w:cs="Times New Roman"/>
          <w:sz w:val="32"/>
          <w:szCs w:val="32"/>
        </w:rPr>
        <w:t>(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三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)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县人民政府认为需要动用县级储备粮的其他情形。</w:t>
      </w:r>
    </w:p>
    <w:p w:rsidR="00F37D61" w:rsidRPr="00F37D61" w:rsidRDefault="00F37D61" w:rsidP="00F37D61">
      <w:pPr>
        <w:spacing w:line="590" w:lineRule="exact"/>
        <w:ind w:firstLineChars="200" w:firstLine="643"/>
        <w:rPr>
          <w:rFonts w:ascii="Times New Roman" w:eastAsia="方正仿宋_GBK" w:hAnsi="Times New Roman" w:cs="Times New Roman"/>
          <w:sz w:val="32"/>
          <w:szCs w:val="32"/>
        </w:rPr>
      </w:pPr>
      <w:r w:rsidRPr="00F37D61">
        <w:rPr>
          <w:rFonts w:ascii="Times New Roman" w:eastAsia="方正仿宋_GBK" w:hAnsi="Times New Roman" w:cs="Times New Roman"/>
          <w:b/>
          <w:sz w:val="32"/>
          <w:szCs w:val="32"/>
        </w:rPr>
        <w:t>第二十九条</w:t>
      </w:r>
      <w:r w:rsidRPr="00F37D61">
        <w:rPr>
          <w:rFonts w:ascii="Times New Roman" w:eastAsia="方正仿宋_GBK" w:hAnsi="Times New Roman" w:cs="Times New Roman"/>
          <w:b/>
          <w:sz w:val="32"/>
          <w:szCs w:val="32"/>
        </w:rPr>
        <w:t xml:space="preserve"> 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动用县级储备粮，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 xml:space="preserve"> 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由县发改委（粮食和物资储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lastRenderedPageBreak/>
        <w:t>备局）会同县财政局提出动用方案，报县人民政府批准。动用方案应当包括动用县级储备粮的品种、数量、质量、价格、使用安排、运输保障等内容。</w:t>
      </w:r>
    </w:p>
    <w:p w:rsidR="00F37D61" w:rsidRPr="00F37D61" w:rsidRDefault="00F37D61" w:rsidP="00F37D61">
      <w:pPr>
        <w:spacing w:line="590" w:lineRule="exact"/>
        <w:ind w:firstLineChars="200" w:firstLine="643"/>
        <w:rPr>
          <w:rFonts w:ascii="Times New Roman" w:eastAsia="方正仿宋_GBK" w:hAnsi="Times New Roman" w:cs="Times New Roman"/>
          <w:sz w:val="32"/>
          <w:szCs w:val="32"/>
        </w:rPr>
      </w:pPr>
      <w:r w:rsidRPr="00F37D61">
        <w:rPr>
          <w:rFonts w:ascii="Times New Roman" w:eastAsia="方正仿宋_GBK" w:hAnsi="Times New Roman" w:cs="Times New Roman"/>
          <w:b/>
          <w:sz w:val="32"/>
          <w:szCs w:val="32"/>
        </w:rPr>
        <w:t>第三十条</w:t>
      </w:r>
      <w:r w:rsidRPr="00F37D61">
        <w:rPr>
          <w:rFonts w:ascii="Times New Roman" w:eastAsia="方正仿宋_GBK" w:hAnsi="Times New Roman" w:cs="Times New Roman"/>
          <w:b/>
          <w:sz w:val="32"/>
          <w:szCs w:val="32"/>
        </w:rPr>
        <w:t xml:space="preserve"> 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县人民政府下达动用县级储备粮的命令，由县发改委（粮食和物资储备局）负责组织实施。</w:t>
      </w:r>
    </w:p>
    <w:p w:rsidR="00F37D61" w:rsidRPr="00F37D61" w:rsidRDefault="00F37D61" w:rsidP="00F37D61">
      <w:pPr>
        <w:spacing w:line="590" w:lineRule="exact"/>
        <w:ind w:firstLineChars="200" w:firstLine="640"/>
        <w:rPr>
          <w:rFonts w:ascii="Times New Roman" w:eastAsia="方正仿宋_GBK" w:hAnsi="Times New Roman" w:cs="Times New Roman"/>
          <w:sz w:val="32"/>
          <w:szCs w:val="32"/>
        </w:rPr>
      </w:pPr>
      <w:r w:rsidRPr="00F37D61">
        <w:rPr>
          <w:rFonts w:ascii="Times New Roman" w:eastAsia="方正仿宋_GBK" w:hAnsi="Times New Roman" w:cs="Times New Roman"/>
          <w:sz w:val="32"/>
          <w:szCs w:val="32"/>
        </w:rPr>
        <w:t>任何单位和个人不得拒绝执行或者擅自改变县级储备粮动用命令。</w:t>
      </w:r>
    </w:p>
    <w:p w:rsidR="00F37D61" w:rsidRPr="00F37D61" w:rsidRDefault="00F37D61" w:rsidP="00F37D61">
      <w:pPr>
        <w:spacing w:line="590" w:lineRule="exact"/>
        <w:ind w:firstLineChars="200" w:firstLine="640"/>
        <w:jc w:val="center"/>
        <w:rPr>
          <w:rFonts w:ascii="方正黑体_GBK" w:eastAsia="方正黑体_GBK" w:hAnsi="方正黑体_GBK" w:cs="方正黑体_GBK"/>
          <w:sz w:val="32"/>
          <w:szCs w:val="32"/>
        </w:rPr>
      </w:pPr>
      <w:r w:rsidRPr="00F37D61">
        <w:rPr>
          <w:rFonts w:ascii="方正黑体_GBK" w:eastAsia="方正黑体_GBK" w:hAnsi="方正黑体_GBK" w:cs="方正黑体_GBK"/>
          <w:sz w:val="32"/>
          <w:szCs w:val="32"/>
        </w:rPr>
        <w:t>第五章  监督检查</w:t>
      </w:r>
    </w:p>
    <w:p w:rsidR="00F37D61" w:rsidRPr="00F37D61" w:rsidRDefault="00F37D61" w:rsidP="00F37D61">
      <w:pPr>
        <w:spacing w:line="590" w:lineRule="exact"/>
        <w:ind w:firstLineChars="200" w:firstLine="643"/>
        <w:rPr>
          <w:rFonts w:ascii="Times New Roman" w:eastAsia="方正仿宋_GBK" w:hAnsi="Times New Roman" w:cs="Times New Roman"/>
          <w:sz w:val="32"/>
          <w:szCs w:val="32"/>
        </w:rPr>
      </w:pPr>
      <w:r w:rsidRPr="00F37D61">
        <w:rPr>
          <w:rFonts w:ascii="Times New Roman" w:eastAsia="方正仿宋_GBK" w:hAnsi="Times New Roman" w:cs="Times New Roman"/>
          <w:b/>
          <w:sz w:val="32"/>
          <w:szCs w:val="32"/>
        </w:rPr>
        <w:t>第三十一条</w:t>
      </w:r>
      <w:r w:rsidRPr="00F37D61">
        <w:rPr>
          <w:rFonts w:ascii="Times New Roman" w:eastAsia="方正仿宋_GBK" w:hAnsi="Times New Roman" w:cs="Times New Roman"/>
          <w:b/>
          <w:sz w:val="32"/>
          <w:szCs w:val="32"/>
        </w:rPr>
        <w:t xml:space="preserve"> 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县发改委（粮食和物资储备局）、县财政局按照各自职责，对承储企业执行本办法和有关规定的情况，进行监督检查。在监督检查过程中，可以行使下列职权：</w:t>
      </w:r>
    </w:p>
    <w:p w:rsidR="00F37D61" w:rsidRPr="00F37D61" w:rsidRDefault="00F37D61" w:rsidP="00F37D61">
      <w:pPr>
        <w:spacing w:line="590" w:lineRule="exact"/>
        <w:ind w:firstLineChars="200" w:firstLine="640"/>
        <w:rPr>
          <w:rFonts w:ascii="Times New Roman" w:eastAsia="方正仿宋_GBK" w:hAnsi="Times New Roman" w:cs="Times New Roman"/>
          <w:sz w:val="32"/>
          <w:szCs w:val="32"/>
        </w:rPr>
      </w:pPr>
      <w:r w:rsidRPr="00F37D61">
        <w:rPr>
          <w:rFonts w:ascii="Times New Roman" w:eastAsia="方正仿宋_GBK" w:hAnsi="Times New Roman" w:cs="Times New Roman"/>
          <w:sz w:val="32"/>
          <w:szCs w:val="32"/>
        </w:rPr>
        <w:t>（一）进入承储企业检查县级储备粮的数量、质量和储存安全；</w:t>
      </w:r>
    </w:p>
    <w:p w:rsidR="00F37D61" w:rsidRPr="00F37D61" w:rsidRDefault="00F37D61" w:rsidP="00F37D61">
      <w:pPr>
        <w:spacing w:line="590" w:lineRule="exact"/>
        <w:ind w:firstLineChars="200" w:firstLine="640"/>
        <w:rPr>
          <w:rFonts w:ascii="Times New Roman" w:eastAsia="方正仿宋_GBK" w:hAnsi="Times New Roman" w:cs="Times New Roman"/>
          <w:sz w:val="32"/>
          <w:szCs w:val="32"/>
        </w:rPr>
      </w:pPr>
      <w:r w:rsidRPr="00F37D61">
        <w:rPr>
          <w:rFonts w:ascii="Times New Roman" w:eastAsia="方正仿宋_GBK" w:hAnsi="Times New Roman" w:cs="Times New Roman"/>
          <w:sz w:val="32"/>
          <w:szCs w:val="32"/>
        </w:rPr>
        <w:t>（二）向有关单位和人员了解县级储备粮收购、销售、轮换计划及动用命令的执行情况；</w:t>
      </w:r>
    </w:p>
    <w:p w:rsidR="00F37D61" w:rsidRPr="00F37D61" w:rsidRDefault="00F37D61" w:rsidP="00F37D61">
      <w:pPr>
        <w:spacing w:line="590" w:lineRule="exact"/>
        <w:ind w:firstLineChars="200" w:firstLine="640"/>
        <w:rPr>
          <w:rFonts w:ascii="Times New Roman" w:eastAsia="方正仿宋_GBK" w:hAnsi="Times New Roman" w:cs="Times New Roman"/>
          <w:sz w:val="32"/>
          <w:szCs w:val="32"/>
        </w:rPr>
      </w:pPr>
      <w:r w:rsidRPr="00F37D61">
        <w:rPr>
          <w:rFonts w:ascii="Times New Roman" w:eastAsia="方正仿宋_GBK" w:hAnsi="Times New Roman" w:cs="Times New Roman"/>
          <w:sz w:val="32"/>
          <w:szCs w:val="32"/>
        </w:rPr>
        <w:t>（三）调阅县级储备粮经营管理的有关资料、凭证；</w:t>
      </w:r>
    </w:p>
    <w:p w:rsidR="00F37D61" w:rsidRPr="00F37D61" w:rsidRDefault="00F37D61" w:rsidP="00F37D61">
      <w:pPr>
        <w:spacing w:line="590" w:lineRule="exact"/>
        <w:ind w:firstLineChars="200" w:firstLine="640"/>
        <w:rPr>
          <w:rFonts w:ascii="Times New Roman" w:eastAsia="方正仿宋_GBK" w:hAnsi="Times New Roman" w:cs="Times New Roman"/>
          <w:sz w:val="32"/>
          <w:szCs w:val="32"/>
        </w:rPr>
      </w:pPr>
      <w:r w:rsidRPr="00F37D61">
        <w:rPr>
          <w:rFonts w:ascii="Times New Roman" w:eastAsia="方正仿宋_GBK" w:hAnsi="Times New Roman" w:cs="Times New Roman"/>
          <w:sz w:val="32"/>
          <w:szCs w:val="32"/>
        </w:rPr>
        <w:t>（四）依法处理违法行为。</w:t>
      </w:r>
    </w:p>
    <w:p w:rsidR="00F37D61" w:rsidRPr="00F37D61" w:rsidRDefault="00F37D61" w:rsidP="00F37D61">
      <w:pPr>
        <w:spacing w:line="590" w:lineRule="exact"/>
        <w:ind w:firstLineChars="200" w:firstLine="643"/>
        <w:rPr>
          <w:rFonts w:ascii="Times New Roman" w:eastAsia="方正仿宋_GBK" w:hAnsi="Times New Roman" w:cs="Times New Roman"/>
          <w:sz w:val="32"/>
          <w:szCs w:val="32"/>
        </w:rPr>
      </w:pPr>
      <w:r w:rsidRPr="00F37D61">
        <w:rPr>
          <w:rFonts w:ascii="Times New Roman" w:eastAsia="方正仿宋_GBK" w:hAnsi="Times New Roman" w:cs="Times New Roman"/>
          <w:b/>
          <w:sz w:val="32"/>
          <w:szCs w:val="32"/>
        </w:rPr>
        <w:t>第三十二条</w:t>
      </w:r>
      <w:r w:rsidRPr="00F37D61">
        <w:rPr>
          <w:rFonts w:ascii="Times New Roman" w:eastAsia="方正仿宋_GBK" w:hAnsi="Times New Roman" w:cs="Times New Roman"/>
          <w:b/>
          <w:sz w:val="32"/>
          <w:szCs w:val="32"/>
        </w:rPr>
        <w:t xml:space="preserve"> 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县发改委（粮食和物资储备局）、县财政局在监督检查中，发现县级储备粮数量、质量、储存安全等方面存在问题，应当责成承储企业立即予以纠正或者处理；发现承储企业不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lastRenderedPageBreak/>
        <w:t>再具备承储条件，县发改委（粮食和物资储备局）应当取消其承储任务。</w:t>
      </w:r>
    </w:p>
    <w:p w:rsidR="00F37D61" w:rsidRPr="00F37D61" w:rsidRDefault="00F37D61" w:rsidP="00F37D61">
      <w:pPr>
        <w:spacing w:line="590" w:lineRule="exact"/>
        <w:ind w:firstLineChars="200" w:firstLine="643"/>
        <w:rPr>
          <w:rFonts w:ascii="Times New Roman" w:eastAsia="方正仿宋_GBK" w:hAnsi="Times New Roman" w:cs="Times New Roman"/>
          <w:sz w:val="32"/>
          <w:szCs w:val="32"/>
        </w:rPr>
      </w:pPr>
      <w:r w:rsidRPr="00F37D61">
        <w:rPr>
          <w:rFonts w:ascii="Times New Roman" w:eastAsia="方正仿宋_GBK" w:hAnsi="Times New Roman" w:cs="Times New Roman"/>
          <w:b/>
          <w:sz w:val="32"/>
          <w:szCs w:val="32"/>
        </w:rPr>
        <w:t>第三十三条</w:t>
      </w:r>
      <w:r w:rsidRPr="00F37D61">
        <w:rPr>
          <w:rFonts w:ascii="Times New Roman" w:eastAsia="方正仿宋_GBK" w:hAnsi="Times New Roman" w:cs="Times New Roman"/>
          <w:b/>
          <w:sz w:val="32"/>
          <w:szCs w:val="32"/>
        </w:rPr>
        <w:t xml:space="preserve"> 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县审计局依照审计法规定的职权和程序，对有关县级储备粮的财务收支情况实施审计监督；发现问题应当及时处理。</w:t>
      </w:r>
    </w:p>
    <w:p w:rsidR="00F37D61" w:rsidRPr="00F37D61" w:rsidRDefault="00F37D61" w:rsidP="00F37D61">
      <w:pPr>
        <w:spacing w:line="590" w:lineRule="exact"/>
        <w:ind w:firstLineChars="200" w:firstLine="643"/>
        <w:rPr>
          <w:rFonts w:ascii="Times New Roman" w:eastAsia="方正仿宋_GBK" w:hAnsi="Times New Roman" w:cs="Times New Roman"/>
          <w:spacing w:val="-4"/>
          <w:sz w:val="32"/>
          <w:szCs w:val="32"/>
        </w:rPr>
      </w:pPr>
      <w:r w:rsidRPr="00F37D61">
        <w:rPr>
          <w:rFonts w:ascii="Times New Roman" w:eastAsia="方正仿宋_GBK" w:hAnsi="Times New Roman" w:cs="Times New Roman"/>
          <w:b/>
          <w:sz w:val="32"/>
          <w:szCs w:val="32"/>
        </w:rPr>
        <w:t>第三十四条</w:t>
      </w:r>
      <w:r w:rsidRPr="00F37D61">
        <w:rPr>
          <w:rFonts w:ascii="Times New Roman" w:eastAsia="方正仿宋_GBK" w:hAnsi="Times New Roman" w:cs="Times New Roman"/>
          <w:b/>
          <w:sz w:val="32"/>
          <w:szCs w:val="32"/>
        </w:rPr>
        <w:t xml:space="preserve"> </w:t>
      </w:r>
      <w:r w:rsidRPr="00F37D61">
        <w:rPr>
          <w:rFonts w:ascii="Times New Roman" w:eastAsia="方正仿宋_GBK" w:hAnsi="Times New Roman" w:cs="Times New Roman"/>
          <w:spacing w:val="-4"/>
          <w:sz w:val="32"/>
          <w:szCs w:val="32"/>
        </w:rPr>
        <w:t>承储企业对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县发改委（粮食和物资储备局）</w:t>
      </w:r>
      <w:r w:rsidRPr="00F37D61">
        <w:rPr>
          <w:rFonts w:ascii="Times New Roman" w:eastAsia="方正仿宋_GBK" w:hAnsi="Times New Roman" w:cs="Times New Roman"/>
          <w:spacing w:val="-4"/>
          <w:sz w:val="32"/>
          <w:szCs w:val="32"/>
        </w:rPr>
        <w:t>、县财政局、县审计局监督检查人员依法履行职责，应当予以配合。</w:t>
      </w:r>
    </w:p>
    <w:p w:rsidR="00F37D61" w:rsidRPr="00F37D61" w:rsidRDefault="00F37D61" w:rsidP="00F37D61">
      <w:pPr>
        <w:spacing w:line="590" w:lineRule="exact"/>
        <w:ind w:firstLineChars="200" w:firstLine="624"/>
        <w:rPr>
          <w:rFonts w:ascii="Times New Roman" w:eastAsia="方正仿宋_GBK" w:hAnsi="Times New Roman" w:cs="Times New Roman"/>
          <w:spacing w:val="-4"/>
          <w:sz w:val="32"/>
          <w:szCs w:val="32"/>
        </w:rPr>
      </w:pPr>
      <w:r w:rsidRPr="00F37D61">
        <w:rPr>
          <w:rFonts w:ascii="Times New Roman" w:eastAsia="方正仿宋_GBK" w:hAnsi="Times New Roman" w:cs="Times New Roman"/>
          <w:spacing w:val="-4"/>
          <w:sz w:val="32"/>
          <w:szCs w:val="32"/>
        </w:rPr>
        <w:t>任何单位和个人不得拒绝、阻挠、干涉监督检查人员依法履行监督检查职责。</w:t>
      </w:r>
    </w:p>
    <w:p w:rsidR="00F37D61" w:rsidRPr="00F37D61" w:rsidRDefault="00F37D61" w:rsidP="00F37D61">
      <w:pPr>
        <w:spacing w:line="590" w:lineRule="exact"/>
        <w:ind w:firstLineChars="200" w:firstLine="643"/>
        <w:rPr>
          <w:rFonts w:ascii="Times New Roman" w:eastAsia="方正仿宋_GBK" w:hAnsi="Times New Roman" w:cs="Times New Roman"/>
          <w:spacing w:val="-4"/>
          <w:sz w:val="32"/>
          <w:szCs w:val="32"/>
        </w:rPr>
      </w:pPr>
      <w:r w:rsidRPr="00F37D61">
        <w:rPr>
          <w:rFonts w:ascii="Times New Roman" w:eastAsia="方正仿宋_GBK" w:hAnsi="Times New Roman" w:cs="Times New Roman"/>
          <w:b/>
          <w:sz w:val="32"/>
          <w:szCs w:val="32"/>
        </w:rPr>
        <w:t>第三十五条</w:t>
      </w:r>
      <w:r w:rsidRPr="00F37D61">
        <w:rPr>
          <w:rFonts w:ascii="Times New Roman" w:eastAsia="方正仿宋_GBK" w:hAnsi="Times New Roman" w:cs="Times New Roman"/>
          <w:b/>
          <w:sz w:val="32"/>
          <w:szCs w:val="32"/>
        </w:rPr>
        <w:t xml:space="preserve"> 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县农发行应当按照资金封闭管理的规定，加强对县级储备粮贷款的信贷监管。承储企业对县农发行依法进行的信贷监管，应当予以配合，并及时提供相关资料和情况。</w:t>
      </w:r>
    </w:p>
    <w:p w:rsidR="00F37D61" w:rsidRPr="00F37D61" w:rsidRDefault="00F37D61" w:rsidP="00F37D61">
      <w:pPr>
        <w:spacing w:line="590" w:lineRule="exact"/>
        <w:ind w:firstLineChars="200" w:firstLine="640"/>
        <w:jc w:val="center"/>
        <w:rPr>
          <w:rFonts w:ascii="方正黑体_GBK" w:eastAsia="方正黑体_GBK" w:hAnsi="方正黑体_GBK" w:cs="方正黑体_GBK"/>
          <w:sz w:val="32"/>
          <w:szCs w:val="32"/>
        </w:rPr>
      </w:pPr>
      <w:r w:rsidRPr="00F37D61">
        <w:rPr>
          <w:rFonts w:ascii="方正黑体_GBK" w:eastAsia="方正黑体_GBK" w:hAnsi="方正黑体_GBK" w:cs="方正黑体_GBK"/>
          <w:sz w:val="32"/>
          <w:szCs w:val="32"/>
        </w:rPr>
        <w:t>第六章  法律责任</w:t>
      </w:r>
    </w:p>
    <w:p w:rsidR="00F37D61" w:rsidRPr="00F37D61" w:rsidRDefault="00F37D61" w:rsidP="00F37D61">
      <w:pPr>
        <w:spacing w:line="590" w:lineRule="exact"/>
        <w:ind w:firstLineChars="200" w:firstLine="643"/>
        <w:rPr>
          <w:rFonts w:ascii="Times New Roman" w:eastAsia="方正仿宋_GBK" w:hAnsi="Times New Roman" w:cs="Times New Roman"/>
          <w:sz w:val="32"/>
          <w:szCs w:val="32"/>
        </w:rPr>
      </w:pPr>
      <w:r w:rsidRPr="00F37D61">
        <w:rPr>
          <w:rFonts w:ascii="Times New Roman" w:eastAsia="方正仿宋_GBK" w:hAnsi="Times New Roman" w:cs="Times New Roman"/>
          <w:b/>
          <w:sz w:val="32"/>
          <w:szCs w:val="32"/>
        </w:rPr>
        <w:t>第三十六条</w:t>
      </w:r>
      <w:r w:rsidRPr="00F37D61">
        <w:rPr>
          <w:rFonts w:ascii="Times New Roman" w:eastAsia="方正仿宋_GBK" w:hAnsi="Times New Roman" w:cs="Times New Roman"/>
          <w:b/>
          <w:sz w:val="32"/>
          <w:szCs w:val="32"/>
        </w:rPr>
        <w:t xml:space="preserve"> 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行政机关和县农发行工作人员在县级储备粮管理中，违反有关规定和纪律的，依照有关规定处理。</w:t>
      </w:r>
    </w:p>
    <w:p w:rsidR="00F37D61" w:rsidRPr="00F37D61" w:rsidRDefault="00F37D61" w:rsidP="00F37D61">
      <w:pPr>
        <w:spacing w:line="590" w:lineRule="exact"/>
        <w:ind w:firstLineChars="200" w:firstLine="643"/>
        <w:rPr>
          <w:rFonts w:ascii="Times New Roman" w:eastAsia="方正仿宋_GBK" w:hAnsi="Times New Roman" w:cs="Times New Roman"/>
          <w:sz w:val="32"/>
          <w:szCs w:val="32"/>
        </w:rPr>
      </w:pPr>
      <w:r w:rsidRPr="00F37D61">
        <w:rPr>
          <w:rFonts w:ascii="Times New Roman" w:eastAsia="方正仿宋_GBK" w:hAnsi="Times New Roman" w:cs="Times New Roman"/>
          <w:b/>
          <w:sz w:val="32"/>
          <w:szCs w:val="32"/>
        </w:rPr>
        <w:t>第三十七条</w:t>
      </w:r>
      <w:r w:rsidRPr="00F37D61">
        <w:rPr>
          <w:rFonts w:ascii="Times New Roman" w:eastAsia="方正仿宋_GBK" w:hAnsi="Times New Roman" w:cs="Times New Roman"/>
          <w:b/>
          <w:sz w:val="32"/>
          <w:szCs w:val="32"/>
        </w:rPr>
        <w:t xml:space="preserve"> 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承储企业违反本办法规定，有下列行为之一的，由主管单位责令其限期改正；有违法所得的，没收其违法所得，并取消其承储资格。同时对直接负责的主管人员和其他直接责任人员给予纪律处分；构成犯罪的，依法追究刑事责任。</w:t>
      </w:r>
    </w:p>
    <w:p w:rsidR="00F37D61" w:rsidRPr="00F37D61" w:rsidRDefault="00F37D61" w:rsidP="00F37D61">
      <w:pPr>
        <w:spacing w:line="590" w:lineRule="exact"/>
        <w:ind w:firstLineChars="200" w:firstLine="640"/>
        <w:rPr>
          <w:rFonts w:ascii="Times New Roman" w:eastAsia="方正仿宋_GBK" w:hAnsi="Times New Roman" w:cs="Times New Roman"/>
          <w:sz w:val="32"/>
          <w:szCs w:val="32"/>
        </w:rPr>
      </w:pPr>
      <w:r w:rsidRPr="00F37D61">
        <w:rPr>
          <w:rFonts w:ascii="Times New Roman" w:eastAsia="方正仿宋_GBK" w:hAnsi="Times New Roman" w:cs="Times New Roman"/>
          <w:sz w:val="32"/>
          <w:szCs w:val="32"/>
        </w:rPr>
        <w:t>（一）入库的县级储备粮不符合质量等级和国家标准要求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lastRenderedPageBreak/>
        <w:t>的；</w:t>
      </w:r>
    </w:p>
    <w:p w:rsidR="00F37D61" w:rsidRPr="00F37D61" w:rsidRDefault="00F37D61" w:rsidP="00F37D61">
      <w:pPr>
        <w:spacing w:line="590" w:lineRule="exact"/>
        <w:ind w:firstLineChars="200" w:firstLine="640"/>
        <w:rPr>
          <w:rFonts w:ascii="Times New Roman" w:eastAsia="方正仿宋_GBK" w:hAnsi="Times New Roman" w:cs="Times New Roman"/>
          <w:sz w:val="32"/>
          <w:szCs w:val="32"/>
        </w:rPr>
      </w:pPr>
      <w:r w:rsidRPr="00F37D61">
        <w:rPr>
          <w:rFonts w:ascii="Times New Roman" w:eastAsia="方正仿宋_GBK" w:hAnsi="Times New Roman" w:cs="Times New Roman"/>
          <w:sz w:val="32"/>
          <w:szCs w:val="32"/>
        </w:rPr>
        <w:t>（二）对县级储备粮未实行专仓储存、专人保管、专账记载，县级储备粮账账不符、账实不符的；</w:t>
      </w:r>
    </w:p>
    <w:p w:rsidR="00F37D61" w:rsidRPr="00F37D61" w:rsidRDefault="00F37D61" w:rsidP="00F37D61">
      <w:pPr>
        <w:spacing w:line="590" w:lineRule="exact"/>
        <w:ind w:firstLineChars="200" w:firstLine="640"/>
        <w:rPr>
          <w:rFonts w:ascii="Times New Roman" w:eastAsia="方正仿宋_GBK" w:hAnsi="Times New Roman" w:cs="Times New Roman"/>
          <w:sz w:val="32"/>
          <w:szCs w:val="32"/>
        </w:rPr>
      </w:pPr>
      <w:r w:rsidRPr="00F37D61">
        <w:rPr>
          <w:rFonts w:ascii="Times New Roman" w:eastAsia="方正仿宋_GBK" w:hAnsi="Times New Roman" w:cs="Times New Roman"/>
          <w:sz w:val="32"/>
          <w:szCs w:val="32"/>
        </w:rPr>
        <w:t>（三）发现县级储备粮的数量、质量和储存安全等方面的问题未及时处理的；</w:t>
      </w:r>
    </w:p>
    <w:p w:rsidR="00F37D61" w:rsidRPr="00F37D61" w:rsidRDefault="00F37D61" w:rsidP="00F37D61">
      <w:pPr>
        <w:spacing w:line="590" w:lineRule="exact"/>
        <w:ind w:firstLineChars="200" w:firstLine="640"/>
        <w:rPr>
          <w:rFonts w:ascii="Times New Roman" w:eastAsia="方正仿宋_GBK" w:hAnsi="Times New Roman" w:cs="Times New Roman"/>
          <w:sz w:val="32"/>
          <w:szCs w:val="32"/>
        </w:rPr>
      </w:pPr>
      <w:r w:rsidRPr="00F37D61">
        <w:rPr>
          <w:rFonts w:ascii="Times New Roman" w:eastAsia="方正仿宋_GBK" w:hAnsi="Times New Roman" w:cs="Times New Roman"/>
          <w:sz w:val="32"/>
          <w:szCs w:val="32"/>
        </w:rPr>
        <w:t>（四）拒绝、阻挠、干涉监督检查人员依法履行职责的；</w:t>
      </w:r>
    </w:p>
    <w:p w:rsidR="00F37D61" w:rsidRPr="00F37D61" w:rsidRDefault="00F37D61" w:rsidP="00F37D61">
      <w:pPr>
        <w:spacing w:line="590" w:lineRule="exact"/>
        <w:ind w:firstLineChars="200" w:firstLine="640"/>
        <w:rPr>
          <w:rFonts w:ascii="Times New Roman" w:eastAsia="方正仿宋_GBK" w:hAnsi="Times New Roman" w:cs="Times New Roman"/>
          <w:sz w:val="32"/>
          <w:szCs w:val="32"/>
        </w:rPr>
      </w:pPr>
      <w:r w:rsidRPr="00F37D61">
        <w:rPr>
          <w:rFonts w:ascii="Times New Roman" w:eastAsia="方正仿宋_GBK" w:hAnsi="Times New Roman" w:cs="Times New Roman"/>
          <w:sz w:val="32"/>
          <w:szCs w:val="32"/>
        </w:rPr>
        <w:t>（五）虚报、瞒报县级储备粮数量的；</w:t>
      </w:r>
    </w:p>
    <w:p w:rsidR="00F37D61" w:rsidRPr="00F37D61" w:rsidRDefault="00F37D61" w:rsidP="00F37D61">
      <w:pPr>
        <w:spacing w:line="590" w:lineRule="exact"/>
        <w:ind w:firstLineChars="200" w:firstLine="640"/>
        <w:rPr>
          <w:rFonts w:ascii="Times New Roman" w:eastAsia="方正仿宋_GBK" w:hAnsi="Times New Roman" w:cs="Times New Roman"/>
          <w:sz w:val="32"/>
          <w:szCs w:val="32"/>
        </w:rPr>
      </w:pPr>
      <w:r w:rsidRPr="00F37D61">
        <w:rPr>
          <w:rFonts w:ascii="Times New Roman" w:eastAsia="方正仿宋_GBK" w:hAnsi="Times New Roman" w:cs="Times New Roman"/>
          <w:sz w:val="32"/>
          <w:szCs w:val="32"/>
        </w:rPr>
        <w:t>（六）在县级储备粮中掺杂掺假、以次充好的；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 xml:space="preserve"> </w:t>
      </w:r>
    </w:p>
    <w:p w:rsidR="00F37D61" w:rsidRPr="00F37D61" w:rsidRDefault="00F37D61" w:rsidP="00F37D61">
      <w:pPr>
        <w:spacing w:line="590" w:lineRule="exact"/>
        <w:ind w:firstLineChars="200" w:firstLine="640"/>
        <w:rPr>
          <w:rFonts w:ascii="Times New Roman" w:eastAsia="方正仿宋_GBK" w:hAnsi="Times New Roman" w:cs="Times New Roman"/>
          <w:sz w:val="32"/>
          <w:szCs w:val="32"/>
        </w:rPr>
      </w:pPr>
      <w:r w:rsidRPr="00F37D61">
        <w:rPr>
          <w:rFonts w:ascii="Times New Roman" w:eastAsia="方正仿宋_GBK" w:hAnsi="Times New Roman" w:cs="Times New Roman"/>
          <w:sz w:val="32"/>
          <w:szCs w:val="32"/>
        </w:rPr>
        <w:t>（七）擅自串换县级储备粮的品种、变更储存地点的；</w:t>
      </w:r>
    </w:p>
    <w:p w:rsidR="00F37D61" w:rsidRPr="00F37D61" w:rsidRDefault="00F37D61" w:rsidP="00F37D61">
      <w:pPr>
        <w:spacing w:line="590" w:lineRule="exact"/>
        <w:ind w:firstLineChars="200" w:firstLine="640"/>
        <w:rPr>
          <w:rFonts w:ascii="Times New Roman" w:eastAsia="方正仿宋_GBK" w:hAnsi="Times New Roman" w:cs="Times New Roman"/>
          <w:sz w:val="32"/>
          <w:szCs w:val="32"/>
        </w:rPr>
      </w:pPr>
      <w:r w:rsidRPr="00F37D61">
        <w:rPr>
          <w:rFonts w:ascii="Times New Roman" w:eastAsia="方正仿宋_GBK" w:hAnsi="Times New Roman" w:cs="Times New Roman"/>
          <w:sz w:val="32"/>
          <w:szCs w:val="32"/>
        </w:rPr>
        <w:t>（八）造成县级储备粮陈化、霉变的；</w:t>
      </w:r>
    </w:p>
    <w:p w:rsidR="00F37D61" w:rsidRPr="00F37D61" w:rsidRDefault="00F37D61" w:rsidP="00F37D61">
      <w:pPr>
        <w:spacing w:line="590" w:lineRule="exact"/>
        <w:ind w:firstLineChars="200" w:firstLine="640"/>
        <w:rPr>
          <w:rFonts w:ascii="Times New Roman" w:eastAsia="方正仿宋_GBK" w:hAnsi="Times New Roman" w:cs="Times New Roman"/>
          <w:sz w:val="32"/>
          <w:szCs w:val="32"/>
        </w:rPr>
      </w:pPr>
      <w:r w:rsidRPr="00F37D61">
        <w:rPr>
          <w:rFonts w:ascii="Times New Roman" w:eastAsia="方正仿宋_GBK" w:hAnsi="Times New Roman" w:cs="Times New Roman"/>
          <w:sz w:val="32"/>
          <w:szCs w:val="32"/>
        </w:rPr>
        <w:t>（九）拒不执行或者擅自改变县级储备粮收购、销售、轮换计划和动用命令的；</w:t>
      </w:r>
    </w:p>
    <w:p w:rsidR="00F37D61" w:rsidRPr="00F37D61" w:rsidRDefault="00F37D61" w:rsidP="00F37D61">
      <w:pPr>
        <w:spacing w:line="590" w:lineRule="exact"/>
        <w:ind w:firstLineChars="200" w:firstLine="640"/>
        <w:rPr>
          <w:rFonts w:ascii="Times New Roman" w:eastAsia="方正仿宋_GBK" w:hAnsi="Times New Roman" w:cs="Times New Roman"/>
          <w:sz w:val="32"/>
          <w:szCs w:val="32"/>
        </w:rPr>
      </w:pPr>
      <w:r w:rsidRPr="00F37D61">
        <w:rPr>
          <w:rFonts w:ascii="Times New Roman" w:eastAsia="方正仿宋_GBK" w:hAnsi="Times New Roman" w:cs="Times New Roman"/>
          <w:sz w:val="32"/>
          <w:szCs w:val="32"/>
        </w:rPr>
        <w:t>（十）擅自动用县级储备粮的；</w:t>
      </w:r>
    </w:p>
    <w:p w:rsidR="00F37D61" w:rsidRPr="00F37D61" w:rsidRDefault="00F37D61" w:rsidP="00F37D61">
      <w:pPr>
        <w:spacing w:line="590" w:lineRule="exact"/>
        <w:ind w:firstLineChars="200" w:firstLine="640"/>
        <w:rPr>
          <w:rFonts w:ascii="Times New Roman" w:eastAsia="方正仿宋_GBK" w:hAnsi="Times New Roman" w:cs="Times New Roman"/>
          <w:sz w:val="32"/>
          <w:szCs w:val="32"/>
        </w:rPr>
      </w:pPr>
      <w:r w:rsidRPr="00F37D61">
        <w:rPr>
          <w:rFonts w:ascii="Times New Roman" w:eastAsia="方正仿宋_GBK" w:hAnsi="Times New Roman" w:cs="Times New Roman"/>
          <w:sz w:val="32"/>
          <w:szCs w:val="32"/>
        </w:rPr>
        <w:t>（十一）以县级储备粮对外进行担保或者清偿债务的。</w:t>
      </w:r>
    </w:p>
    <w:p w:rsidR="00F37D61" w:rsidRPr="00F37D61" w:rsidRDefault="00F37D61" w:rsidP="00F37D61">
      <w:pPr>
        <w:spacing w:line="590" w:lineRule="exact"/>
        <w:ind w:firstLineChars="200" w:firstLine="643"/>
        <w:rPr>
          <w:rFonts w:ascii="Times New Roman" w:eastAsia="方正仿宋_GBK" w:hAnsi="Times New Roman" w:cs="Times New Roman"/>
          <w:sz w:val="32"/>
          <w:szCs w:val="32"/>
        </w:rPr>
      </w:pPr>
      <w:r w:rsidRPr="00F37D61">
        <w:rPr>
          <w:rFonts w:ascii="Times New Roman" w:eastAsia="方正仿宋_GBK" w:hAnsi="Times New Roman" w:cs="Times New Roman"/>
          <w:b/>
          <w:sz w:val="32"/>
          <w:szCs w:val="32"/>
        </w:rPr>
        <w:t>第三十八条</w:t>
      </w:r>
      <w:r w:rsidRPr="00F37D61">
        <w:rPr>
          <w:rFonts w:ascii="Times New Roman" w:eastAsia="方正仿宋_GBK" w:hAnsi="Times New Roman" w:cs="Times New Roman"/>
          <w:b/>
          <w:sz w:val="32"/>
          <w:szCs w:val="32"/>
        </w:rPr>
        <w:t xml:space="preserve"> 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承储企业违反本办法规定，以低价购进高价入账、高价售出低价入账、旧粮顶替新粮、虚增入库成本等手段套取差价，骗取县级储备粮贷款和贷款利息、管理费用等财政补贴的，由县发改委（粮食和物资储备局）、县财政局、县农发行按照各自职责责令其限期改正，并限期退回；有违法所得的，没收违法所得，并取消其承储资格。同时对直接负责的主管人员和其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lastRenderedPageBreak/>
        <w:t>他直接责任人员给予纪律处分；构成犯罪的，依法追究刑事责任。</w:t>
      </w:r>
    </w:p>
    <w:p w:rsidR="00F37D61" w:rsidRPr="00F37D61" w:rsidRDefault="00F37D61" w:rsidP="00F37D61">
      <w:pPr>
        <w:spacing w:line="590" w:lineRule="exact"/>
        <w:ind w:firstLineChars="200" w:firstLine="643"/>
        <w:rPr>
          <w:rFonts w:ascii="Times New Roman" w:eastAsia="方正仿宋_GBK" w:hAnsi="Times New Roman" w:cs="Times New Roman"/>
          <w:sz w:val="32"/>
          <w:szCs w:val="32"/>
        </w:rPr>
      </w:pPr>
      <w:r w:rsidRPr="00F37D61">
        <w:rPr>
          <w:rFonts w:ascii="Times New Roman" w:eastAsia="方正仿宋_GBK" w:hAnsi="Times New Roman" w:cs="Times New Roman"/>
          <w:b/>
          <w:sz w:val="32"/>
          <w:szCs w:val="32"/>
        </w:rPr>
        <w:t>第三十九条</w:t>
      </w:r>
      <w:r w:rsidRPr="00F37D61">
        <w:rPr>
          <w:rFonts w:ascii="Times New Roman" w:eastAsia="方正仿宋_GBK" w:hAnsi="Times New Roman" w:cs="Times New Roman"/>
          <w:b/>
          <w:sz w:val="32"/>
          <w:szCs w:val="32"/>
        </w:rPr>
        <w:t xml:space="preserve">  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承储企业将县级储备粮轮换业务与其他业务混合经营的，由县发改委（粮食和物资储备局）责成其限期改正；造成县级储备粮损失的，责令赔偿损失，并取消其承储资格；对直接负责的主管人员给予纪律处分。</w:t>
      </w:r>
    </w:p>
    <w:p w:rsidR="00F37D61" w:rsidRPr="00F37D61" w:rsidRDefault="00F37D61" w:rsidP="00F37D61">
      <w:pPr>
        <w:spacing w:line="590" w:lineRule="exact"/>
        <w:ind w:firstLineChars="200" w:firstLine="643"/>
        <w:rPr>
          <w:rFonts w:ascii="Times New Roman" w:eastAsia="方正仿宋_GBK" w:hAnsi="Times New Roman" w:cs="Times New Roman"/>
          <w:sz w:val="32"/>
          <w:szCs w:val="32"/>
        </w:rPr>
      </w:pPr>
      <w:r w:rsidRPr="00F37D61">
        <w:rPr>
          <w:rFonts w:ascii="Times New Roman" w:eastAsia="方正仿宋_GBK" w:hAnsi="Times New Roman" w:cs="Times New Roman"/>
          <w:b/>
          <w:sz w:val="32"/>
          <w:szCs w:val="32"/>
        </w:rPr>
        <w:t>第四十条</w:t>
      </w:r>
      <w:r w:rsidRPr="00F37D61">
        <w:rPr>
          <w:rFonts w:ascii="Times New Roman" w:eastAsia="方正仿宋_GBK" w:hAnsi="Times New Roman" w:cs="Times New Roman"/>
          <w:b/>
          <w:sz w:val="32"/>
          <w:szCs w:val="32"/>
        </w:rPr>
        <w:t xml:space="preserve"> 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违反本办法规定，挤占、截留、挪用县级储备粮贷款或者贷款利息、管理费用等财政补贴，或者擅自更改县级储备粮入库成本的，由县财政局、农发行按照各自职责进行处理。同时对直接负责的主管人员和其他直接责任人员给予纪律处分；构成犯罪的，依法追究刑事责任。</w:t>
      </w:r>
    </w:p>
    <w:p w:rsidR="00341142" w:rsidRPr="00F37D61" w:rsidRDefault="00F37D61" w:rsidP="00F37D61">
      <w:pPr>
        <w:spacing w:line="590" w:lineRule="exact"/>
        <w:ind w:firstLineChars="200" w:firstLine="643"/>
        <w:rPr>
          <w:rFonts w:ascii="方正仿宋_GBK" w:eastAsia="方正仿宋_GBK" w:hAnsi="方正仿宋_GBK" w:cs="方正仿宋_GBK"/>
          <w:sz w:val="32"/>
          <w:szCs w:val="40"/>
        </w:rPr>
      </w:pPr>
      <w:r w:rsidRPr="00F37D61">
        <w:rPr>
          <w:rFonts w:ascii="Times New Roman" w:eastAsia="方正仿宋_GBK" w:hAnsi="Times New Roman" w:cs="Times New Roman"/>
          <w:b/>
          <w:sz w:val="32"/>
          <w:szCs w:val="32"/>
        </w:rPr>
        <w:t>第四十一条</w:t>
      </w:r>
      <w:r w:rsidRPr="00F37D61">
        <w:rPr>
          <w:rFonts w:ascii="Times New Roman" w:eastAsia="方正仿宋_GBK" w:hAnsi="Times New Roman" w:cs="Times New Roman"/>
          <w:b/>
          <w:sz w:val="32"/>
          <w:szCs w:val="32"/>
        </w:rPr>
        <w:t xml:space="preserve"> 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本办法自起发布之日施行，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2005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年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8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月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17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日印发的《东至县县级储备粮管理办法》（东政办﹝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2005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﹞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31</w:t>
      </w:r>
      <w:r w:rsidRPr="00F37D61">
        <w:rPr>
          <w:rFonts w:ascii="Times New Roman" w:eastAsia="方正仿宋_GBK" w:hAnsi="Times New Roman" w:cs="Times New Roman"/>
          <w:sz w:val="32"/>
          <w:szCs w:val="32"/>
        </w:rPr>
        <w:t>号）同时废止。</w:t>
      </w:r>
    </w:p>
    <w:sectPr w:rsidR="00341142" w:rsidRPr="00F37D61" w:rsidSect="00341142">
      <w:headerReference w:type="default" r:id="rId7"/>
      <w:footerReference w:type="default" r:id="rId8"/>
      <w:pgSz w:w="11906" w:h="16838"/>
      <w:pgMar w:top="1962" w:right="1474" w:bottom="1848" w:left="1587" w:header="851" w:footer="992" w:gutter="0"/>
      <w:pgNumType w:fmt="numberInDash"/>
      <w:cols w:space="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4D80" w:rsidRDefault="00014D80" w:rsidP="00341142">
      <w:r>
        <w:separator/>
      </w:r>
    </w:p>
  </w:endnote>
  <w:endnote w:type="continuationSeparator" w:id="1">
    <w:p w:rsidR="00014D80" w:rsidRDefault="00014D80" w:rsidP="003411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仿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黑体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142" w:rsidRDefault="004305C0">
    <w:pPr>
      <w:pStyle w:val="a6"/>
      <w:ind w:leftChars="2280" w:left="4788" w:firstLineChars="2000" w:firstLine="6400"/>
      <w:rPr>
        <w:rFonts w:eastAsia="仿宋"/>
        <w:sz w:val="32"/>
        <w:szCs w:val="48"/>
      </w:rPr>
    </w:pPr>
    <w:r w:rsidRPr="004305C0">
      <w:rPr>
        <w:sz w:val="32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8" type="#_x0000_t202" style="position:absolute;left:0;text-align:left;margin-left:416pt;margin-top:0;width:2in;height:2in;z-index:251661312;mso-wrap-style:none;mso-position-horizontal:outside;mso-position-horizontal-relative:margin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eXtc4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ouyGaRT88v3b5cev&#10;y8+vZJbkqV2YI2rnEBebt7ZB0wznAYeJdVN6nb7gQ+CHuOeruKKJhKdLs+lsNoaLwzdsgJ89Xnc+&#10;xHfCapKMnHpUrxWVnbYhdqFDSMpm7EYq1VZQGVLn9Ob1m3F74eoBuDLIkUh0j01WbPZNz2xvizOI&#10;edt1RnB8I5F8y0J8YB6tgAdjWOI9llJZJLG9RUll/Zd/nad4VAheSmq0Vk4NJokS9d6gcgCMg+EH&#10;Yz8Y5qjvLHp1giF0vDVxwUc1mKW3+jMmaJVywMUMR6acxsG8i117YwK5WK3aoKPz8lB1F9B3jsWt&#10;2Tme0iQhg1sdI8RsNU4Cdar0uqHz2ir1U5Ja+899G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DHl7XOMQIAAGEEAAAOAAAAAAAAAAEAIAAAAB8BAABkcnMvZTJvRG9jLnhtbFBLBQYA&#10;AAAABgAGAFkBAADCBQAAAAA=&#10;" filled="f" stroked="f" strokeweight=".5pt">
          <v:textbox style="mso-fit-shape-to-text:t" inset="0,0,0,0">
            <w:txbxContent>
              <w:p w:rsidR="00341142" w:rsidRDefault="004305C0">
                <w:pPr>
                  <w:pStyle w:val="a5"/>
                </w:pP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fldChar w:fldCharType="begin"/>
                </w:r>
                <w:r w:rsidR="00167891">
                  <w:rPr>
                    <w:rFonts w:ascii="宋体" w:eastAsia="宋体" w:hAnsi="宋体" w:cs="宋体" w:hint="eastAsia"/>
                    <w:sz w:val="28"/>
                    <w:szCs w:val="28"/>
                  </w:rPr>
                  <w:instrText xml:space="preserve"> PAGE  \* MERGEFORMAT </w:instrText>
                </w: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fldChar w:fldCharType="separate"/>
                </w:r>
                <w:r w:rsidR="005D4BDF">
                  <w:rPr>
                    <w:rFonts w:ascii="宋体" w:eastAsia="宋体" w:hAnsi="宋体" w:cs="宋体"/>
                    <w:noProof/>
                    <w:sz w:val="28"/>
                    <w:szCs w:val="28"/>
                  </w:rPr>
                  <w:t>- 2 -</w:t>
                </w: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fldChar w:fldCharType="end"/>
                </w:r>
              </w:p>
            </w:txbxContent>
          </v:textbox>
          <w10:wrap anchorx="margin"/>
        </v:shape>
      </w:pict>
    </w:r>
  </w:p>
  <w:p w:rsidR="00341142" w:rsidRDefault="004305C0">
    <w:pPr>
      <w:pStyle w:val="a6"/>
      <w:wordWrap w:val="0"/>
      <w:ind w:leftChars="2280" w:left="4788" w:firstLineChars="2000" w:firstLine="6400"/>
      <w:jc w:val="right"/>
      <w:rPr>
        <w:rFonts w:ascii="宋体" w:eastAsia="宋体" w:hAnsi="宋体" w:cs="宋体"/>
        <w:b/>
        <w:bCs/>
        <w:color w:val="005192"/>
        <w:sz w:val="28"/>
        <w:szCs w:val="44"/>
      </w:rPr>
    </w:pPr>
    <w:r w:rsidRPr="004305C0">
      <w:rPr>
        <w:color w:val="FAFAFA"/>
        <w:sz w:val="32"/>
      </w:rPr>
      <w:pict>
        <v:line id="_x0000_s1027" style="position:absolute;left:0;text-align:left;z-index:251660288" from="0,5.85pt" to="442.25pt,6pt" o:gfxdata="UEsDBAoAAAAAAIdO4kAAAAAAAAAAAAAAAAAEAAAAZHJzL1BLAwQUAAAACACHTuJA86el0dQAAAAG&#10;AQAADwAAAGRycy9kb3ducmV2LnhtbE2PzU7DMBCE70i8g7WVuFE74S9K41QiEifgQAt3N3bjqPHa&#10;st2kvD3LCY4zs5r5ttle3MRmE9PoUUKxFsAM9l6POEj43L/cVsBSVqjV5NFI+DYJtu31VaNq7Rf8&#10;MPMuD4xKMNVKgs051Jyn3hqn0toHg5QdfXQqk4wD11EtVO4mXgrxyJ0akRasCqazpj/tzk5C9xrK&#10;zr7vl1g+p7dhvpvC8fQl5c2qEBtg2Vzy3zH84hM6tMR08GfUiU0S6JFMbvEEjNKqun8AdiCjFMDb&#10;hv/Hb38AUEsDBBQAAAAIAIdO4kDwNi0p6QEAALUDAAAOAAAAZHJzL2Uyb0RvYy54bWytU02O0zAU&#10;3iNxB8t7mqRSykzUdBZTDRsElYADuI6dWPKf/DxNewkugMQOVizZcxtmjsGzEzowbGZBFs7z+/me&#10;v8/P66uj0eQgAihnW1otSkqE5a5Ttm/ph/c3Ly4ogchsx7SzoqUnAfRq8/zZevSNWLrB6U4EgiAW&#10;mtG3dIjRN0UBfBCGwcJ5YTEoXTAs4jb0RRfYiOhGF8uyXBWjC50PjgsA9G6nIJ0Rw1MAnZSKi63j&#10;t0bYOKEGoVlESjAoD3STTyul4PGtlCAi0S1FpjGv2ATtfVqLzZo1fWB+UHw+AnvKER5xMkxZbHqG&#10;2rLIyG1Q/0AZxYMDJ+OCO1NMRLIiyKIqH2nzbmBeZC4oNfiz6PD/YPmbwy4Q1bW0psQygxd+9+n7&#10;z49f7n98xvXu21dSJ5FGDw3mXttdmHfgdyExPspg0h+5kGMW9nQWVhwj4eisV9WqfokdOMaqyzJD&#10;Fg+1PkB8JZwhyWipVjbRZg07vIaI/TD1d0pyW3ejtM5Xpy0ZW7rEL6EznEeJc4Cm8cgJbE8J0z0O&#10;Oo8hQ4LTqkvlCQhCv7/WgRxYGo+yri6XiSy2+yst9d4yGKa8HJoGx6iIb0Er09KLMn1ztbYIkiSb&#10;RErW3nWnrF32423mNvPkpXH5c5+rH17b5hd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BWBAAAW0NvbnRlbnRfVHlwZXNdLnhtbFBLAQIUAAoAAAAA&#10;AIdO4kAAAAAAAAAAAAAAAAAGAAAAAAAAAAAAEAAAADgDAABfcmVscy9QSwECFAAUAAAACACHTuJA&#10;ihRmPNEAAACUAQAACwAAAAAAAAABACAAAABcAwAAX3JlbHMvLnJlbHNQSwECFAAKAAAAAACHTuJA&#10;AAAAAAAAAAAAAAAABAAAAAAAAAAAABAAAAAAAAAAZHJzL1BLAQIUABQAAAAIAIdO4kDzp6XR1AAA&#10;AAYBAAAPAAAAAAAAAAEAIAAAACIAAABkcnMvZG93bnJldi54bWxQSwECFAAUAAAACACHTuJA8DYt&#10;KekBAAC1AwAADgAAAAAAAAABACAAAAAjAQAAZHJzL2Uyb0RvYy54bWxQSwUGAAAAAAYABgBZAQAA&#10;fgUAAAAA&#10;" strokecolor="#005192" strokeweight="1.75pt">
          <v:stroke joinstyle="miter"/>
        </v:line>
      </w:pict>
    </w:r>
    <w:r w:rsidR="00167891">
      <w:rPr>
        <w:rFonts w:eastAsia="仿宋" w:hint="eastAsia"/>
        <w:color w:val="FAFAFA"/>
        <w:sz w:val="32"/>
        <w:szCs w:val="48"/>
      </w:rPr>
      <w:t>X</w:t>
    </w:r>
    <w:r w:rsidR="00B57CFC">
      <w:rPr>
        <w:rFonts w:ascii="宋体" w:eastAsia="宋体" w:hAnsi="宋体" w:cs="宋体" w:hint="eastAsia"/>
        <w:b/>
        <w:bCs/>
        <w:color w:val="005192"/>
        <w:sz w:val="28"/>
        <w:szCs w:val="44"/>
      </w:rPr>
      <w:t>东至县</w:t>
    </w:r>
    <w:r w:rsidR="00167891">
      <w:rPr>
        <w:rFonts w:ascii="宋体" w:eastAsia="宋体" w:hAnsi="宋体" w:cs="宋体" w:hint="eastAsia"/>
        <w:b/>
        <w:bCs/>
        <w:color w:val="005192"/>
        <w:sz w:val="28"/>
        <w:szCs w:val="44"/>
      </w:rPr>
      <w:t>人民政府</w:t>
    </w:r>
    <w:r w:rsidR="00B57CFC">
      <w:rPr>
        <w:rFonts w:ascii="宋体" w:eastAsia="宋体" w:hAnsi="宋体" w:cs="宋体" w:hint="eastAsia"/>
        <w:b/>
        <w:bCs/>
        <w:color w:val="005192"/>
        <w:sz w:val="28"/>
        <w:szCs w:val="44"/>
      </w:rPr>
      <w:t>办公室</w:t>
    </w:r>
    <w:r w:rsidR="00167891">
      <w:rPr>
        <w:rFonts w:ascii="宋体" w:eastAsia="宋体" w:hAnsi="宋体" w:cs="宋体" w:hint="eastAsia"/>
        <w:b/>
        <w:bCs/>
        <w:color w:val="005192"/>
        <w:sz w:val="28"/>
        <w:szCs w:val="44"/>
      </w:rPr>
      <w:t xml:space="preserve">发布     </w:t>
    </w:r>
  </w:p>
  <w:p w:rsidR="00341142" w:rsidRDefault="00341142">
    <w:pPr>
      <w:pStyle w:val="a6"/>
      <w:wordWrap w:val="0"/>
      <w:ind w:leftChars="2280" w:left="4788" w:firstLineChars="2000" w:firstLine="5622"/>
      <w:jc w:val="right"/>
      <w:rPr>
        <w:rFonts w:ascii="宋体" w:eastAsia="宋体" w:hAnsi="宋体" w:cs="宋体"/>
        <w:b/>
        <w:bCs/>
        <w:color w:val="005192"/>
        <w:sz w:val="28"/>
        <w:szCs w:val="44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4D80" w:rsidRDefault="00014D80" w:rsidP="00341142">
      <w:r>
        <w:separator/>
      </w:r>
    </w:p>
  </w:footnote>
  <w:footnote w:type="continuationSeparator" w:id="1">
    <w:p w:rsidR="00014D80" w:rsidRDefault="00014D80" w:rsidP="0034114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142" w:rsidRDefault="004305C0">
    <w:pPr>
      <w:pStyle w:val="a6"/>
      <w:textAlignment w:val="center"/>
      <w:rPr>
        <w:rFonts w:ascii="宋体" w:eastAsia="宋体" w:hAnsi="宋体" w:cs="宋体"/>
        <w:b/>
        <w:bCs/>
        <w:color w:val="005192"/>
        <w:sz w:val="32"/>
      </w:rPr>
    </w:pPr>
    <w:r>
      <w:rPr>
        <w:rFonts w:ascii="宋体" w:eastAsia="宋体" w:hAnsi="宋体" w:cs="宋体"/>
        <w:b/>
        <w:bCs/>
        <w:color w:val="005192"/>
        <w:sz w:val="32"/>
      </w:rPr>
      <w:pict>
        <v:line id="_x0000_s1026" style="position:absolute;left:0;text-align:left;z-index:251659264" from="-.3pt,54.35pt" to="442.25pt,54.35pt" o:gfxdata="UEsDBAoAAAAAAIdO4kAAAAAAAAAAAAAAAAAEAAAAZHJzL1BLAwQUAAAACACHTuJA1EdA1tUAAAAJ&#10;AQAADwAAAGRycy9kb3ducmV2LnhtbE2PwU7DMBBE70j8g7VI3Fq7AUoU4lQiEifgQAt3N3bjqPHa&#10;st2k/D2LhESPOzOafVNvzm5kk4lp8ChhtRTADHZeD9hL+Ny9LEpgKSvUavRoJHybBJvm+qpWlfYz&#10;fphpm3tGJZgqJcHmHCrOU2eNU2npg0HyDj46lemMPddRzVTuRl4IseZODUgfrAqmtaY7bk9OQvsa&#10;ita+7+ZYPKe3frobw+H4JeXtzUo8AcvmnP/D8ItP6NAQ096fUCc2SlisKUiyKB+BkV+W9w/A9n8K&#10;b2p+uaD5AVBLAwQUAAAACACHTuJABe67HvIBAAC9AwAADgAAAGRycy9lMm9Eb2MueG1srVNNjtMw&#10;FN4jcQfLe5o005YSNZ3FVMMGQSXgAK5jJ5b8Jz9P016CCyCxgxVL9tyG4Rg8O2EGhs0syMJ59nv+&#10;nr/PnzeXJ6PJUQRQzjZ0PispEZa7Vtmuoe/fXT9bUwKR2ZZpZ0VDzwLo5fbpk83ga1G53ulWBIIg&#10;FurBN7SP0ddFAbwXhsHMeWExKV0wLOI0dEUb2IDoRhdVWa6KwYXWB8cFAK7uxiSdEMNjAJ2Uioud&#10;4zdG2DiiBqFZRErQKw90m08rpeDxjZQgItENRaYxj9gE40Mai+2G1V1gvld8OgJ7zBEecDJMWWx6&#10;B7VjkZGboP6BMooHB07GGXemGIlkRZDFvHygzdueeZG5oNTg70SH/wfLXx/3gai2oQtKLDN44bcf&#10;v/348Pnn90843n79QhZJpMFDjbVXdh+mGfh9SIxPMpj0Ry7khDDzi4v1EuU9N3S9WqyfTxqLUyQc&#10;88tVVWIBJRwLcq64x/AB4kvhDElBQ7WyiT6r2fEVROyLpb9L0rJ110rrfIXakqGhFX4JmqEvJfoB&#10;Q+ORG9iOEqY7NDyPIUOC06pN2xMQhO5wpQM5smSTcjl/USXS2O6vstR7x6Af63JqNJBREd+EVgY5&#10;l+mbdmuLIEm6UawUHVx7zhrmdbzV3GZyYLLNn/O8+/7VbX8B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1EdA1tUAAAAJAQAADwAAAAAAAAABACAAAAAiAAAAZHJzL2Rvd25yZXYueG1sUEsBAhQAFAAA&#10;AAgAh07iQAXuux7yAQAAvQMAAA4AAAAAAAAAAQAgAAAAJAEAAGRycy9lMm9Eb2MueG1sUEsFBgAA&#10;AAAGAAYAWQEAAIgFAAAAAA==&#10;" strokecolor="#005192" strokeweight="1.75pt">
          <v:stroke joinstyle="miter"/>
        </v:line>
      </w:pict>
    </w:r>
  </w:p>
  <w:p w:rsidR="00341142" w:rsidRDefault="00167891">
    <w:pPr>
      <w:pStyle w:val="a6"/>
      <w:textAlignment w:val="center"/>
      <w:rPr>
        <w:rFonts w:ascii="宋体" w:eastAsia="宋体" w:hAnsi="宋体" w:cs="宋体"/>
        <w:b/>
        <w:bCs/>
        <w:color w:val="005192"/>
        <w:sz w:val="32"/>
        <w:szCs w:val="32"/>
      </w:rPr>
    </w:pPr>
    <w:r>
      <w:rPr>
        <w:rFonts w:ascii="宋体" w:eastAsia="宋体" w:hAnsi="宋体" w:cs="宋体" w:hint="eastAsia"/>
        <w:b/>
        <w:bCs/>
        <w:noProof/>
        <w:color w:val="005192"/>
        <w:sz w:val="32"/>
      </w:rPr>
      <w:drawing>
        <wp:inline distT="0" distB="0" distL="114300" distR="114300">
          <wp:extent cx="308610" cy="308610"/>
          <wp:effectExtent l="0" t="0" r="11430" b="11430"/>
          <wp:docPr id="6" name="图片 6" descr="国徽10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图片 6" descr="国徽1024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08610" cy="3086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B57CFC">
      <w:rPr>
        <w:rFonts w:ascii="宋体" w:eastAsia="宋体" w:hAnsi="宋体" w:cs="宋体" w:hint="eastAsia"/>
        <w:b/>
        <w:bCs/>
        <w:color w:val="005192"/>
        <w:sz w:val="32"/>
      </w:rPr>
      <w:t>东至县</w:t>
    </w:r>
    <w:r>
      <w:rPr>
        <w:rFonts w:ascii="宋体" w:eastAsia="宋体" w:hAnsi="宋体" w:cs="宋体" w:hint="eastAsia"/>
        <w:b/>
        <w:bCs/>
        <w:color w:val="005192"/>
        <w:sz w:val="32"/>
      </w:rPr>
      <w:t>人民政府</w:t>
    </w:r>
    <w:r w:rsidR="00B57CFC">
      <w:rPr>
        <w:rFonts w:ascii="宋体" w:eastAsia="宋体" w:hAnsi="宋体" w:cs="宋体" w:hint="eastAsia"/>
        <w:b/>
        <w:bCs/>
        <w:color w:val="005192"/>
        <w:sz w:val="32"/>
      </w:rPr>
      <w:t>办公室</w:t>
    </w:r>
    <w:r>
      <w:rPr>
        <w:rFonts w:ascii="宋体" w:eastAsia="宋体" w:hAnsi="宋体" w:cs="宋体" w:hint="eastAsia"/>
        <w:b/>
        <w:bCs/>
        <w:color w:val="005192"/>
        <w:sz w:val="32"/>
      </w:rPr>
      <w:t>行政</w:t>
    </w:r>
    <w:r>
      <w:rPr>
        <w:rFonts w:ascii="宋体" w:eastAsia="宋体" w:hAnsi="宋体" w:cs="宋体" w:hint="eastAsia"/>
        <w:b/>
        <w:bCs/>
        <w:color w:val="005192"/>
        <w:sz w:val="32"/>
        <w:szCs w:val="32"/>
      </w:rPr>
      <w:t>规范性文件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docVars>
    <w:docVar w:name="commondata" w:val="eyJoZGlkIjoiNWY4MjFkNGNkYjhhMjlhYTJlOTBhOTAwOThiMjkxZjQifQ=="/>
  </w:docVars>
  <w:rsids>
    <w:rsidRoot w:val="00172A27"/>
    <w:rsid w:val="00014D80"/>
    <w:rsid w:val="00167891"/>
    <w:rsid w:val="00172A27"/>
    <w:rsid w:val="00341142"/>
    <w:rsid w:val="003A4BA8"/>
    <w:rsid w:val="004305C0"/>
    <w:rsid w:val="005D4BDF"/>
    <w:rsid w:val="00635E14"/>
    <w:rsid w:val="0078101B"/>
    <w:rsid w:val="00A8729F"/>
    <w:rsid w:val="00B32073"/>
    <w:rsid w:val="00B57CFC"/>
    <w:rsid w:val="00E33403"/>
    <w:rsid w:val="00F37D61"/>
    <w:rsid w:val="019E71BD"/>
    <w:rsid w:val="03BE7AB1"/>
    <w:rsid w:val="04B679C3"/>
    <w:rsid w:val="05CE14E6"/>
    <w:rsid w:val="07051715"/>
    <w:rsid w:val="080F63D8"/>
    <w:rsid w:val="081C7397"/>
    <w:rsid w:val="09341458"/>
    <w:rsid w:val="0B0912D7"/>
    <w:rsid w:val="0EA67BD0"/>
    <w:rsid w:val="152D2DCA"/>
    <w:rsid w:val="162200AD"/>
    <w:rsid w:val="1DEC284C"/>
    <w:rsid w:val="1E6523AC"/>
    <w:rsid w:val="207271D0"/>
    <w:rsid w:val="217A66EA"/>
    <w:rsid w:val="22440422"/>
    <w:rsid w:val="28E676D0"/>
    <w:rsid w:val="31A15F24"/>
    <w:rsid w:val="395347B5"/>
    <w:rsid w:val="39A232A0"/>
    <w:rsid w:val="39D907EC"/>
    <w:rsid w:val="39E745AA"/>
    <w:rsid w:val="3B5A6BBB"/>
    <w:rsid w:val="3BA72A7A"/>
    <w:rsid w:val="3CC50082"/>
    <w:rsid w:val="3EDA13A6"/>
    <w:rsid w:val="40650E7A"/>
    <w:rsid w:val="42F058B7"/>
    <w:rsid w:val="436109F6"/>
    <w:rsid w:val="43ED1C06"/>
    <w:rsid w:val="441A38D4"/>
    <w:rsid w:val="4A246879"/>
    <w:rsid w:val="4BC77339"/>
    <w:rsid w:val="4C9236C5"/>
    <w:rsid w:val="4E79158A"/>
    <w:rsid w:val="505C172E"/>
    <w:rsid w:val="52F46F0B"/>
    <w:rsid w:val="5377138E"/>
    <w:rsid w:val="53D8014D"/>
    <w:rsid w:val="540D401E"/>
    <w:rsid w:val="55E064E0"/>
    <w:rsid w:val="572C6D10"/>
    <w:rsid w:val="59EE36A9"/>
    <w:rsid w:val="5DC34279"/>
    <w:rsid w:val="608816D1"/>
    <w:rsid w:val="60EF4E7F"/>
    <w:rsid w:val="65637B40"/>
    <w:rsid w:val="659C3AAC"/>
    <w:rsid w:val="665233C1"/>
    <w:rsid w:val="6AD9688B"/>
    <w:rsid w:val="6CF03552"/>
    <w:rsid w:val="6D0E3F22"/>
    <w:rsid w:val="6D5C4EAF"/>
    <w:rsid w:val="6F702D04"/>
    <w:rsid w:val="6F8953A8"/>
    <w:rsid w:val="717D7C24"/>
    <w:rsid w:val="73B05E0B"/>
    <w:rsid w:val="788956E4"/>
    <w:rsid w:val="7BAF13D5"/>
    <w:rsid w:val="7C9011D9"/>
    <w:rsid w:val="7DC651C5"/>
    <w:rsid w:val="7FC738F5"/>
    <w:rsid w:val="7FCC28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 Indent" w:qFormat="1"/>
    <w:lsdException w:name="Subtitle" w:qFormat="1"/>
    <w:lsdException w:name="Body Text Indent 2" w:unhideWhenUsed="1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41142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1">
    <w:name w:val="heading 1"/>
    <w:basedOn w:val="a"/>
    <w:next w:val="a"/>
    <w:qFormat/>
    <w:rsid w:val="00341142"/>
    <w:pPr>
      <w:spacing w:beforeAutospacing="1" w:afterAutospacing="1"/>
      <w:jc w:val="left"/>
      <w:outlineLvl w:val="0"/>
    </w:pPr>
    <w:rPr>
      <w:rFonts w:ascii="宋体" w:eastAsia="宋体" w:hAnsi="宋体" w:cs="Times New Roman" w:hint="eastAsia"/>
      <w:b/>
      <w:bCs/>
      <w:kern w:val="44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qFormat/>
    <w:rsid w:val="00341142"/>
    <w:pPr>
      <w:jc w:val="left"/>
    </w:pPr>
  </w:style>
  <w:style w:type="paragraph" w:styleId="a4">
    <w:name w:val="Body Text Indent"/>
    <w:basedOn w:val="a"/>
    <w:qFormat/>
    <w:rsid w:val="00341142"/>
    <w:pPr>
      <w:spacing w:line="580" w:lineRule="exact"/>
      <w:ind w:firstLineChars="200" w:firstLine="600"/>
    </w:pPr>
    <w:rPr>
      <w:rFonts w:ascii="Times" w:eastAsia="方正仿宋_GBK" w:hAnsi="Times"/>
      <w:sz w:val="30"/>
    </w:rPr>
  </w:style>
  <w:style w:type="paragraph" w:styleId="2">
    <w:name w:val="Body Text Indent 2"/>
    <w:basedOn w:val="a"/>
    <w:unhideWhenUsed/>
    <w:qFormat/>
    <w:rsid w:val="00341142"/>
    <w:pPr>
      <w:spacing w:line="500" w:lineRule="exact"/>
      <w:ind w:firstLineChars="200" w:firstLine="560"/>
      <w:jc w:val="left"/>
    </w:pPr>
    <w:rPr>
      <w:rFonts w:eastAsia="宋体"/>
      <w:sz w:val="28"/>
    </w:rPr>
  </w:style>
  <w:style w:type="paragraph" w:styleId="a5">
    <w:name w:val="footer"/>
    <w:basedOn w:val="a"/>
    <w:qFormat/>
    <w:rsid w:val="00341142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6">
    <w:name w:val="header"/>
    <w:basedOn w:val="a"/>
    <w:qFormat/>
    <w:rsid w:val="00341142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7">
    <w:name w:val="Normal (Web)"/>
    <w:basedOn w:val="a"/>
    <w:qFormat/>
    <w:rsid w:val="00341142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a8">
    <w:name w:val="Strong"/>
    <w:basedOn w:val="a0"/>
    <w:qFormat/>
    <w:rsid w:val="00341142"/>
    <w:rPr>
      <w:b/>
      <w:bCs/>
    </w:rPr>
  </w:style>
  <w:style w:type="character" w:styleId="a9">
    <w:name w:val="Hyperlink"/>
    <w:basedOn w:val="a0"/>
    <w:qFormat/>
    <w:rsid w:val="00341142"/>
    <w:rPr>
      <w:color w:val="0000FF"/>
      <w:u w:val="single"/>
    </w:rPr>
  </w:style>
  <w:style w:type="paragraph" w:customStyle="1" w:styleId="p0">
    <w:name w:val="p0"/>
    <w:basedOn w:val="a"/>
    <w:qFormat/>
    <w:rsid w:val="00341142"/>
    <w:pPr>
      <w:widowControl/>
    </w:pPr>
    <w:rPr>
      <w:rFonts w:ascii="Calibri" w:eastAsia="宋体" w:hAnsi="Calibri" w:cs="宋体"/>
      <w:kern w:val="0"/>
      <w:szCs w:val="32"/>
    </w:rPr>
  </w:style>
  <w:style w:type="paragraph" w:styleId="aa">
    <w:name w:val="Balloon Text"/>
    <w:basedOn w:val="a"/>
    <w:link w:val="Char"/>
    <w:rsid w:val="00B57CFC"/>
    <w:rPr>
      <w:sz w:val="18"/>
      <w:szCs w:val="18"/>
    </w:rPr>
  </w:style>
  <w:style w:type="character" w:customStyle="1" w:styleId="Char">
    <w:name w:val="批注框文本 Char"/>
    <w:basedOn w:val="a0"/>
    <w:link w:val="aa"/>
    <w:rsid w:val="00B57CFC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743</Words>
  <Characters>4238</Characters>
  <Application>Microsoft Office Word</Application>
  <DocSecurity>0</DocSecurity>
  <Lines>35</Lines>
  <Paragraphs>9</Paragraphs>
  <ScaleCrop>false</ScaleCrop>
  <Company>Microsoft</Company>
  <LinksUpToDate>false</LinksUpToDate>
  <CharactersWithSpaces>4972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</dc:creator>
  <cp:lastModifiedBy>张智华</cp:lastModifiedBy>
  <cp:revision>2</cp:revision>
  <cp:lastPrinted>2021-10-26T03:30:00Z</cp:lastPrinted>
  <dcterms:created xsi:type="dcterms:W3CDTF">2023-02-01T01:46:00Z</dcterms:created>
  <dcterms:modified xsi:type="dcterms:W3CDTF">2023-02-01T01:46:00Z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C8AB147B84864A989AC1431341FE7283</vt:lpwstr>
  </property>
</Properties>
</file>